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通讯连接器项目调研分析报告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一、公司简介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8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9" w:history="1">
        <w:r>
          <w:rPr>
            <w:rFonts w:ascii="仿宋" w:eastAsia="仿宋" w:hAnsi="仿宋" w:cs="仿宋" w:hint="eastAsia"/>
            <w:lang w:eastAsia="zh-CN"/>
          </w:rPr>
          <w:t>二、风险管理</w:t>
        </w:r>
        <w:r>
          <w:tab/>
        </w:r>
        <w:r>
          <w:fldChar w:fldCharType="begin"/>
        </w:r>
        <w:r>
          <w:instrText xml:space="preserve"> PAGEREF _Toc10089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" w:history="1">
        <w:r>
          <w:rPr>
            <w:rFonts w:ascii="仿宋" w:eastAsia="仿宋" w:hAnsi="仿宋" w:cs="仿宋" w:hint="eastAsia"/>
            <w:lang w:eastAsia="zh-CN"/>
          </w:rPr>
          <w:t>(一)、通讯连接器项目风险识别与评价</w:t>
        </w:r>
        <w:r>
          <w:tab/>
        </w:r>
        <w:r>
          <w:fldChar w:fldCharType="begin"/>
        </w:r>
        <w:r>
          <w:instrText xml:space="preserve"> PAGEREF _Toc45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eastAsia="zh-CN"/>
          </w:rPr>
          <w:t>(二)、通讯连接器项目风险应急预案</w:t>
        </w:r>
        <w:r>
          <w:tab/>
        </w:r>
        <w:r>
          <w:fldChar w:fldCharType="begin"/>
        </w:r>
        <w:r>
          <w:instrText xml:space="preserve"> PAGEREF _Toc29303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5" w:history="1">
        <w:r>
          <w:rPr>
            <w:rFonts w:ascii="仿宋" w:eastAsia="仿宋" w:hAnsi="仿宋" w:cs="仿宋" w:hint="eastAsia"/>
            <w:lang w:eastAsia="zh-CN"/>
          </w:rPr>
          <w:t>(三)、通讯连接器项目风险管理</w:t>
        </w:r>
        <w:r>
          <w:tab/>
        </w:r>
        <w:r>
          <w:fldChar w:fldCharType="begin"/>
        </w:r>
        <w:r>
          <w:instrText xml:space="preserve"> PAGEREF _Toc29515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4" w:history="1">
        <w:r>
          <w:rPr>
            <w:rFonts w:ascii="仿宋" w:eastAsia="仿宋" w:hAnsi="仿宋" w:cs="仿宋" w:hint="eastAsia"/>
            <w:lang w:eastAsia="zh-CN"/>
          </w:rPr>
          <w:t>(四)、通讯连接器项目风险管控方案</w:t>
        </w:r>
        <w:r>
          <w:tab/>
        </w:r>
        <w:r>
          <w:fldChar w:fldCharType="begin"/>
        </w:r>
        <w:r>
          <w:instrText xml:space="preserve"> PAGEREF _Toc16744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31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_Toc7731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eastAsia="zh-CN"/>
          </w:rPr>
          <w:t>(一)、通讯连接器行业发展前景</w:t>
        </w:r>
        <w:r>
          <w:tab/>
        </w:r>
        <w:r>
          <w:fldChar w:fldCharType="begin"/>
        </w:r>
        <w:r>
          <w:instrText xml:space="preserve"> PAGEREF _Toc18328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" w:history="1">
        <w:r>
          <w:rPr>
            <w:rFonts w:ascii="仿宋" w:eastAsia="仿宋" w:hAnsi="仿宋" w:cs="仿宋" w:hint="eastAsia"/>
            <w:lang w:eastAsia="zh-CN"/>
          </w:rPr>
          <w:t>(二)、通讯连接器产业链分析</w:t>
        </w:r>
        <w:r>
          <w:tab/>
        </w:r>
        <w:r>
          <w:fldChar w:fldCharType="begin"/>
        </w:r>
        <w:r>
          <w:instrText xml:space="preserve"> PAGEREF _Toc3211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(三)、通讯连接器项目市场营销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5" w:history="1">
        <w:r>
          <w:rPr>
            <w:rFonts w:ascii="仿宋" w:eastAsia="仿宋" w:hAnsi="仿宋" w:cs="仿宋" w:hint="eastAsia"/>
            <w:lang w:eastAsia="zh-CN"/>
          </w:rPr>
          <w:t>(四)、通讯连接器行业发展特点</w:t>
        </w:r>
        <w:r>
          <w:tab/>
        </w:r>
        <w:r>
          <w:fldChar w:fldCharType="begin"/>
        </w:r>
        <w:r>
          <w:instrText xml:space="preserve"> PAGEREF _Toc17825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6" w:history="1">
        <w:r>
          <w:rPr>
            <w:rFonts w:ascii="仿宋" w:eastAsia="仿宋" w:hAnsi="仿宋" w:cs="仿宋" w:hint="eastAsia"/>
            <w:lang w:eastAsia="zh-CN"/>
          </w:rPr>
          <w:t>四、建设规模与产品方案</w:t>
        </w:r>
        <w:r>
          <w:tab/>
        </w:r>
        <w:r>
          <w:fldChar w:fldCharType="begin"/>
        </w:r>
        <w:r>
          <w:instrText xml:space="preserve"> PAGEREF _Toc7666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2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_Toc15832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_Toc14665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1" w:history="1">
        <w:r>
          <w:rPr>
            <w:rFonts w:ascii="仿宋" w:eastAsia="仿宋" w:hAnsi="仿宋" w:cs="仿宋" w:hint="eastAsia"/>
            <w:lang w:eastAsia="zh-CN"/>
          </w:rPr>
          <w:t>五、通讯连接器项目土建工程</w:t>
        </w:r>
        <w:r>
          <w:tab/>
        </w:r>
        <w:r>
          <w:fldChar w:fldCharType="begin"/>
        </w:r>
        <w:r>
          <w:instrText xml:space="preserve"> PAGEREF _Toc29821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_Toc15738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2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3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_Toc12023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_Toc11512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" w:history="1">
        <w:r>
          <w:rPr>
            <w:rFonts w:ascii="仿宋" w:eastAsia="仿宋" w:hAnsi="仿宋" w:cs="仿宋" w:hint="eastAsia"/>
            <w:lang w:eastAsia="zh-CN"/>
          </w:rPr>
          <w:t>六、通讯连接器筹建公司基本信息</w:t>
        </w:r>
        <w:r>
          <w:tab/>
        </w:r>
        <w:r>
          <w:fldChar w:fldCharType="begin"/>
        </w:r>
        <w:r>
          <w:instrText xml:space="preserve"> PAGEREF _Toc1716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_Toc14258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_Toc32212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_Toc29641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_Toc26329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_Toc10862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七、环境保护说明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1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_Toc12251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(四)、废弃物处理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5" w:history="1">
        <w:r>
          <w:rPr>
            <w:rFonts w:ascii="仿宋" w:eastAsia="仿宋" w:hAnsi="仿宋" w:cs="仿宋" w:hint="eastAsia"/>
            <w:lang w:eastAsia="zh-CN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_Toc14485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8" w:history="1">
        <w:r>
          <w:rPr>
            <w:rFonts w:ascii="仿宋" w:eastAsia="仿宋" w:hAnsi="仿宋" w:cs="仿宋" w:hint="eastAsia"/>
            <w:lang w:eastAsia="zh-CN"/>
          </w:rPr>
          <w:t>(六)、清洁生产</w:t>
        </w:r>
        <w:r>
          <w:tab/>
        </w:r>
        <w:r>
          <w:fldChar w:fldCharType="begin"/>
        </w:r>
        <w:r>
          <w:instrText xml:space="preserve"> PAGEREF _Toc7678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(七)、通讯连接器项目建设对区域经济的影响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5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_Toc21165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8" w:history="1">
        <w:r>
          <w:rPr>
            <w:rFonts w:ascii="仿宋" w:eastAsia="仿宋" w:hAnsi="仿宋" w:cs="仿宋" w:hint="eastAsia"/>
            <w:lang w:eastAsia="zh-CN"/>
          </w:rPr>
          <w:t>八、招标方案</w:t>
        </w:r>
        <w:r>
          <w:tab/>
        </w:r>
        <w:r>
          <w:fldChar w:fldCharType="begin"/>
        </w:r>
        <w:r>
          <w:instrText xml:space="preserve"> PAGEREF _Toc15878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(一)、通讯连接器项目招标依据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(二)、通讯连接器项目招标范围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33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_Toc6633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7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_Toc13487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4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_Toc9884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8" w:history="1">
        <w:r>
          <w:rPr>
            <w:rFonts w:ascii="仿宋" w:eastAsia="仿宋" w:hAnsi="仿宋" w:cs="仿宋" w:hint="eastAsia"/>
            <w:lang w:eastAsia="zh-CN"/>
          </w:rPr>
          <w:t>九、通讯连接器行业市场地位与竞争战略</w:t>
        </w:r>
        <w:r>
          <w:tab/>
        </w:r>
        <w:r>
          <w:fldChar w:fldCharType="begin"/>
        </w:r>
        <w:r>
          <w:instrText xml:space="preserve"> PAGEREF _Toc16588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5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_Toc15945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_Toc19930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7" w:history="1">
        <w:r>
          <w:rPr>
            <w:rFonts w:ascii="仿宋" w:eastAsia="仿宋" w:hAnsi="仿宋" w:cs="仿宋" w:hint="eastAsia"/>
            <w:lang w:eastAsia="zh-CN"/>
          </w:rPr>
          <w:t>十、市场分析</w:t>
        </w:r>
        <w:r>
          <w:tab/>
        </w:r>
        <w:r>
          <w:fldChar w:fldCharType="begin"/>
        </w:r>
        <w:r>
          <w:instrText xml:space="preserve"> PAGEREF _Toc637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_Toc2110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7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0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_Toc18990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8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十一、投资估算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9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_Toc5691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_Toc11887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6" w:history="1">
        <w:r>
          <w:rPr>
            <w:rFonts w:ascii="仿宋" w:eastAsia="仿宋" w:hAnsi="仿宋" w:cs="仿宋" w:hint="eastAsia"/>
            <w:lang w:eastAsia="zh-CN"/>
          </w:rPr>
          <w:t>十二、风险管理与应急预案</w:t>
        </w:r>
        <w:r>
          <w:tab/>
        </w:r>
        <w:r>
          <w:fldChar w:fldCharType="begin"/>
        </w:r>
        <w:r>
          <w:instrText xml:space="preserve"> PAGEREF _Toc13796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2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0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_Toc13350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1" w:history="1">
        <w:r>
          <w:rPr>
            <w:rFonts w:ascii="仿宋" w:eastAsia="仿宋" w:hAnsi="仿宋" w:cs="仿宋" w:hint="eastAsia"/>
            <w:lang w:eastAsia="zh-CN"/>
          </w:rPr>
          <w:t>十三、技术创新与产业升级</w:t>
        </w:r>
        <w:r>
          <w:tab/>
        </w:r>
        <w:r>
          <w:fldChar w:fldCharType="begin"/>
        </w:r>
        <w:r>
          <w:instrText xml:space="preserve"> PAGEREF _Toc5051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" w:history="1">
        <w:r>
          <w:rPr>
            <w:rFonts w:ascii="仿宋" w:eastAsia="仿宋" w:hAnsi="仿宋" w:cs="仿宋" w:hint="eastAsia"/>
            <w:lang w:eastAsia="zh-CN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_Toc932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8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_Toc600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05" w:history="1">
        <w:r>
          <w:rPr>
            <w:rFonts w:ascii="仿宋" w:eastAsia="仿宋" w:hAnsi="仿宋" w:cs="仿宋" w:hint="eastAsia"/>
            <w:lang w:eastAsia="zh-CN"/>
          </w:rPr>
          <w:t>十六、战略退出计划</w:t>
        </w:r>
        <w:r>
          <w:tab/>
        </w:r>
        <w:r>
          <w:fldChar w:fldCharType="begin"/>
        </w:r>
        <w:r>
          <w:instrText xml:space="preserve"> PAGEREF _Toc24105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3" w:history="1">
        <w:r>
          <w:rPr>
            <w:rFonts w:ascii="仿宋" w:eastAsia="仿宋" w:hAnsi="仿宋" w:cs="仿宋" w:hint="eastAsia"/>
            <w:lang w:eastAsia="zh-CN"/>
          </w:rPr>
          <w:t>(一)、通讯连接器项目退出战略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_Toc2564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2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_Toc20942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十七、第四十三章员工参与决策与公司治理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3" w:history="1">
        <w:r>
          <w:rPr>
            <w:rFonts w:ascii="仿宋" w:eastAsia="仿宋" w:hAnsi="仿宋" w:cs="仿宋" w:hint="eastAsia"/>
            <w:lang w:eastAsia="zh-CN"/>
          </w:rPr>
          <w:t>(一)、员工参与决策机制</w:t>
        </w:r>
        <w:r>
          <w:tab/>
        </w:r>
        <w:r>
          <w:fldChar w:fldCharType="begin"/>
        </w:r>
        <w:r>
          <w:instrText xml:space="preserve"> PAGEREF _Toc17683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(二)、参与决策的渠道与机会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" w:history="1">
        <w:r>
          <w:rPr>
            <w:rFonts w:ascii="仿宋" w:eastAsia="仿宋" w:hAnsi="仿宋" w:cs="仿宋" w:hint="eastAsia"/>
            <w:lang w:eastAsia="zh-CN"/>
          </w:rPr>
          <w:t>(三)、代表员工意见的制度</w:t>
        </w:r>
        <w:r>
          <w:tab/>
        </w:r>
        <w:r>
          <w:fldChar w:fldCharType="begin"/>
        </w:r>
        <w:r>
          <w:instrText xml:space="preserve"> PAGEREF _Toc1884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" w:history="1">
        <w:r>
          <w:rPr>
            <w:rFonts w:ascii="仿宋" w:eastAsia="仿宋" w:hAnsi="仿宋" w:cs="仿宋" w:hint="eastAsia"/>
            <w:lang w:eastAsia="zh-CN"/>
          </w:rPr>
          <w:t>(四)、公司治理与透明度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(五)、公司治理结构的建设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5" w:history="1">
        <w:r>
          <w:rPr>
            <w:rFonts w:ascii="仿宋" w:eastAsia="仿宋" w:hAnsi="仿宋" w:cs="仿宋" w:hint="eastAsia"/>
            <w:lang w:eastAsia="zh-CN"/>
          </w:rPr>
          <w:t>(六)、公司业绩与财务信息的公开</w:t>
        </w:r>
        <w:r>
          <w:tab/>
        </w:r>
        <w:r>
          <w:fldChar w:fldCharType="begin"/>
        </w:r>
        <w:r>
          <w:instrText xml:space="preserve"> PAGEREF _Toc26375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949" w:history="1">
        <w:r>
          <w:rPr>
            <w:rFonts w:ascii="仿宋" w:eastAsia="仿宋" w:hAnsi="仿宋" w:cs="仿宋" w:hint="eastAsia"/>
            <w:lang w:eastAsia="zh-CN"/>
          </w:rPr>
          <w:t>十八、资金筹措与投资分析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十九、智能化设备与自动化生产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9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_Toc26439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1" w:history="1">
        <w:r>
          <w:rPr>
            <w:rFonts w:ascii="仿宋" w:eastAsia="仿宋" w:hAnsi="仿宋" w:cs="仿宋" w:hint="eastAsia"/>
            <w:lang w:eastAsia="zh-CN"/>
          </w:rPr>
          <w:t>二十、法律与合规性</w:t>
        </w:r>
        <w:r>
          <w:tab/>
        </w:r>
        <w:r>
          <w:fldChar w:fldCharType="begin"/>
        </w:r>
        <w:r>
          <w:instrText xml:space="preserve"> PAGEREF _Toc17101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5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_Toc30925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9" w:history="1">
        <w:r>
          <w:rPr>
            <w:rFonts w:ascii="仿宋" w:eastAsia="仿宋" w:hAnsi="仿宋" w:cs="仿宋" w:hint="eastAsia"/>
            <w:lang w:eastAsia="zh-CN"/>
          </w:rPr>
          <w:t>(二)、通讯连接器项目合同管理</w:t>
        </w:r>
        <w:r>
          <w:tab/>
        </w:r>
        <w:r>
          <w:fldChar w:fldCharType="begin"/>
        </w:r>
        <w:r>
          <w:instrText xml:space="preserve"> PAGEREF _Toc11189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6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_Toc6986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二十一、风险管理和应对措施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2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_Toc8642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7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_Toc12497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2" w:history="1">
        <w:r>
          <w:rPr>
            <w:rFonts w:ascii="仿宋" w:eastAsia="仿宋" w:hAnsi="仿宋" w:cs="仿宋" w:hint="eastAsia"/>
            <w:lang w:eastAsia="zh-CN"/>
          </w:rPr>
          <w:t>二十二可持续发展战略</w:t>
        </w:r>
        <w:r>
          <w:tab/>
        </w:r>
        <w:r>
          <w:fldChar w:fldCharType="begin"/>
        </w:r>
        <w:r>
          <w:instrText xml:space="preserve"> PAGEREF _Toc21862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8" w:history="1">
        <w:r>
          <w:rPr>
            <w:rFonts w:ascii="仿宋" w:eastAsia="仿宋" w:hAnsi="仿宋" w:cs="仿宋" w:hint="eastAsia"/>
            <w:lang w:eastAsia="zh-CN"/>
          </w:rPr>
          <w:t>二十三、风险沟通与管理</w:t>
        </w:r>
        <w:r>
          <w:tab/>
        </w:r>
        <w:r>
          <w:fldChar w:fldCharType="begin"/>
        </w:r>
        <w:r>
          <w:instrText xml:space="preserve"> PAGEREF _Toc25968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_Toc305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_Toc1698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1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_Toc6051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8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_Toc15958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1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6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_Toc28836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17"/>
      <w:r>
        <w:rPr>
          <w:rFonts w:ascii="仿宋" w:eastAsia="仿宋" w:hAnsi="仿宋" w:cs="仿宋" w:hint="eastAsia"/>
          <w:sz w:val="28"/>
          <w:lang w:eastAsia="zh-CN"/>
        </w:rPr>
        <w:t>一、公司简介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68"/>
      <w:r>
        <w:rPr>
          <w:rFonts w:ascii="仿宋" w:eastAsia="仿宋" w:hAnsi="仿宋" w:cs="仿宋" w:hint="eastAsia"/>
          <w:lang w:eastAsia="zh-CN"/>
        </w:rPr>
        <w:t>(一)、公司基本信息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一、公司基本信息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 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法定代表人： 张XX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 XXX万元人民币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统一社会信用代码： XXXXXXXX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登记机关： 某市市场监督管理局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 20XX-XX-XX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营业期限： 220XX-XX-XX至无固定期限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 某市 XX 区 XX 街道 XXX 号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https://d.book118.com/316030202032010054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通讯连接器项目调研分析报告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通讯连接器项目调研分析报告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通讯连接器项目调研分析报告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通讯连接器项目调研分析报告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通讯连接器项目调研分析报告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3F45F31"/>
    <w:rsid w:val="03F45F3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6030202032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2024-02-21T11:12:00Z</dcterms:created>
  <dcterms:modified xsi:type="dcterms:W3CDTF">2024-02-21T11:12:26Z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FC101FD9C86F418B8809CA6D59A8B877_11</vt:lpwstr>
  </property>
  <property fmtid="{D5CDD505-2E9C-101B-9397-08002B2CF9AE}" pid="3" name="KSOProductBuildVer">
    <vt:lpwstr>2052-12.1.0.16250</vt:lpwstr>
  </property>
</Properties>
</file>