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98" w:history="1">
        <w:r>
          <w:rPr>
            <w:rFonts w:ascii="仿宋" w:eastAsia="仿宋" w:hAnsi="仿宋" w:cs="仿宋" w:hint="eastAsia"/>
            <w:lang w:eastAsia="zh-CN"/>
          </w:rPr>
          <w:t>序言</w:t>
        </w:r>
        <w:r>
          <w:tab/>
        </w:r>
        <w:r>
          <w:fldChar w:fldCharType="begin"/>
        </w:r>
        <w:r>
          <w:instrText xml:space="preserve"> PAGEREF _Toc19098 \h </w:instrText>
        </w:r>
        <w:r>
          <w:fldChar w:fldCharType="separate"/>
        </w:r>
        <w:r>
          <w:t>3</w:t>
        </w:r>
        <w:r>
          <w:fldChar w:fldCharType="end"/>
        </w:r>
      </w:hyperlink>
    </w:p>
    <w:p>
      <w:pPr>
        <w:pStyle w:val="TOC1"/>
        <w:tabs>
          <w:tab w:val="right" w:leader="dot" w:pos="8306"/>
        </w:tabs>
      </w:pPr>
      <w:hyperlink w:anchor="_Toc3045" w:history="1">
        <w:r>
          <w:rPr>
            <w:rFonts w:ascii="仿宋" w:eastAsia="仿宋" w:hAnsi="仿宋" w:cs="仿宋" w:hint="eastAsia"/>
            <w:lang w:eastAsia="zh-CN"/>
          </w:rPr>
          <w:t>一、杀螨剂项目绩效评估</w:t>
        </w:r>
        <w:r>
          <w:tab/>
        </w:r>
        <w:r>
          <w:fldChar w:fldCharType="begin"/>
        </w:r>
        <w:r>
          <w:instrText xml:space="preserve"> PAGEREF _Toc3045 \h </w:instrText>
        </w:r>
        <w:r>
          <w:fldChar w:fldCharType="separate"/>
        </w:r>
        <w:r>
          <w:t>3</w:t>
        </w:r>
        <w:r>
          <w:fldChar w:fldCharType="end"/>
        </w:r>
      </w:hyperlink>
    </w:p>
    <w:p>
      <w:pPr>
        <w:pStyle w:val="TOC2"/>
        <w:tabs>
          <w:tab w:val="right" w:leader="dot" w:pos="8306"/>
        </w:tabs>
      </w:pPr>
      <w:hyperlink w:anchor="_Toc24050" w:history="1">
        <w:r>
          <w:rPr>
            <w:rFonts w:ascii="仿宋" w:eastAsia="仿宋" w:hAnsi="仿宋" w:cs="仿宋" w:hint="eastAsia"/>
            <w:lang w:eastAsia="zh-CN"/>
          </w:rPr>
          <w:t>(一)、绩效评估指标</w:t>
        </w:r>
        <w:r>
          <w:tab/>
        </w:r>
        <w:r>
          <w:fldChar w:fldCharType="begin"/>
        </w:r>
        <w:r>
          <w:instrText xml:space="preserve"> PAGEREF _Toc24050 \h </w:instrText>
        </w:r>
        <w:r>
          <w:fldChar w:fldCharType="separate"/>
        </w:r>
        <w:r>
          <w:t>3</w:t>
        </w:r>
        <w:r>
          <w:fldChar w:fldCharType="end"/>
        </w:r>
      </w:hyperlink>
    </w:p>
    <w:p>
      <w:pPr>
        <w:pStyle w:val="TOC2"/>
        <w:tabs>
          <w:tab w:val="right" w:leader="dot" w:pos="8306"/>
        </w:tabs>
      </w:pPr>
      <w:hyperlink w:anchor="_Toc14705" w:history="1">
        <w:r>
          <w:rPr>
            <w:rFonts w:ascii="仿宋" w:eastAsia="仿宋" w:hAnsi="仿宋" w:cs="仿宋" w:hint="eastAsia"/>
            <w:lang w:eastAsia="zh-CN"/>
          </w:rPr>
          <w:t>(二)、绩效评估方法</w:t>
        </w:r>
        <w:r>
          <w:tab/>
        </w:r>
        <w:r>
          <w:fldChar w:fldCharType="begin"/>
        </w:r>
        <w:r>
          <w:instrText xml:space="preserve"> PAGEREF _Toc14705 \h </w:instrText>
        </w:r>
        <w:r>
          <w:fldChar w:fldCharType="separate"/>
        </w:r>
        <w:r>
          <w:t>4</w:t>
        </w:r>
        <w:r>
          <w:fldChar w:fldCharType="end"/>
        </w:r>
      </w:hyperlink>
    </w:p>
    <w:p>
      <w:pPr>
        <w:pStyle w:val="TOC2"/>
        <w:tabs>
          <w:tab w:val="right" w:leader="dot" w:pos="8306"/>
        </w:tabs>
      </w:pPr>
      <w:hyperlink w:anchor="_Toc14259" w:history="1">
        <w:r>
          <w:rPr>
            <w:rFonts w:ascii="仿宋" w:eastAsia="仿宋" w:hAnsi="仿宋" w:cs="仿宋" w:hint="eastAsia"/>
            <w:lang w:eastAsia="zh-CN"/>
          </w:rPr>
          <w:t>(三)、绩效评估周期</w:t>
        </w:r>
        <w:r>
          <w:tab/>
        </w:r>
        <w:r>
          <w:fldChar w:fldCharType="begin"/>
        </w:r>
        <w:r>
          <w:instrText xml:space="preserve"> PAGEREF _Toc14259 \h </w:instrText>
        </w:r>
        <w:r>
          <w:fldChar w:fldCharType="separate"/>
        </w:r>
        <w:r>
          <w:t>5</w:t>
        </w:r>
        <w:r>
          <w:fldChar w:fldCharType="end"/>
        </w:r>
      </w:hyperlink>
    </w:p>
    <w:p>
      <w:pPr>
        <w:pStyle w:val="TOC1"/>
        <w:tabs>
          <w:tab w:val="right" w:leader="dot" w:pos="8306"/>
        </w:tabs>
      </w:pPr>
      <w:hyperlink w:anchor="_Toc14750" w:history="1">
        <w:r>
          <w:rPr>
            <w:rFonts w:ascii="仿宋" w:eastAsia="仿宋" w:hAnsi="仿宋" w:cs="仿宋" w:hint="eastAsia"/>
            <w:lang w:eastAsia="zh-CN"/>
          </w:rPr>
          <w:t>二、杀螨剂项目可持续发展</w:t>
        </w:r>
        <w:r>
          <w:tab/>
        </w:r>
        <w:r>
          <w:fldChar w:fldCharType="begin"/>
        </w:r>
        <w:r>
          <w:instrText xml:space="preserve"> PAGEREF _Toc14750 \h </w:instrText>
        </w:r>
        <w:r>
          <w:fldChar w:fldCharType="separate"/>
        </w:r>
        <w:r>
          <w:t>6</w:t>
        </w:r>
        <w:r>
          <w:fldChar w:fldCharType="end"/>
        </w:r>
      </w:hyperlink>
    </w:p>
    <w:p>
      <w:pPr>
        <w:pStyle w:val="TOC2"/>
        <w:tabs>
          <w:tab w:val="right" w:leader="dot" w:pos="8306"/>
        </w:tabs>
      </w:pPr>
      <w:hyperlink w:anchor="_Toc28916" w:history="1">
        <w:r>
          <w:rPr>
            <w:rFonts w:ascii="仿宋" w:eastAsia="仿宋" w:hAnsi="仿宋" w:cs="仿宋" w:hint="eastAsia"/>
            <w:lang w:eastAsia="zh-CN"/>
          </w:rPr>
          <w:t>(一)、可持续战略与实践</w:t>
        </w:r>
        <w:r>
          <w:tab/>
        </w:r>
        <w:r>
          <w:fldChar w:fldCharType="begin"/>
        </w:r>
        <w:r>
          <w:instrText xml:space="preserve"> PAGEREF _Toc28916 \h </w:instrText>
        </w:r>
        <w:r>
          <w:fldChar w:fldCharType="separate"/>
        </w:r>
        <w:r>
          <w:t>6</w:t>
        </w:r>
        <w:r>
          <w:fldChar w:fldCharType="end"/>
        </w:r>
      </w:hyperlink>
    </w:p>
    <w:p>
      <w:pPr>
        <w:pStyle w:val="TOC2"/>
        <w:tabs>
          <w:tab w:val="right" w:leader="dot" w:pos="8306"/>
        </w:tabs>
      </w:pPr>
      <w:hyperlink w:anchor="_Toc14880" w:history="1">
        <w:r>
          <w:rPr>
            <w:rFonts w:ascii="仿宋" w:eastAsia="仿宋" w:hAnsi="仿宋" w:cs="仿宋" w:hint="eastAsia"/>
            <w:lang w:eastAsia="zh-CN"/>
          </w:rPr>
          <w:t>(二)、环保与社会责任</w:t>
        </w:r>
        <w:r>
          <w:tab/>
        </w:r>
        <w:r>
          <w:fldChar w:fldCharType="begin"/>
        </w:r>
        <w:r>
          <w:instrText xml:space="preserve"> PAGEREF _Toc14880 \h </w:instrText>
        </w:r>
        <w:r>
          <w:fldChar w:fldCharType="separate"/>
        </w:r>
        <w:r>
          <w:t>7</w:t>
        </w:r>
        <w:r>
          <w:fldChar w:fldCharType="end"/>
        </w:r>
      </w:hyperlink>
    </w:p>
    <w:p>
      <w:pPr>
        <w:pStyle w:val="TOC1"/>
        <w:tabs>
          <w:tab w:val="right" w:leader="dot" w:pos="8306"/>
        </w:tabs>
      </w:pPr>
      <w:hyperlink w:anchor="_Toc24009" w:history="1">
        <w:r>
          <w:rPr>
            <w:rFonts w:ascii="仿宋" w:eastAsia="仿宋" w:hAnsi="仿宋" w:cs="仿宋" w:hint="eastAsia"/>
            <w:lang w:eastAsia="zh-CN"/>
          </w:rPr>
          <w:t>三、杀螨剂项目建设背景及必要性分析</w:t>
        </w:r>
        <w:r>
          <w:tab/>
        </w:r>
        <w:r>
          <w:fldChar w:fldCharType="begin"/>
        </w:r>
        <w:r>
          <w:instrText xml:space="preserve"> PAGEREF _Toc24009 \h </w:instrText>
        </w:r>
        <w:r>
          <w:fldChar w:fldCharType="separate"/>
        </w:r>
        <w:r>
          <w:t>8</w:t>
        </w:r>
        <w:r>
          <w:fldChar w:fldCharType="end"/>
        </w:r>
      </w:hyperlink>
    </w:p>
    <w:p>
      <w:pPr>
        <w:pStyle w:val="TOC2"/>
        <w:tabs>
          <w:tab w:val="right" w:leader="dot" w:pos="8306"/>
        </w:tabs>
      </w:pPr>
      <w:hyperlink w:anchor="_Toc20276" w:history="1">
        <w:r>
          <w:rPr>
            <w:rFonts w:ascii="仿宋" w:eastAsia="仿宋" w:hAnsi="仿宋" w:cs="仿宋" w:hint="eastAsia"/>
            <w:lang w:eastAsia="zh-CN"/>
          </w:rPr>
          <w:t>(一)、杀螨剂项目背景分析</w:t>
        </w:r>
        <w:r>
          <w:tab/>
        </w:r>
        <w:r>
          <w:fldChar w:fldCharType="begin"/>
        </w:r>
        <w:r>
          <w:instrText xml:space="preserve"> PAGEREF _Toc20276 \h </w:instrText>
        </w:r>
        <w:r>
          <w:fldChar w:fldCharType="separate"/>
        </w:r>
        <w:r>
          <w:t>8</w:t>
        </w:r>
        <w:r>
          <w:fldChar w:fldCharType="end"/>
        </w:r>
      </w:hyperlink>
    </w:p>
    <w:p>
      <w:pPr>
        <w:pStyle w:val="TOC2"/>
        <w:tabs>
          <w:tab w:val="right" w:leader="dot" w:pos="8306"/>
        </w:tabs>
      </w:pPr>
      <w:hyperlink w:anchor="_Toc6128" w:history="1">
        <w:r>
          <w:rPr>
            <w:rFonts w:ascii="仿宋" w:eastAsia="仿宋" w:hAnsi="仿宋" w:cs="仿宋" w:hint="eastAsia"/>
            <w:lang w:eastAsia="zh-CN"/>
          </w:rPr>
          <w:t>(二)、杀螨剂项目建设必要性分析</w:t>
        </w:r>
        <w:r>
          <w:tab/>
        </w:r>
        <w:r>
          <w:fldChar w:fldCharType="begin"/>
        </w:r>
        <w:r>
          <w:instrText xml:space="preserve"> PAGEREF _Toc6128 \h </w:instrText>
        </w:r>
        <w:r>
          <w:fldChar w:fldCharType="separate"/>
        </w:r>
        <w:r>
          <w:t>9</w:t>
        </w:r>
        <w:r>
          <w:fldChar w:fldCharType="end"/>
        </w:r>
      </w:hyperlink>
    </w:p>
    <w:p>
      <w:pPr>
        <w:pStyle w:val="TOC1"/>
        <w:tabs>
          <w:tab w:val="right" w:leader="dot" w:pos="8306"/>
        </w:tabs>
      </w:pPr>
      <w:hyperlink w:anchor="_Toc4152" w:history="1">
        <w:r>
          <w:rPr>
            <w:rFonts w:ascii="仿宋" w:eastAsia="仿宋" w:hAnsi="仿宋" w:cs="仿宋" w:hint="eastAsia"/>
            <w:lang w:eastAsia="zh-CN"/>
          </w:rPr>
          <w:t>四、工艺说明</w:t>
        </w:r>
        <w:r>
          <w:tab/>
        </w:r>
        <w:r>
          <w:fldChar w:fldCharType="begin"/>
        </w:r>
        <w:r>
          <w:instrText xml:space="preserve"> PAGEREF _Toc4152 \h </w:instrText>
        </w:r>
        <w:r>
          <w:fldChar w:fldCharType="separate"/>
        </w:r>
        <w:r>
          <w:t>11</w:t>
        </w:r>
        <w:r>
          <w:fldChar w:fldCharType="end"/>
        </w:r>
      </w:hyperlink>
    </w:p>
    <w:p>
      <w:pPr>
        <w:pStyle w:val="TOC2"/>
        <w:tabs>
          <w:tab w:val="right" w:leader="dot" w:pos="8306"/>
        </w:tabs>
      </w:pPr>
      <w:hyperlink w:anchor="_Toc29592" w:history="1">
        <w:r>
          <w:rPr>
            <w:rFonts w:ascii="仿宋" w:eastAsia="仿宋" w:hAnsi="仿宋" w:cs="仿宋" w:hint="eastAsia"/>
            <w:lang w:eastAsia="zh-CN"/>
          </w:rPr>
          <w:t>(一)、技术管理特点</w:t>
        </w:r>
        <w:r>
          <w:tab/>
        </w:r>
        <w:r>
          <w:fldChar w:fldCharType="begin"/>
        </w:r>
        <w:r>
          <w:instrText xml:space="preserve"> PAGEREF _Toc29592 \h </w:instrText>
        </w:r>
        <w:r>
          <w:fldChar w:fldCharType="separate"/>
        </w:r>
        <w:r>
          <w:t>11</w:t>
        </w:r>
        <w:r>
          <w:fldChar w:fldCharType="end"/>
        </w:r>
      </w:hyperlink>
    </w:p>
    <w:p>
      <w:pPr>
        <w:pStyle w:val="TOC2"/>
        <w:tabs>
          <w:tab w:val="right" w:leader="dot" w:pos="8306"/>
        </w:tabs>
      </w:pPr>
      <w:hyperlink w:anchor="_Toc22976" w:history="1">
        <w:r>
          <w:rPr>
            <w:rFonts w:ascii="仿宋" w:eastAsia="仿宋" w:hAnsi="仿宋" w:cs="仿宋" w:hint="eastAsia"/>
            <w:lang w:eastAsia="zh-CN"/>
          </w:rPr>
          <w:t>(二)、杀螨剂项目工艺技术设计方案</w:t>
        </w:r>
        <w:r>
          <w:tab/>
        </w:r>
        <w:r>
          <w:fldChar w:fldCharType="begin"/>
        </w:r>
        <w:r>
          <w:instrText xml:space="preserve"> PAGEREF _Toc22976 \h </w:instrText>
        </w:r>
        <w:r>
          <w:fldChar w:fldCharType="separate"/>
        </w:r>
        <w:r>
          <w:t>12</w:t>
        </w:r>
        <w:r>
          <w:fldChar w:fldCharType="end"/>
        </w:r>
      </w:hyperlink>
    </w:p>
    <w:p>
      <w:pPr>
        <w:pStyle w:val="TOC2"/>
        <w:tabs>
          <w:tab w:val="right" w:leader="dot" w:pos="8306"/>
        </w:tabs>
      </w:pPr>
      <w:hyperlink w:anchor="_Toc22435" w:history="1">
        <w:r>
          <w:rPr>
            <w:rFonts w:ascii="仿宋" w:eastAsia="仿宋" w:hAnsi="仿宋" w:cs="仿宋" w:hint="eastAsia"/>
            <w:lang w:eastAsia="zh-CN"/>
          </w:rPr>
          <w:t>(三)、设备选型方案</w:t>
        </w:r>
        <w:r>
          <w:tab/>
        </w:r>
        <w:r>
          <w:fldChar w:fldCharType="begin"/>
        </w:r>
        <w:r>
          <w:instrText xml:space="preserve"> PAGEREF _Toc22435 \h </w:instrText>
        </w:r>
        <w:r>
          <w:fldChar w:fldCharType="separate"/>
        </w:r>
        <w:r>
          <w:t>13</w:t>
        </w:r>
        <w:r>
          <w:fldChar w:fldCharType="end"/>
        </w:r>
      </w:hyperlink>
    </w:p>
    <w:p>
      <w:pPr>
        <w:pStyle w:val="TOC1"/>
        <w:tabs>
          <w:tab w:val="right" w:leader="dot" w:pos="8306"/>
        </w:tabs>
      </w:pPr>
      <w:hyperlink w:anchor="_Toc26964" w:history="1">
        <w:r>
          <w:rPr>
            <w:rFonts w:ascii="仿宋" w:eastAsia="仿宋" w:hAnsi="仿宋" w:cs="仿宋" w:hint="eastAsia"/>
            <w:lang w:eastAsia="zh-CN"/>
          </w:rPr>
          <w:t>五、市场分析、调研</w:t>
        </w:r>
        <w:r>
          <w:tab/>
        </w:r>
        <w:r>
          <w:fldChar w:fldCharType="begin"/>
        </w:r>
        <w:r>
          <w:instrText xml:space="preserve"> PAGEREF _Toc26964 \h </w:instrText>
        </w:r>
        <w:r>
          <w:fldChar w:fldCharType="separate"/>
        </w:r>
        <w:r>
          <w:t>14</w:t>
        </w:r>
        <w:r>
          <w:fldChar w:fldCharType="end"/>
        </w:r>
      </w:hyperlink>
    </w:p>
    <w:p>
      <w:pPr>
        <w:pStyle w:val="TOC2"/>
        <w:tabs>
          <w:tab w:val="right" w:leader="dot" w:pos="8306"/>
        </w:tabs>
      </w:pPr>
      <w:hyperlink w:anchor="_Toc31969" w:history="1">
        <w:r>
          <w:rPr>
            <w:rFonts w:ascii="仿宋" w:eastAsia="仿宋" w:hAnsi="仿宋" w:cs="仿宋" w:hint="eastAsia"/>
            <w:lang w:eastAsia="zh-CN"/>
          </w:rPr>
          <w:t>(一)、杀螨剂行业分析</w:t>
        </w:r>
        <w:r>
          <w:tab/>
        </w:r>
        <w:r>
          <w:fldChar w:fldCharType="begin"/>
        </w:r>
        <w:r>
          <w:instrText xml:space="preserve"> PAGEREF _Toc31969 \h </w:instrText>
        </w:r>
        <w:r>
          <w:fldChar w:fldCharType="separate"/>
        </w:r>
        <w:r>
          <w:t>14</w:t>
        </w:r>
        <w:r>
          <w:fldChar w:fldCharType="end"/>
        </w:r>
      </w:hyperlink>
    </w:p>
    <w:p>
      <w:pPr>
        <w:pStyle w:val="TOC2"/>
        <w:tabs>
          <w:tab w:val="right" w:leader="dot" w:pos="8306"/>
        </w:tabs>
      </w:pPr>
      <w:hyperlink w:anchor="_Toc26701" w:history="1">
        <w:r>
          <w:rPr>
            <w:rFonts w:ascii="仿宋" w:eastAsia="仿宋" w:hAnsi="仿宋" w:cs="仿宋" w:hint="eastAsia"/>
            <w:lang w:eastAsia="zh-CN"/>
          </w:rPr>
          <w:t>(二)、杀螨剂市场分析预测</w:t>
        </w:r>
        <w:r>
          <w:tab/>
        </w:r>
        <w:r>
          <w:fldChar w:fldCharType="begin"/>
        </w:r>
        <w:r>
          <w:instrText xml:space="preserve"> PAGEREF _Toc26701 \h </w:instrText>
        </w:r>
        <w:r>
          <w:fldChar w:fldCharType="separate"/>
        </w:r>
        <w:r>
          <w:t>15</w:t>
        </w:r>
        <w:r>
          <w:fldChar w:fldCharType="end"/>
        </w:r>
      </w:hyperlink>
    </w:p>
    <w:p>
      <w:pPr>
        <w:pStyle w:val="TOC1"/>
        <w:tabs>
          <w:tab w:val="right" w:leader="dot" w:pos="8306"/>
        </w:tabs>
      </w:pPr>
      <w:hyperlink w:anchor="_Toc29699" w:history="1">
        <w:r>
          <w:rPr>
            <w:rFonts w:ascii="仿宋" w:eastAsia="仿宋" w:hAnsi="仿宋" w:cs="仿宋" w:hint="eastAsia"/>
            <w:lang w:eastAsia="zh-CN"/>
          </w:rPr>
          <w:t>六、杀螨剂项目概论</w:t>
        </w:r>
        <w:r>
          <w:tab/>
        </w:r>
        <w:r>
          <w:fldChar w:fldCharType="begin"/>
        </w:r>
        <w:r>
          <w:instrText xml:space="preserve"> PAGEREF _Toc29699 \h </w:instrText>
        </w:r>
        <w:r>
          <w:fldChar w:fldCharType="separate"/>
        </w:r>
        <w:r>
          <w:t>16</w:t>
        </w:r>
        <w:r>
          <w:fldChar w:fldCharType="end"/>
        </w:r>
      </w:hyperlink>
    </w:p>
    <w:p>
      <w:pPr>
        <w:pStyle w:val="TOC2"/>
        <w:tabs>
          <w:tab w:val="right" w:leader="dot" w:pos="8306"/>
        </w:tabs>
      </w:pPr>
      <w:hyperlink w:anchor="_Toc26212" w:history="1">
        <w:r>
          <w:rPr>
            <w:rFonts w:ascii="仿宋" w:eastAsia="仿宋" w:hAnsi="仿宋" w:cs="仿宋" w:hint="eastAsia"/>
            <w:lang w:eastAsia="zh-CN"/>
          </w:rPr>
          <w:t>(一)、杀螨剂项目概况</w:t>
        </w:r>
        <w:r>
          <w:tab/>
        </w:r>
        <w:r>
          <w:fldChar w:fldCharType="begin"/>
        </w:r>
        <w:r>
          <w:instrText xml:space="preserve"> PAGEREF _Toc26212 \h </w:instrText>
        </w:r>
        <w:r>
          <w:fldChar w:fldCharType="separate"/>
        </w:r>
        <w:r>
          <w:t>16</w:t>
        </w:r>
        <w:r>
          <w:fldChar w:fldCharType="end"/>
        </w:r>
      </w:hyperlink>
    </w:p>
    <w:p>
      <w:pPr>
        <w:pStyle w:val="TOC2"/>
        <w:tabs>
          <w:tab w:val="right" w:leader="dot" w:pos="8306"/>
        </w:tabs>
      </w:pPr>
      <w:hyperlink w:anchor="_Toc4194" w:history="1">
        <w:r>
          <w:rPr>
            <w:rFonts w:ascii="仿宋" w:eastAsia="仿宋" w:hAnsi="仿宋" w:cs="仿宋" w:hint="eastAsia"/>
            <w:lang w:eastAsia="zh-CN"/>
          </w:rPr>
          <w:t>(二)、杀螨剂项目目标</w:t>
        </w:r>
        <w:r>
          <w:tab/>
        </w:r>
        <w:r>
          <w:fldChar w:fldCharType="begin"/>
        </w:r>
        <w:r>
          <w:instrText xml:space="preserve"> PAGEREF _Toc4194 \h </w:instrText>
        </w:r>
        <w:r>
          <w:fldChar w:fldCharType="separate"/>
        </w:r>
        <w:r>
          <w:t>18</w:t>
        </w:r>
        <w:r>
          <w:fldChar w:fldCharType="end"/>
        </w:r>
      </w:hyperlink>
    </w:p>
    <w:p>
      <w:pPr>
        <w:pStyle w:val="TOC2"/>
        <w:tabs>
          <w:tab w:val="right" w:leader="dot" w:pos="8306"/>
        </w:tabs>
      </w:pPr>
      <w:hyperlink w:anchor="_Toc2548" w:history="1">
        <w:r>
          <w:rPr>
            <w:rFonts w:ascii="仿宋" w:eastAsia="仿宋" w:hAnsi="仿宋" w:cs="仿宋" w:hint="eastAsia"/>
            <w:lang w:eastAsia="zh-CN"/>
          </w:rPr>
          <w:t>(三)、杀螨剂项目提出的理由</w:t>
        </w:r>
        <w:r>
          <w:tab/>
        </w:r>
        <w:r>
          <w:fldChar w:fldCharType="begin"/>
        </w:r>
        <w:r>
          <w:instrText xml:space="preserve"> PAGEREF _Toc2548 \h </w:instrText>
        </w:r>
        <w:r>
          <w:fldChar w:fldCharType="separate"/>
        </w:r>
        <w:r>
          <w:t>19</w:t>
        </w:r>
        <w:r>
          <w:fldChar w:fldCharType="end"/>
        </w:r>
      </w:hyperlink>
    </w:p>
    <w:p>
      <w:pPr>
        <w:pStyle w:val="TOC2"/>
        <w:tabs>
          <w:tab w:val="right" w:leader="dot" w:pos="8306"/>
        </w:tabs>
      </w:pPr>
      <w:hyperlink w:anchor="_Toc1488" w:history="1">
        <w:r>
          <w:rPr>
            <w:rFonts w:ascii="仿宋" w:eastAsia="仿宋" w:hAnsi="仿宋" w:cs="仿宋" w:hint="eastAsia"/>
            <w:lang w:eastAsia="zh-CN"/>
          </w:rPr>
          <w:t>(四)、杀螨剂项目意义</w:t>
        </w:r>
        <w:r>
          <w:tab/>
        </w:r>
        <w:r>
          <w:fldChar w:fldCharType="begin"/>
        </w:r>
        <w:r>
          <w:instrText xml:space="preserve"> PAGEREF _Toc1488 \h </w:instrText>
        </w:r>
        <w:r>
          <w:fldChar w:fldCharType="separate"/>
        </w:r>
        <w:r>
          <w:t>21</w:t>
        </w:r>
        <w:r>
          <w:fldChar w:fldCharType="end"/>
        </w:r>
      </w:hyperlink>
    </w:p>
    <w:p>
      <w:pPr>
        <w:pStyle w:val="TOC2"/>
        <w:tabs>
          <w:tab w:val="right" w:leader="dot" w:pos="8306"/>
        </w:tabs>
      </w:pPr>
      <w:hyperlink w:anchor="_Toc10998" w:history="1">
        <w:r>
          <w:rPr>
            <w:rFonts w:ascii="仿宋" w:eastAsia="仿宋" w:hAnsi="仿宋" w:cs="仿宋" w:hint="eastAsia"/>
            <w:lang w:eastAsia="zh-CN"/>
          </w:rPr>
          <w:t>(五)、杀螨剂项目背景</w:t>
        </w:r>
        <w:r>
          <w:tab/>
        </w:r>
        <w:r>
          <w:fldChar w:fldCharType="begin"/>
        </w:r>
        <w:r>
          <w:instrText xml:space="preserve"> PAGEREF _Toc10998 \h </w:instrText>
        </w:r>
        <w:r>
          <w:fldChar w:fldCharType="separate"/>
        </w:r>
        <w:r>
          <w:t>21</w:t>
        </w:r>
        <w:r>
          <w:fldChar w:fldCharType="end"/>
        </w:r>
      </w:hyperlink>
    </w:p>
    <w:p>
      <w:pPr>
        <w:pStyle w:val="TOC1"/>
        <w:tabs>
          <w:tab w:val="right" w:leader="dot" w:pos="8306"/>
        </w:tabs>
      </w:pPr>
      <w:hyperlink w:anchor="_Toc14853" w:history="1">
        <w:r>
          <w:rPr>
            <w:rFonts w:ascii="仿宋" w:eastAsia="仿宋" w:hAnsi="仿宋" w:cs="仿宋" w:hint="eastAsia"/>
            <w:lang w:eastAsia="zh-CN"/>
          </w:rPr>
          <w:t>七、杀螨剂项目投资规划</w:t>
        </w:r>
        <w:r>
          <w:tab/>
        </w:r>
        <w:r>
          <w:fldChar w:fldCharType="begin"/>
        </w:r>
        <w:r>
          <w:instrText xml:space="preserve"> PAGEREF _Toc14853 \h </w:instrText>
        </w:r>
        <w:r>
          <w:fldChar w:fldCharType="separate"/>
        </w:r>
        <w:r>
          <w:t>22</w:t>
        </w:r>
        <w:r>
          <w:fldChar w:fldCharType="end"/>
        </w:r>
      </w:hyperlink>
    </w:p>
    <w:p>
      <w:pPr>
        <w:pStyle w:val="TOC2"/>
        <w:tabs>
          <w:tab w:val="right" w:leader="dot" w:pos="8306"/>
        </w:tabs>
      </w:pPr>
      <w:hyperlink w:anchor="_Toc30533" w:history="1">
        <w:r>
          <w:rPr>
            <w:rFonts w:ascii="仿宋" w:eastAsia="仿宋" w:hAnsi="仿宋" w:cs="仿宋" w:hint="eastAsia"/>
            <w:lang w:eastAsia="zh-CN"/>
          </w:rPr>
          <w:t>(一)、杀螨剂项目总投资估算</w:t>
        </w:r>
        <w:r>
          <w:tab/>
        </w:r>
        <w:r>
          <w:fldChar w:fldCharType="begin"/>
        </w:r>
        <w:r>
          <w:instrText xml:space="preserve"> PAGEREF _Toc30533 \h </w:instrText>
        </w:r>
        <w:r>
          <w:fldChar w:fldCharType="separate"/>
        </w:r>
        <w:r>
          <w:t>22</w:t>
        </w:r>
        <w:r>
          <w:fldChar w:fldCharType="end"/>
        </w:r>
      </w:hyperlink>
    </w:p>
    <w:p>
      <w:pPr>
        <w:pStyle w:val="TOC2"/>
        <w:tabs>
          <w:tab w:val="right" w:leader="dot" w:pos="8306"/>
        </w:tabs>
      </w:pPr>
      <w:hyperlink w:anchor="_Toc3692" w:history="1">
        <w:r>
          <w:rPr>
            <w:rFonts w:ascii="仿宋" w:eastAsia="仿宋" w:hAnsi="仿宋" w:cs="仿宋" w:hint="eastAsia"/>
            <w:lang w:eastAsia="zh-CN"/>
          </w:rPr>
          <w:t>(二)、资金筹措</w:t>
        </w:r>
        <w:r>
          <w:tab/>
        </w:r>
        <w:r>
          <w:fldChar w:fldCharType="begin"/>
        </w:r>
        <w:r>
          <w:instrText xml:space="preserve"> PAGEREF _Toc3692 \h </w:instrText>
        </w:r>
        <w:r>
          <w:fldChar w:fldCharType="separate"/>
        </w:r>
        <w:r>
          <w:t>24</w:t>
        </w:r>
        <w:r>
          <w:fldChar w:fldCharType="end"/>
        </w:r>
      </w:hyperlink>
    </w:p>
    <w:p>
      <w:pPr>
        <w:pStyle w:val="TOC1"/>
        <w:tabs>
          <w:tab w:val="right" w:leader="dot" w:pos="8306"/>
        </w:tabs>
      </w:pPr>
      <w:hyperlink w:anchor="_Toc29108" w:history="1">
        <w:r>
          <w:rPr>
            <w:rFonts w:ascii="仿宋" w:eastAsia="仿宋" w:hAnsi="仿宋" w:cs="仿宋" w:hint="eastAsia"/>
            <w:lang w:eastAsia="zh-CN"/>
          </w:rPr>
          <w:t>八、杀螨剂项目经营效益</w:t>
        </w:r>
        <w:r>
          <w:tab/>
        </w:r>
        <w:r>
          <w:fldChar w:fldCharType="begin"/>
        </w:r>
        <w:r>
          <w:instrText xml:space="preserve"> PAGEREF _Toc29108 \h </w:instrText>
        </w:r>
        <w:r>
          <w:fldChar w:fldCharType="separate"/>
        </w:r>
        <w:r>
          <w:t>24</w:t>
        </w:r>
        <w:r>
          <w:fldChar w:fldCharType="end"/>
        </w:r>
      </w:hyperlink>
    </w:p>
    <w:p>
      <w:pPr>
        <w:pStyle w:val="TOC2"/>
        <w:tabs>
          <w:tab w:val="right" w:leader="dot" w:pos="8306"/>
        </w:tabs>
      </w:pPr>
      <w:hyperlink w:anchor="_Toc19800" w:history="1">
        <w:r>
          <w:rPr>
            <w:rFonts w:ascii="仿宋" w:eastAsia="仿宋" w:hAnsi="仿宋" w:cs="仿宋" w:hint="eastAsia"/>
            <w:lang w:eastAsia="zh-CN"/>
          </w:rPr>
          <w:t>(一)、经济评价财务测算</w:t>
        </w:r>
        <w:r>
          <w:tab/>
        </w:r>
        <w:r>
          <w:fldChar w:fldCharType="begin"/>
        </w:r>
        <w:r>
          <w:instrText xml:space="preserve"> PAGEREF _Toc19800 \h </w:instrText>
        </w:r>
        <w:r>
          <w:fldChar w:fldCharType="separate"/>
        </w:r>
        <w:r>
          <w:t>24</w:t>
        </w:r>
        <w:r>
          <w:fldChar w:fldCharType="end"/>
        </w:r>
      </w:hyperlink>
    </w:p>
    <w:p>
      <w:pPr>
        <w:pStyle w:val="TOC2"/>
        <w:tabs>
          <w:tab w:val="right" w:leader="dot" w:pos="8306"/>
        </w:tabs>
      </w:pPr>
      <w:hyperlink w:anchor="_Toc27369" w:history="1">
        <w:r>
          <w:rPr>
            <w:rFonts w:ascii="仿宋" w:eastAsia="仿宋" w:hAnsi="仿宋" w:cs="仿宋" w:hint="eastAsia"/>
            <w:lang w:eastAsia="zh-CN"/>
          </w:rPr>
          <w:t>(二)、杀螨剂项目盈利能力分析</w:t>
        </w:r>
        <w:r>
          <w:tab/>
        </w:r>
        <w:r>
          <w:fldChar w:fldCharType="begin"/>
        </w:r>
        <w:r>
          <w:instrText xml:space="preserve"> PAGEREF _Toc27369 \h </w:instrText>
        </w:r>
        <w:r>
          <w:fldChar w:fldCharType="separate"/>
        </w:r>
        <w:r>
          <w:t>26</w:t>
        </w:r>
        <w:r>
          <w:fldChar w:fldCharType="end"/>
        </w:r>
      </w:hyperlink>
    </w:p>
    <w:p>
      <w:pPr>
        <w:pStyle w:val="TOC1"/>
        <w:tabs>
          <w:tab w:val="right" w:leader="dot" w:pos="8306"/>
        </w:tabs>
      </w:pPr>
      <w:hyperlink w:anchor="_Toc32236" w:history="1">
        <w:r>
          <w:rPr>
            <w:rFonts w:ascii="仿宋" w:eastAsia="仿宋" w:hAnsi="仿宋" w:cs="仿宋" w:hint="eastAsia"/>
            <w:lang w:eastAsia="zh-CN"/>
          </w:rPr>
          <w:t>九、杀螨剂项目技术管理</w:t>
        </w:r>
        <w:r>
          <w:tab/>
        </w:r>
        <w:r>
          <w:fldChar w:fldCharType="begin"/>
        </w:r>
        <w:r>
          <w:instrText xml:space="preserve"> PAGEREF _Toc32236 \h </w:instrText>
        </w:r>
        <w:r>
          <w:fldChar w:fldCharType="separate"/>
        </w:r>
        <w:r>
          <w:t>26</w:t>
        </w:r>
        <w:r>
          <w:fldChar w:fldCharType="end"/>
        </w:r>
      </w:hyperlink>
    </w:p>
    <w:p>
      <w:pPr>
        <w:pStyle w:val="TOC2"/>
        <w:tabs>
          <w:tab w:val="right" w:leader="dot" w:pos="8306"/>
        </w:tabs>
      </w:pPr>
      <w:hyperlink w:anchor="_Toc18989" w:history="1">
        <w:r>
          <w:rPr>
            <w:rFonts w:ascii="仿宋" w:eastAsia="仿宋" w:hAnsi="仿宋" w:cs="仿宋" w:hint="eastAsia"/>
            <w:lang w:eastAsia="zh-CN"/>
          </w:rPr>
          <w:t>(一)、技术方案选用方向</w:t>
        </w:r>
        <w:r>
          <w:tab/>
        </w:r>
        <w:r>
          <w:fldChar w:fldCharType="begin"/>
        </w:r>
        <w:r>
          <w:instrText xml:space="preserve"> PAGEREF _Toc18989 \h </w:instrText>
        </w:r>
        <w:r>
          <w:fldChar w:fldCharType="separate"/>
        </w:r>
        <w:r>
          <w:t>26</w:t>
        </w:r>
        <w:r>
          <w:fldChar w:fldCharType="end"/>
        </w:r>
      </w:hyperlink>
    </w:p>
    <w:p>
      <w:pPr>
        <w:pStyle w:val="TOC2"/>
        <w:tabs>
          <w:tab w:val="right" w:leader="dot" w:pos="8306"/>
        </w:tabs>
      </w:pPr>
      <w:hyperlink w:anchor="_Toc15421" w:history="1">
        <w:r>
          <w:rPr>
            <w:rFonts w:ascii="仿宋" w:eastAsia="仿宋" w:hAnsi="仿宋" w:cs="仿宋" w:hint="eastAsia"/>
            <w:lang w:eastAsia="zh-CN"/>
          </w:rPr>
          <w:t>(二)、工艺技术方案选用原则</w:t>
        </w:r>
        <w:r>
          <w:tab/>
        </w:r>
        <w:r>
          <w:fldChar w:fldCharType="begin"/>
        </w:r>
        <w:r>
          <w:instrText xml:space="preserve"> PAGEREF _Toc15421 \h </w:instrText>
        </w:r>
        <w:r>
          <w:fldChar w:fldCharType="separate"/>
        </w:r>
        <w:r>
          <w:t>28</w:t>
        </w:r>
        <w:r>
          <w:fldChar w:fldCharType="end"/>
        </w:r>
      </w:hyperlink>
    </w:p>
    <w:p>
      <w:pPr>
        <w:pStyle w:val="TOC2"/>
        <w:tabs>
          <w:tab w:val="right" w:leader="dot" w:pos="8306"/>
        </w:tabs>
      </w:pPr>
      <w:hyperlink w:anchor="_Toc28038" w:history="1">
        <w:r>
          <w:rPr>
            <w:rFonts w:ascii="仿宋" w:eastAsia="仿宋" w:hAnsi="仿宋" w:cs="仿宋" w:hint="eastAsia"/>
            <w:lang w:eastAsia="zh-CN"/>
          </w:rPr>
          <w:t>(三)、工艺技术方案要求</w:t>
        </w:r>
        <w:r>
          <w:tab/>
        </w:r>
        <w:r>
          <w:fldChar w:fldCharType="begin"/>
        </w:r>
        <w:r>
          <w:instrText xml:space="preserve"> PAGEREF _Toc28038 \h </w:instrText>
        </w:r>
        <w:r>
          <w:fldChar w:fldCharType="separate"/>
        </w:r>
        <w:r>
          <w:t>30</w:t>
        </w:r>
        <w:r>
          <w:fldChar w:fldCharType="end"/>
        </w:r>
      </w:hyperlink>
    </w:p>
    <w:p>
      <w:pPr>
        <w:pStyle w:val="TOC1"/>
        <w:tabs>
          <w:tab w:val="right" w:leader="dot" w:pos="8306"/>
        </w:tabs>
      </w:pPr>
      <w:hyperlink w:anchor="_Toc24431" w:history="1">
        <w:r>
          <w:rPr>
            <w:rFonts w:ascii="仿宋" w:eastAsia="仿宋" w:hAnsi="仿宋" w:cs="仿宋" w:hint="eastAsia"/>
            <w:lang w:eastAsia="zh-CN"/>
          </w:rPr>
          <w:t>十、杀螨剂项目风险管理</w:t>
        </w:r>
        <w:r>
          <w:tab/>
        </w:r>
        <w:r>
          <w:fldChar w:fldCharType="begin"/>
        </w:r>
        <w:r>
          <w:instrText xml:space="preserve"> PAGEREF _Toc24431 \h </w:instrText>
        </w:r>
        <w:r>
          <w:fldChar w:fldCharType="separate"/>
        </w:r>
        <w:r>
          <w:t>32</w:t>
        </w:r>
        <w:r>
          <w:fldChar w:fldCharType="end"/>
        </w:r>
      </w:hyperlink>
    </w:p>
    <w:p>
      <w:pPr>
        <w:pStyle w:val="TOC2"/>
        <w:tabs>
          <w:tab w:val="right" w:leader="dot" w:pos="8306"/>
        </w:tabs>
      </w:pPr>
      <w:hyperlink w:anchor="_Toc25560" w:history="1">
        <w:r>
          <w:rPr>
            <w:rFonts w:ascii="仿宋" w:eastAsia="仿宋" w:hAnsi="仿宋" w:cs="仿宋" w:hint="eastAsia"/>
            <w:lang w:eastAsia="zh-CN"/>
          </w:rPr>
          <w:t>(一)、风险识别与评估</w:t>
        </w:r>
        <w:r>
          <w:tab/>
        </w:r>
        <w:r>
          <w:fldChar w:fldCharType="begin"/>
        </w:r>
        <w:r>
          <w:instrText xml:space="preserve"> PAGEREF _Toc25560 \h </w:instrText>
        </w:r>
        <w:r>
          <w:fldChar w:fldCharType="separate"/>
        </w:r>
        <w:r>
          <w:t>32</w:t>
        </w:r>
        <w:r>
          <w:fldChar w:fldCharType="end"/>
        </w:r>
      </w:hyperlink>
    </w:p>
    <w:p>
      <w:pPr>
        <w:pStyle w:val="TOC2"/>
        <w:tabs>
          <w:tab w:val="right" w:leader="dot" w:pos="8306"/>
        </w:tabs>
      </w:pPr>
      <w:hyperlink w:anchor="_Toc17891" w:history="1">
        <w:r>
          <w:rPr>
            <w:rFonts w:ascii="仿宋" w:eastAsia="仿宋" w:hAnsi="仿宋" w:cs="仿宋" w:hint="eastAsia"/>
            <w:lang w:eastAsia="zh-CN"/>
          </w:rPr>
          <w:t>(二)、风险应对策略</w:t>
        </w:r>
        <w:r>
          <w:tab/>
        </w:r>
        <w:r>
          <w:fldChar w:fldCharType="begin"/>
        </w:r>
        <w:r>
          <w:instrText xml:space="preserve"> PAGEREF _Toc17891 \h </w:instrText>
        </w:r>
        <w:r>
          <w:fldChar w:fldCharType="separate"/>
        </w:r>
        <w:r>
          <w:t>33</w:t>
        </w:r>
        <w:r>
          <w:fldChar w:fldCharType="end"/>
        </w:r>
      </w:hyperlink>
    </w:p>
    <w:p>
      <w:pPr>
        <w:pStyle w:val="TOC2"/>
        <w:tabs>
          <w:tab w:val="right" w:leader="dot" w:pos="8306"/>
        </w:tabs>
      </w:pPr>
      <w:hyperlink w:anchor="_Toc6371" w:history="1">
        <w:r>
          <w:rPr>
            <w:rFonts w:ascii="仿宋" w:eastAsia="仿宋" w:hAnsi="仿宋" w:cs="仿宋" w:hint="eastAsia"/>
            <w:lang w:eastAsia="zh-CN"/>
          </w:rPr>
          <w:t>(三)、风险监控与控制</w:t>
        </w:r>
        <w:r>
          <w:tab/>
        </w:r>
        <w:r>
          <w:fldChar w:fldCharType="begin"/>
        </w:r>
        <w:r>
          <w:instrText xml:space="preserve"> PAGEREF _Toc6371 \h </w:instrText>
        </w:r>
        <w:r>
          <w:fldChar w:fldCharType="separate"/>
        </w:r>
        <w:r>
          <w:t>35</w:t>
        </w:r>
        <w:r>
          <w:fldChar w:fldCharType="end"/>
        </w:r>
      </w:hyperlink>
    </w:p>
    <w:p>
      <w:pPr>
        <w:pStyle w:val="TOC1"/>
        <w:tabs>
          <w:tab w:val="right" w:leader="dot" w:pos="8306"/>
        </w:tabs>
      </w:pPr>
      <w:hyperlink w:anchor="_Toc8110" w:history="1">
        <w:r>
          <w:rPr>
            <w:rFonts w:ascii="仿宋" w:eastAsia="仿宋" w:hAnsi="仿宋" w:cs="仿宋" w:hint="eastAsia"/>
            <w:lang w:eastAsia="zh-CN"/>
          </w:rPr>
          <w:t>十一、杀螨剂项目人力资源管理</w:t>
        </w:r>
        <w:r>
          <w:tab/>
        </w:r>
        <w:r>
          <w:fldChar w:fldCharType="begin"/>
        </w:r>
        <w:r>
          <w:instrText xml:space="preserve"> PAGEREF _Toc8110 \h </w:instrText>
        </w:r>
        <w:r>
          <w:fldChar w:fldCharType="separate"/>
        </w:r>
        <w:r>
          <w:t>36</w:t>
        </w:r>
        <w:r>
          <w:fldChar w:fldCharType="end"/>
        </w:r>
      </w:hyperlink>
    </w:p>
    <w:p>
      <w:pPr>
        <w:pStyle w:val="TOC2"/>
        <w:tabs>
          <w:tab w:val="right" w:leader="dot" w:pos="8306"/>
        </w:tabs>
      </w:pPr>
      <w:hyperlink w:anchor="_Toc2645" w:history="1">
        <w:r>
          <w:rPr>
            <w:rFonts w:ascii="仿宋" w:eastAsia="仿宋" w:hAnsi="仿宋" w:cs="仿宋" w:hint="eastAsia"/>
            <w:lang w:eastAsia="zh-CN"/>
          </w:rPr>
          <w:t>(一)、建立健全的预算管理制度</w:t>
        </w:r>
        <w:r>
          <w:tab/>
        </w:r>
        <w:r>
          <w:fldChar w:fldCharType="begin"/>
        </w:r>
        <w:r>
          <w:instrText xml:space="preserve"> PAGEREF _Toc2645 \h </w:instrText>
        </w:r>
        <w:r>
          <w:fldChar w:fldCharType="separate"/>
        </w:r>
        <w:r>
          <w:t>36</w:t>
        </w:r>
        <w:r>
          <w:fldChar w:fldCharType="end"/>
        </w:r>
      </w:hyperlink>
    </w:p>
    <w:p>
      <w:pPr>
        <w:pStyle w:val="TOC2"/>
        <w:tabs>
          <w:tab w:val="right" w:leader="dot" w:pos="8306"/>
        </w:tabs>
      </w:pPr>
      <w:hyperlink w:anchor="_Toc4596" w:history="1">
        <w:r>
          <w:rPr>
            <w:rFonts w:ascii="仿宋" w:eastAsia="仿宋" w:hAnsi="仿宋" w:cs="仿宋" w:hint="eastAsia"/>
            <w:lang w:eastAsia="zh-CN"/>
          </w:rPr>
          <w:t>(二)、加强资金流动监控</w:t>
        </w:r>
        <w:r>
          <w:tab/>
        </w:r>
        <w:r>
          <w:fldChar w:fldCharType="begin"/>
        </w:r>
        <w:r>
          <w:instrText xml:space="preserve"> PAGEREF _Toc4596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09" w:history="1">
        <w:r>
          <w:rPr>
            <w:rFonts w:ascii="仿宋" w:eastAsia="仿宋" w:hAnsi="仿宋" w:cs="仿宋" w:hint="eastAsia"/>
            <w:lang w:eastAsia="zh-CN"/>
          </w:rPr>
          <w:t>(三)、制定完善的风险控制机制</w:t>
        </w:r>
        <w:r>
          <w:tab/>
        </w:r>
        <w:r>
          <w:fldChar w:fldCharType="begin"/>
        </w:r>
        <w:r>
          <w:instrText xml:space="preserve"> PAGEREF _Toc5709 \h </w:instrText>
        </w:r>
        <w:r>
          <w:fldChar w:fldCharType="separate"/>
        </w:r>
        <w:r>
          <w:t>39</w:t>
        </w:r>
        <w:r>
          <w:fldChar w:fldCharType="end"/>
        </w:r>
      </w:hyperlink>
    </w:p>
    <w:p>
      <w:pPr>
        <w:pStyle w:val="TOC2"/>
        <w:tabs>
          <w:tab w:val="right" w:leader="dot" w:pos="8306"/>
        </w:tabs>
      </w:pPr>
      <w:hyperlink w:anchor="_Toc8661" w:history="1">
        <w:r>
          <w:rPr>
            <w:rFonts w:ascii="仿宋" w:eastAsia="仿宋" w:hAnsi="仿宋" w:cs="仿宋" w:hint="eastAsia"/>
            <w:lang w:eastAsia="zh-CN"/>
          </w:rPr>
          <w:t>(四)、优化成本管理</w:t>
        </w:r>
        <w:r>
          <w:tab/>
        </w:r>
        <w:r>
          <w:fldChar w:fldCharType="begin"/>
        </w:r>
        <w:r>
          <w:instrText xml:space="preserve"> PAGEREF _Toc8661 \h </w:instrText>
        </w:r>
        <w:r>
          <w:fldChar w:fldCharType="separate"/>
        </w:r>
        <w:r>
          <w:t>40</w:t>
        </w:r>
        <w:r>
          <w:fldChar w:fldCharType="end"/>
        </w:r>
      </w:hyperlink>
    </w:p>
    <w:p>
      <w:pPr>
        <w:pStyle w:val="TOC1"/>
        <w:tabs>
          <w:tab w:val="right" w:leader="dot" w:pos="8306"/>
        </w:tabs>
      </w:pPr>
      <w:hyperlink w:anchor="_Toc14071" w:history="1">
        <w:r>
          <w:rPr>
            <w:rFonts w:ascii="仿宋" w:eastAsia="仿宋" w:hAnsi="仿宋" w:cs="仿宋" w:hint="eastAsia"/>
            <w:lang w:eastAsia="zh-CN"/>
          </w:rPr>
          <w:t>十二、杀螨剂项目创新与研发</w:t>
        </w:r>
        <w:r>
          <w:tab/>
        </w:r>
        <w:r>
          <w:fldChar w:fldCharType="begin"/>
        </w:r>
        <w:r>
          <w:instrText xml:space="preserve"> PAGEREF _Toc14071 \h </w:instrText>
        </w:r>
        <w:r>
          <w:fldChar w:fldCharType="separate"/>
        </w:r>
        <w:r>
          <w:t>42</w:t>
        </w:r>
        <w:r>
          <w:fldChar w:fldCharType="end"/>
        </w:r>
      </w:hyperlink>
    </w:p>
    <w:p>
      <w:pPr>
        <w:pStyle w:val="TOC2"/>
        <w:tabs>
          <w:tab w:val="right" w:leader="dot" w:pos="8306"/>
        </w:tabs>
      </w:pPr>
      <w:hyperlink w:anchor="_Toc3088" w:history="1">
        <w:r>
          <w:rPr>
            <w:rFonts w:ascii="仿宋" w:eastAsia="仿宋" w:hAnsi="仿宋" w:cs="仿宋" w:hint="eastAsia"/>
            <w:lang w:eastAsia="zh-CN"/>
          </w:rPr>
          <w:t>(一)、创新策略与方向</w:t>
        </w:r>
        <w:r>
          <w:tab/>
        </w:r>
        <w:r>
          <w:fldChar w:fldCharType="begin"/>
        </w:r>
        <w:r>
          <w:instrText xml:space="preserve"> PAGEREF _Toc3088 \h </w:instrText>
        </w:r>
        <w:r>
          <w:fldChar w:fldCharType="separate"/>
        </w:r>
        <w:r>
          <w:t>42</w:t>
        </w:r>
        <w:r>
          <w:fldChar w:fldCharType="end"/>
        </w:r>
      </w:hyperlink>
    </w:p>
    <w:p>
      <w:pPr>
        <w:pStyle w:val="TOC2"/>
        <w:tabs>
          <w:tab w:val="right" w:leader="dot" w:pos="8306"/>
        </w:tabs>
      </w:pPr>
      <w:hyperlink w:anchor="_Toc23609" w:history="1">
        <w:r>
          <w:rPr>
            <w:rFonts w:ascii="仿宋" w:eastAsia="仿宋" w:hAnsi="仿宋" w:cs="仿宋" w:hint="eastAsia"/>
            <w:lang w:eastAsia="zh-CN"/>
          </w:rPr>
          <w:t>(二)、研发规划与投入</w:t>
        </w:r>
        <w:r>
          <w:tab/>
        </w:r>
        <w:r>
          <w:fldChar w:fldCharType="begin"/>
        </w:r>
        <w:r>
          <w:instrText xml:space="preserve"> PAGEREF _Toc23609 \h </w:instrText>
        </w:r>
        <w:r>
          <w:fldChar w:fldCharType="separate"/>
        </w:r>
        <w:r>
          <w:t>43</w:t>
        </w:r>
        <w:r>
          <w:fldChar w:fldCharType="end"/>
        </w:r>
      </w:hyperlink>
    </w:p>
    <w:p>
      <w:pPr>
        <w:pStyle w:val="TOC1"/>
        <w:tabs>
          <w:tab w:val="right" w:leader="dot" w:pos="8306"/>
        </w:tabs>
      </w:pPr>
      <w:hyperlink w:anchor="_Toc5778" w:history="1">
        <w:r>
          <w:rPr>
            <w:rFonts w:ascii="仿宋" w:eastAsia="仿宋" w:hAnsi="仿宋" w:cs="仿宋" w:hint="eastAsia"/>
            <w:lang w:eastAsia="zh-CN"/>
          </w:rPr>
          <w:t>十三、杀螨剂项目实施时间节点</w:t>
        </w:r>
        <w:r>
          <w:tab/>
        </w:r>
        <w:r>
          <w:fldChar w:fldCharType="begin"/>
        </w:r>
        <w:r>
          <w:instrText xml:space="preserve"> PAGEREF _Toc5778 \h </w:instrText>
        </w:r>
        <w:r>
          <w:fldChar w:fldCharType="separate"/>
        </w:r>
        <w:r>
          <w:t>45</w:t>
        </w:r>
        <w:r>
          <w:fldChar w:fldCharType="end"/>
        </w:r>
      </w:hyperlink>
    </w:p>
    <w:p>
      <w:pPr>
        <w:pStyle w:val="TOC2"/>
        <w:tabs>
          <w:tab w:val="right" w:leader="dot" w:pos="8306"/>
        </w:tabs>
      </w:pPr>
      <w:hyperlink w:anchor="_Toc23424" w:history="1">
        <w:r>
          <w:rPr>
            <w:rFonts w:ascii="仿宋" w:eastAsia="仿宋" w:hAnsi="仿宋" w:cs="仿宋" w:hint="eastAsia"/>
            <w:lang w:eastAsia="zh-CN"/>
          </w:rPr>
          <w:t>(一)、杀螨剂项目启动阶段时间节点</w:t>
        </w:r>
        <w:r>
          <w:tab/>
        </w:r>
        <w:r>
          <w:fldChar w:fldCharType="begin"/>
        </w:r>
        <w:r>
          <w:instrText xml:space="preserve"> PAGEREF _Toc23424 \h </w:instrText>
        </w:r>
        <w:r>
          <w:fldChar w:fldCharType="separate"/>
        </w:r>
        <w:r>
          <w:t>45</w:t>
        </w:r>
        <w:r>
          <w:fldChar w:fldCharType="end"/>
        </w:r>
      </w:hyperlink>
    </w:p>
    <w:p>
      <w:pPr>
        <w:pStyle w:val="TOC2"/>
        <w:tabs>
          <w:tab w:val="right" w:leader="dot" w:pos="8306"/>
        </w:tabs>
      </w:pPr>
      <w:hyperlink w:anchor="_Toc4987" w:history="1">
        <w:r>
          <w:rPr>
            <w:rFonts w:ascii="仿宋" w:eastAsia="仿宋" w:hAnsi="仿宋" w:cs="仿宋" w:hint="eastAsia"/>
            <w:lang w:eastAsia="zh-CN"/>
          </w:rPr>
          <w:t>(二)、杀螨剂项目执行阶段时间节点</w:t>
        </w:r>
        <w:r>
          <w:tab/>
        </w:r>
        <w:r>
          <w:fldChar w:fldCharType="begin"/>
        </w:r>
        <w:r>
          <w:instrText xml:space="preserve"> PAGEREF _Toc4987 \h </w:instrText>
        </w:r>
        <w:r>
          <w:fldChar w:fldCharType="separate"/>
        </w:r>
        <w:r>
          <w:t>46</w:t>
        </w:r>
        <w:r>
          <w:fldChar w:fldCharType="end"/>
        </w:r>
      </w:hyperlink>
    </w:p>
    <w:p>
      <w:pPr>
        <w:pStyle w:val="TOC2"/>
        <w:tabs>
          <w:tab w:val="right" w:leader="dot" w:pos="8306"/>
        </w:tabs>
      </w:pPr>
      <w:hyperlink w:anchor="_Toc28458" w:history="1">
        <w:r>
          <w:rPr>
            <w:rFonts w:ascii="仿宋" w:eastAsia="仿宋" w:hAnsi="仿宋" w:cs="仿宋" w:hint="eastAsia"/>
            <w:lang w:eastAsia="zh-CN"/>
          </w:rPr>
          <w:t>(三)、杀螨剂项目完成阶段时间节点</w:t>
        </w:r>
        <w:r>
          <w:tab/>
        </w:r>
        <w:r>
          <w:fldChar w:fldCharType="begin"/>
        </w:r>
        <w:r>
          <w:instrText xml:space="preserve"> PAGEREF _Toc28458 \h </w:instrText>
        </w:r>
        <w:r>
          <w:fldChar w:fldCharType="separate"/>
        </w:r>
        <w:r>
          <w:t>47</w:t>
        </w:r>
        <w:r>
          <w:fldChar w:fldCharType="end"/>
        </w:r>
      </w:hyperlink>
    </w:p>
    <w:p>
      <w:pPr>
        <w:pStyle w:val="TOC1"/>
        <w:tabs>
          <w:tab w:val="right" w:leader="dot" w:pos="8306"/>
        </w:tabs>
      </w:pPr>
      <w:hyperlink w:anchor="_Toc18795" w:history="1">
        <w:r>
          <w:rPr>
            <w:rFonts w:ascii="仿宋" w:eastAsia="仿宋" w:hAnsi="仿宋" w:cs="仿宋" w:hint="eastAsia"/>
            <w:lang w:eastAsia="zh-CN"/>
          </w:rPr>
          <w:t>十四、杀螨剂项目实施保障措施</w:t>
        </w:r>
        <w:r>
          <w:tab/>
        </w:r>
        <w:r>
          <w:fldChar w:fldCharType="begin"/>
        </w:r>
        <w:r>
          <w:instrText xml:space="preserve"> PAGEREF _Toc18795 \h </w:instrText>
        </w:r>
        <w:r>
          <w:fldChar w:fldCharType="separate"/>
        </w:r>
        <w:r>
          <w:t>48</w:t>
        </w:r>
        <w:r>
          <w:fldChar w:fldCharType="end"/>
        </w:r>
      </w:hyperlink>
    </w:p>
    <w:p>
      <w:pPr>
        <w:pStyle w:val="TOC2"/>
        <w:tabs>
          <w:tab w:val="right" w:leader="dot" w:pos="8306"/>
        </w:tabs>
      </w:pPr>
      <w:hyperlink w:anchor="_Toc18987" w:history="1">
        <w:r>
          <w:rPr>
            <w:rFonts w:ascii="仿宋" w:eastAsia="仿宋" w:hAnsi="仿宋" w:cs="仿宋" w:hint="eastAsia"/>
            <w:lang w:eastAsia="zh-CN"/>
          </w:rPr>
          <w:t>(一)、杀螨剂项目实施保障机制</w:t>
        </w:r>
        <w:r>
          <w:tab/>
        </w:r>
        <w:r>
          <w:fldChar w:fldCharType="begin"/>
        </w:r>
        <w:r>
          <w:instrText xml:space="preserve"> PAGEREF _Toc18987 \h </w:instrText>
        </w:r>
        <w:r>
          <w:fldChar w:fldCharType="separate"/>
        </w:r>
        <w:r>
          <w:t>48</w:t>
        </w:r>
        <w:r>
          <w:fldChar w:fldCharType="end"/>
        </w:r>
      </w:hyperlink>
    </w:p>
    <w:p>
      <w:pPr>
        <w:pStyle w:val="TOC2"/>
        <w:tabs>
          <w:tab w:val="right" w:leader="dot" w:pos="8306"/>
        </w:tabs>
      </w:pPr>
      <w:hyperlink w:anchor="_Toc21266" w:history="1">
        <w:r>
          <w:rPr>
            <w:rFonts w:ascii="仿宋" w:eastAsia="仿宋" w:hAnsi="仿宋" w:cs="仿宋" w:hint="eastAsia"/>
            <w:lang w:eastAsia="zh-CN"/>
          </w:rPr>
          <w:t>(二)、杀螨剂项目法律合规要求</w:t>
        </w:r>
        <w:r>
          <w:tab/>
        </w:r>
        <w:r>
          <w:fldChar w:fldCharType="begin"/>
        </w:r>
        <w:r>
          <w:instrText xml:space="preserve"> PAGEREF _Toc21266 \h </w:instrText>
        </w:r>
        <w:r>
          <w:fldChar w:fldCharType="separate"/>
        </w:r>
        <w:r>
          <w:t>51</w:t>
        </w:r>
        <w:r>
          <w:fldChar w:fldCharType="end"/>
        </w:r>
      </w:hyperlink>
    </w:p>
    <w:p>
      <w:pPr>
        <w:pStyle w:val="TOC2"/>
        <w:tabs>
          <w:tab w:val="right" w:leader="dot" w:pos="8306"/>
        </w:tabs>
      </w:pPr>
      <w:hyperlink w:anchor="_Toc10709" w:history="1">
        <w:r>
          <w:rPr>
            <w:rFonts w:ascii="仿宋" w:eastAsia="仿宋" w:hAnsi="仿宋" w:cs="仿宋" w:hint="eastAsia"/>
            <w:lang w:eastAsia="zh-CN"/>
          </w:rPr>
          <w:t>(三)、杀螨剂项目合同管理与法律事务</w:t>
        </w:r>
        <w:r>
          <w:tab/>
        </w:r>
        <w:r>
          <w:fldChar w:fldCharType="begin"/>
        </w:r>
        <w:r>
          <w:instrText xml:space="preserve"> PAGEREF _Toc10709 \h </w:instrText>
        </w:r>
        <w:r>
          <w:fldChar w:fldCharType="separate"/>
        </w:r>
        <w:r>
          <w:t>55</w:t>
        </w:r>
        <w:r>
          <w:fldChar w:fldCharType="end"/>
        </w:r>
      </w:hyperlink>
    </w:p>
    <w:p>
      <w:pPr>
        <w:pStyle w:val="TOC2"/>
        <w:tabs>
          <w:tab w:val="right" w:leader="dot" w:pos="8306"/>
        </w:tabs>
      </w:pPr>
      <w:hyperlink w:anchor="_Toc22612" w:history="1">
        <w:r>
          <w:rPr>
            <w:rFonts w:ascii="仿宋" w:eastAsia="仿宋" w:hAnsi="仿宋" w:cs="仿宋" w:hint="eastAsia"/>
            <w:lang w:eastAsia="zh-CN"/>
          </w:rPr>
          <w:t>(四)、杀螨剂项目知识产权保护策略</w:t>
        </w:r>
        <w:r>
          <w:tab/>
        </w:r>
        <w:r>
          <w:fldChar w:fldCharType="begin"/>
        </w:r>
        <w:r>
          <w:instrText xml:space="preserve"> PAGEREF _Toc22612 \h </w:instrText>
        </w:r>
        <w:r>
          <w:fldChar w:fldCharType="separate"/>
        </w:r>
        <w:r>
          <w:t>61</w:t>
        </w:r>
        <w:r>
          <w:fldChar w:fldCharType="end"/>
        </w:r>
      </w:hyperlink>
    </w:p>
    <w:p>
      <w:pPr>
        <w:pStyle w:val="TOC1"/>
        <w:tabs>
          <w:tab w:val="right" w:leader="dot" w:pos="8306"/>
        </w:tabs>
      </w:pPr>
      <w:hyperlink w:anchor="_Toc24304" w:history="1">
        <w:r>
          <w:rPr>
            <w:rFonts w:ascii="仿宋" w:eastAsia="仿宋" w:hAnsi="仿宋" w:cs="仿宋" w:hint="eastAsia"/>
            <w:lang w:eastAsia="zh-CN"/>
          </w:rPr>
          <w:t>十五、杀螨剂项目工程方案分析</w:t>
        </w:r>
        <w:r>
          <w:tab/>
        </w:r>
        <w:r>
          <w:fldChar w:fldCharType="begin"/>
        </w:r>
        <w:r>
          <w:instrText xml:space="preserve"> PAGEREF _Toc24304 \h </w:instrText>
        </w:r>
        <w:r>
          <w:fldChar w:fldCharType="separate"/>
        </w:r>
        <w:r>
          <w:t>64</w:t>
        </w:r>
        <w:r>
          <w:fldChar w:fldCharType="end"/>
        </w:r>
      </w:hyperlink>
    </w:p>
    <w:p>
      <w:pPr>
        <w:pStyle w:val="TOC2"/>
        <w:tabs>
          <w:tab w:val="right" w:leader="dot" w:pos="8306"/>
        </w:tabs>
      </w:pPr>
      <w:hyperlink w:anchor="_Toc21892" w:history="1">
        <w:r>
          <w:rPr>
            <w:rFonts w:ascii="仿宋" w:eastAsia="仿宋" w:hAnsi="仿宋" w:cs="仿宋" w:hint="eastAsia"/>
            <w:lang w:eastAsia="zh-CN"/>
          </w:rPr>
          <w:t>(一)、建筑工程设计原则</w:t>
        </w:r>
        <w:r>
          <w:tab/>
        </w:r>
        <w:r>
          <w:fldChar w:fldCharType="begin"/>
        </w:r>
        <w:r>
          <w:instrText xml:space="preserve"> PAGEREF _Toc21892 \h </w:instrText>
        </w:r>
        <w:r>
          <w:fldChar w:fldCharType="separate"/>
        </w:r>
        <w:r>
          <w:t>64</w:t>
        </w:r>
        <w:r>
          <w:fldChar w:fldCharType="end"/>
        </w:r>
      </w:hyperlink>
    </w:p>
    <w:p>
      <w:pPr>
        <w:pStyle w:val="TOC2"/>
        <w:tabs>
          <w:tab w:val="right" w:leader="dot" w:pos="8306"/>
        </w:tabs>
      </w:pPr>
      <w:hyperlink w:anchor="_Toc20611" w:history="1">
        <w:r>
          <w:rPr>
            <w:rFonts w:ascii="仿宋" w:eastAsia="仿宋" w:hAnsi="仿宋" w:cs="仿宋" w:hint="eastAsia"/>
            <w:lang w:eastAsia="zh-CN"/>
          </w:rPr>
          <w:t>(二)、土建工程建设指标</w:t>
        </w:r>
        <w:r>
          <w:tab/>
        </w:r>
        <w:r>
          <w:fldChar w:fldCharType="begin"/>
        </w:r>
        <w:r>
          <w:instrText xml:space="preserve"> PAGEREF _Toc20611 \h </w:instrText>
        </w:r>
        <w:r>
          <w:fldChar w:fldCharType="separate"/>
        </w:r>
        <w:r>
          <w:t>67</w:t>
        </w:r>
        <w:r>
          <w:fldChar w:fldCharType="end"/>
        </w:r>
      </w:hyperlink>
    </w:p>
    <w:p>
      <w:pPr>
        <w:pStyle w:val="TOC1"/>
        <w:tabs>
          <w:tab w:val="right" w:leader="dot" w:pos="8306"/>
        </w:tabs>
      </w:pPr>
      <w:hyperlink w:anchor="_Toc2433" w:history="1">
        <w:r>
          <w:rPr>
            <w:rFonts w:ascii="仿宋" w:eastAsia="仿宋" w:hAnsi="仿宋" w:cs="仿宋" w:hint="eastAsia"/>
            <w:lang w:eastAsia="zh-CN"/>
          </w:rPr>
          <w:t>十六、营销与推广策略</w:t>
        </w:r>
        <w:r>
          <w:tab/>
        </w:r>
        <w:r>
          <w:fldChar w:fldCharType="begin"/>
        </w:r>
        <w:r>
          <w:instrText xml:space="preserve"> PAGEREF _Toc2433 \h </w:instrText>
        </w:r>
        <w:r>
          <w:fldChar w:fldCharType="separate"/>
        </w:r>
        <w:r>
          <w:t>69</w:t>
        </w:r>
        <w:r>
          <w:fldChar w:fldCharType="end"/>
        </w:r>
      </w:hyperlink>
    </w:p>
    <w:p>
      <w:pPr>
        <w:pStyle w:val="TOC2"/>
        <w:tabs>
          <w:tab w:val="right" w:leader="dot" w:pos="8306"/>
        </w:tabs>
      </w:pPr>
      <w:hyperlink w:anchor="_Toc19971" w:history="1">
        <w:r>
          <w:rPr>
            <w:rFonts w:ascii="仿宋" w:eastAsia="仿宋" w:hAnsi="仿宋" w:cs="仿宋" w:hint="eastAsia"/>
            <w:lang w:eastAsia="zh-CN"/>
          </w:rPr>
          <w:t>(一)、产品/服务定位与特点</w:t>
        </w:r>
        <w:r>
          <w:tab/>
        </w:r>
        <w:r>
          <w:fldChar w:fldCharType="begin"/>
        </w:r>
        <w:r>
          <w:instrText xml:space="preserve"> PAGEREF _Toc19971 \h </w:instrText>
        </w:r>
        <w:r>
          <w:fldChar w:fldCharType="separate"/>
        </w:r>
        <w:r>
          <w:t>69</w:t>
        </w:r>
        <w:r>
          <w:fldChar w:fldCharType="end"/>
        </w:r>
      </w:hyperlink>
    </w:p>
    <w:p>
      <w:pPr>
        <w:pStyle w:val="TOC2"/>
        <w:tabs>
          <w:tab w:val="right" w:leader="dot" w:pos="8306"/>
        </w:tabs>
      </w:pPr>
      <w:hyperlink w:anchor="_Toc10686" w:history="1">
        <w:r>
          <w:rPr>
            <w:rFonts w:ascii="仿宋" w:eastAsia="仿宋" w:hAnsi="仿宋" w:cs="仿宋" w:hint="eastAsia"/>
            <w:lang w:eastAsia="zh-CN"/>
          </w:rPr>
          <w:t>(二)、市场定位与竞争分析</w:t>
        </w:r>
        <w:r>
          <w:tab/>
        </w:r>
        <w:r>
          <w:fldChar w:fldCharType="begin"/>
        </w:r>
        <w:r>
          <w:instrText xml:space="preserve"> PAGEREF _Toc10686 \h </w:instrText>
        </w:r>
        <w:r>
          <w:fldChar w:fldCharType="separate"/>
        </w:r>
        <w:r>
          <w:t>70</w:t>
        </w:r>
        <w:r>
          <w:fldChar w:fldCharType="end"/>
        </w:r>
      </w:hyperlink>
    </w:p>
    <w:p>
      <w:pPr>
        <w:pStyle w:val="TOC2"/>
        <w:tabs>
          <w:tab w:val="right" w:leader="dot" w:pos="8306"/>
        </w:tabs>
      </w:pPr>
      <w:hyperlink w:anchor="_Toc29624" w:history="1">
        <w:r>
          <w:rPr>
            <w:rFonts w:ascii="仿宋" w:eastAsia="仿宋" w:hAnsi="仿宋" w:cs="仿宋" w:hint="eastAsia"/>
            <w:lang w:eastAsia="zh-CN"/>
          </w:rPr>
          <w:t>(三)、营销渠道与策略</w:t>
        </w:r>
        <w:r>
          <w:tab/>
        </w:r>
        <w:r>
          <w:fldChar w:fldCharType="begin"/>
        </w:r>
        <w:r>
          <w:instrText xml:space="preserve"> PAGEREF _Toc29624 \h </w:instrText>
        </w:r>
        <w:r>
          <w:fldChar w:fldCharType="separate"/>
        </w:r>
        <w:r>
          <w:t>71</w:t>
        </w:r>
        <w:r>
          <w:fldChar w:fldCharType="end"/>
        </w:r>
      </w:hyperlink>
    </w:p>
    <w:p>
      <w:pPr>
        <w:pStyle w:val="TOC2"/>
        <w:tabs>
          <w:tab w:val="right" w:leader="dot" w:pos="8306"/>
        </w:tabs>
      </w:pPr>
      <w:hyperlink w:anchor="_Toc13177" w:history="1">
        <w:r>
          <w:rPr>
            <w:rFonts w:ascii="仿宋" w:eastAsia="仿宋" w:hAnsi="仿宋" w:cs="仿宋" w:hint="eastAsia"/>
            <w:lang w:eastAsia="zh-CN"/>
          </w:rPr>
          <w:t>(四)、推广与宣传活动</w:t>
        </w:r>
        <w:r>
          <w:tab/>
        </w:r>
        <w:r>
          <w:fldChar w:fldCharType="begin"/>
        </w:r>
        <w:r>
          <w:instrText xml:space="preserve"> PAGEREF _Toc13177 \h </w:instrText>
        </w:r>
        <w:r>
          <w:fldChar w:fldCharType="separate"/>
        </w:r>
        <w:r>
          <w:t>72</w:t>
        </w:r>
        <w:r>
          <w:fldChar w:fldCharType="end"/>
        </w:r>
      </w:hyperlink>
    </w:p>
    <w:p>
      <w:pPr>
        <w:pStyle w:val="TOC1"/>
        <w:tabs>
          <w:tab w:val="right" w:leader="dot" w:pos="8306"/>
        </w:tabs>
      </w:pPr>
      <w:hyperlink w:anchor="_Toc15262" w:history="1">
        <w:r>
          <w:rPr>
            <w:rFonts w:ascii="仿宋" w:eastAsia="仿宋" w:hAnsi="仿宋" w:cs="仿宋" w:hint="eastAsia"/>
            <w:lang w:eastAsia="zh-CN"/>
          </w:rPr>
          <w:t>十七、风险识别与分类</w:t>
        </w:r>
        <w:r>
          <w:tab/>
        </w:r>
        <w:r>
          <w:fldChar w:fldCharType="begin"/>
        </w:r>
        <w:r>
          <w:instrText xml:space="preserve"> PAGEREF _Toc15262 \h </w:instrText>
        </w:r>
        <w:r>
          <w:fldChar w:fldCharType="separate"/>
        </w:r>
        <w:r>
          <w:t>78</w:t>
        </w:r>
        <w:r>
          <w:fldChar w:fldCharType="end"/>
        </w:r>
      </w:hyperlink>
    </w:p>
    <w:p>
      <w:pPr>
        <w:pStyle w:val="TOC2"/>
        <w:tabs>
          <w:tab w:val="right" w:leader="dot" w:pos="8306"/>
        </w:tabs>
      </w:pPr>
      <w:hyperlink w:anchor="_Toc11175" w:history="1">
        <w:r>
          <w:rPr>
            <w:rFonts w:ascii="仿宋" w:eastAsia="仿宋" w:hAnsi="仿宋" w:cs="仿宋" w:hint="eastAsia"/>
            <w:lang w:eastAsia="zh-CN"/>
          </w:rPr>
          <w:t>(一)、风险识别</w:t>
        </w:r>
        <w:r>
          <w:tab/>
        </w:r>
        <w:r>
          <w:fldChar w:fldCharType="begin"/>
        </w:r>
        <w:r>
          <w:instrText xml:space="preserve"> PAGEREF _Toc11175 \h </w:instrText>
        </w:r>
        <w:r>
          <w:fldChar w:fldCharType="separate"/>
        </w:r>
        <w:r>
          <w:t>78</w:t>
        </w:r>
        <w:r>
          <w:fldChar w:fldCharType="end"/>
        </w:r>
      </w:hyperlink>
    </w:p>
    <w:p>
      <w:pPr>
        <w:pStyle w:val="TOC2"/>
        <w:tabs>
          <w:tab w:val="right" w:leader="dot" w:pos="8306"/>
        </w:tabs>
      </w:pPr>
      <w:hyperlink w:anchor="_Toc26130" w:history="1">
        <w:r>
          <w:rPr>
            <w:rFonts w:ascii="仿宋" w:eastAsia="仿宋" w:hAnsi="仿宋" w:cs="仿宋" w:hint="eastAsia"/>
            <w:lang w:eastAsia="zh-CN"/>
          </w:rPr>
          <w:t>(二)、风险分类</w:t>
        </w:r>
        <w:r>
          <w:tab/>
        </w:r>
        <w:r>
          <w:fldChar w:fldCharType="begin"/>
        </w:r>
        <w:r>
          <w:instrText xml:space="preserve"> PAGEREF _Toc26130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5"/>
      <w:r>
        <w:rPr>
          <w:rFonts w:ascii="仿宋" w:eastAsia="仿宋" w:hAnsi="仿宋" w:cs="仿宋" w:hint="eastAsia"/>
          <w:sz w:val="28"/>
          <w:lang w:eastAsia="zh-CN"/>
        </w:rPr>
        <w:t>一、杀螨剂项目绩效评估</w:t>
      </w:r>
      <w:bookmarkEnd w:id="2"/>
    </w:p>
    <w:p>
      <w:pPr>
        <w:pStyle w:val="Heading2"/>
        <w:rPr>
          <w:rFonts w:ascii="仿宋" w:eastAsia="仿宋" w:hAnsi="仿宋" w:cs="仿宋" w:hint="eastAsia"/>
          <w:lang w:eastAsia="zh-CN"/>
        </w:rPr>
      </w:pPr>
      <w:bookmarkStart w:id="3" w:name="_Toc2405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在杀螨剂项目中，我们设计了一套全面的绩效评估指标，以确保杀螨剂项目的可控和成功交付。这些指标跨足杀螨剂项目目标、成本、进度和质量等多个维度，为我们提供了全面洞察杀螨剂项目的健康状况。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目标达成率是我们关注的首要指标。我们设定了明确的目标，并通过定期监测和评估，迅速发现并应对潜在的目标偏差。这为杀螨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成本绩效是另一个核心关注点。通过实际成本与预算成本的对比分析，我们深入了解成本差异的原因，及时调整资源分配，保持杀螨剂项目在经济效益方面的合理水平。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进度作为关键的绩效指标之一，得到了精心的关注。我们制定了详细的杀螨剂项目进度计划，并设立了进度符合度指标，确保实际进度与计划进度保持一致。这使我们能够快速发现和解决潜在的进度问题，保持杀螨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杀螨剂项目绩效的不可或缺的一环。我们引入了一系列的质量标准和客户满意度指标，以确保杀螨剂项目交付的成果在质量上达到或超越预期水平。通过持续监测这些指标，我们努力提升杀螨剂项目整体质量水平，为杀螨剂项目的成功交付提供有力保障。通过这些科学且全面的绩效评估，我们能够更好地引导杀螨剂项目的持续改进，确保杀螨剂项目目标的顺利达成。</w:t>
      </w:r>
    </w:p>
    <w:p>
      <w:pPr>
        <w:pStyle w:val="Heading2"/>
        <w:ind w:firstLine="560" w:firstLineChars="200"/>
        <w:rPr>
          <w:rFonts w:ascii="仿宋" w:eastAsia="仿宋" w:hAnsi="仿宋" w:cs="仿宋" w:hint="eastAsia"/>
          <w:sz w:val="28"/>
          <w:lang w:eastAsia="zh-CN"/>
        </w:rPr>
      </w:pPr>
      <w:bookmarkStart w:id="4" w:name="_Toc147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绩效评估是杀螨剂项目中的关键环节，为确保杀螨剂项目达到预期目标，我们采用了多层次、多维度的绩效评估方法。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杀螨剂项目的战略目标对齐，确保每个决策和行动都与杀螨剂项目整体目标保持一致。团队会定期召开战略对齐会议，审视当前工作与杀螨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杀螨剂项目进度、质量、成本和风险等方面。这些指标通过数据收集和分析，为杀螨剂项目管理团队提供了客观的评估依据。例如，我们通过杀螨剂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绩效评估不仅仅停留在杀螨剂项目内部，还考虑了杀螨剂项目对外部环境的影响。我们定期进行干系人满意度调查，以了解各利益相关方对杀螨剂项目的期望和满意度，并及时做出调整。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这种多层次、多角度的绩效评估方法，使得我们能够全面了解杀螨剂项目的运行状态，及时做出调整，确保杀螨剂项目在不断变化的环境中保持稳健前行。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42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为了确保杀螨剂项目的有效管理和不断优化，我们采用了精心设计的绩效评估周期。这个周期旨在实现灵活、实时和全面的评估，以适应杀螨剂项目执行中的各种挑战。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杀螨剂项目的不同需求，分为短期、中期和长期。短期评估关注每个迭代或工作周期，以及时发现和解决当前任务中的问题。中期评估涵盖几个迭代，深入了解整体杀螨剂项目的趋势和性能。长期评估则着眼于整个杀螨剂项目阶段，确保杀螨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杀螨剂项目管理工具和协作平台，团队成员能够随时更新和分享杀螨剂项目数据。这种实时性的反馈机制使我们能够及时察觉潜在问题，快速调整，保持杀螨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杀螨剂项目的决策制定密不可分。每个周期的杀螨剂项目回顾会议成为集体总结经验、识别问题深层次原因并找到创新解决方案的平台。这种定期的反思与调整机制使杀螨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50"/>
      <w:r>
        <w:rPr>
          <w:rFonts w:ascii="仿宋" w:eastAsia="仿宋" w:hAnsi="仿宋" w:cs="仿宋" w:hint="eastAsia"/>
          <w:sz w:val="28"/>
          <w:lang w:eastAsia="zh-CN"/>
        </w:rPr>
        <w:t>二、杀螨剂项目可持续发展</w:t>
      </w:r>
      <w:bookmarkEnd w:id="6"/>
    </w:p>
    <w:p>
      <w:pPr>
        <w:pStyle w:val="Heading2"/>
        <w:rPr>
          <w:rFonts w:ascii="仿宋" w:eastAsia="仿宋" w:hAnsi="仿宋" w:cs="仿宋" w:hint="eastAsia"/>
          <w:lang w:eastAsia="zh-CN"/>
        </w:rPr>
      </w:pPr>
      <w:bookmarkStart w:id="7" w:name="_Toc2891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剂项目中，杀螨剂项目团队着眼于未来，明确了可持续发展的战略方向。制定的具体可持续发展目标包括降低资源使用、采用环保技术、最大化社会效益等。这一步骤不仅有助于杀螨剂项目在环保和社会责任方面达到最高标准，也为未来提供了明确的指引，确保杀螨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可持续实践的融入杀螨剂项目管理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杀螨剂项目管理周期。从杀螨剂项目规划开始，杀螨剂项目团队就考虑了环境和社会的因素。在执行阶段，杀螨剂项目团队积极推动绿色技术的应用，优化资源利用。此外，关注员工的社会责任，通过培训和沟通活动提高员工对可持续发展的认知，使他们能够在日常工作中践行可持续实践。这些举措不仅为杀螨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88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扎根于杀螨剂项目的可持续发展理念，我们深信环保与社会责任是杀螨剂项目成功的关键支柱。在杀螨剂项目的每一步，我们都致力于通过创新和实践，履行对环境和社会的坚定责任。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团队通过引入先进的环保技术、建立高效的废物处理系统以及推动能源节约措施，积极履行环保责任。定期的环保监测和评估确保杀螨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不仅致力于自身可持续发展，还注重对社会的回馈。通过支持社区杀螨剂项目、参与慈善事业、提供培训机会等方式，杀螨剂项目积极履行社会责任。与当地社区建立积极互动，关注员工的工作与生活平衡，以及员工的身心健康，是杀螨剂项目在社会责任层面的关键举措。这样的实践不仅增强了杀螨剂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4009"/>
      <w:r>
        <w:rPr>
          <w:rFonts w:ascii="仿宋" w:eastAsia="仿宋" w:hAnsi="仿宋" w:cs="仿宋" w:hint="eastAsia"/>
          <w:sz w:val="28"/>
          <w:lang w:eastAsia="zh-CN"/>
        </w:rPr>
        <w:t>三、杀螨剂项目建设背景及必要性分析</w:t>
      </w:r>
      <w:bookmarkEnd w:id="9"/>
    </w:p>
    <w:p>
      <w:pPr>
        <w:pStyle w:val="Heading2"/>
        <w:rPr>
          <w:rFonts w:ascii="仿宋" w:eastAsia="仿宋" w:hAnsi="仿宋" w:cs="仿宋" w:hint="eastAsia"/>
          <w:lang w:eastAsia="zh-CN"/>
        </w:rPr>
      </w:pPr>
      <w:bookmarkStart w:id="10" w:name="_Toc20276"/>
      <w:r>
        <w:rPr>
          <w:rFonts w:ascii="仿宋" w:eastAsia="仿宋" w:hAnsi="仿宋" w:cs="仿宋" w:hint="eastAsia"/>
          <w:lang w:eastAsia="zh-CN"/>
        </w:rPr>
        <w:t>(一)、杀螨剂项目背景分析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杀螨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我们的背景分析将深入挖掘当前行业的发展趋势，通过对竞争态势的全面审视，找到杀螨剂项目在这个潮流中的定位。同时，我们将关注行业内涌现的新兴机遇，以便杀螨剂项目更好地融入行业发展的潮流中。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杀螨剂项目提供了强大的发展动力。我们将聚焦于行业内最新的技术发展趋势，包括但不限于人工智能、大数据分析、物联网等领域。通过深度的技术研究，我们将确保杀螨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杀螨剂项目发展的源泉。我们将投入更多的精力对市场需求进行深入剖析，超越表面的需求，深入挖掘潜在的市场痛点和机遇。通过对市场需求的细致了解，杀螨剂项目将更有针对性地设计解决方案，满足市场的多样化需求，从而更好地促进杀螨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杀螨剂项目战略至关重要。我们将对竞争态势进行更为深入的分析，包括但不限于市场份额、产品特点、客户满意度等多个维度。通过深度的竞争分析，杀螨剂项目将能够更准确地把握市场脉搏，制定具有竞争力的杀螨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杀螨剂项目的发展具有直接的影响。我们将进行更为全面的法规和政策分析，了解行业发展中的潜在法律风险和合规挑战。通过充分了解和遵守相关法规，杀螨剂项目将确保在法律框架内合法合规运营，为杀螨剂项目的稳健发展提供有力支持。</w:t>
      </w:r>
    </w:p>
    <w:p>
      <w:pPr>
        <w:pStyle w:val="Heading2"/>
        <w:ind w:firstLine="560" w:firstLineChars="200"/>
        <w:rPr>
          <w:rFonts w:ascii="仿宋" w:eastAsia="仿宋" w:hAnsi="仿宋" w:cs="仿宋" w:hint="eastAsia"/>
          <w:sz w:val="28"/>
          <w:lang w:eastAsia="zh-CN"/>
        </w:rPr>
      </w:pPr>
      <w:bookmarkStart w:id="11" w:name="_Toc6128"/>
      <w:r>
        <w:rPr>
          <w:rFonts w:ascii="仿宋" w:eastAsia="仿宋" w:hAnsi="仿宋" w:cs="仿宋" w:hint="eastAsia"/>
          <w:sz w:val="28"/>
          <w:lang w:eastAsia="zh-CN"/>
        </w:rPr>
        <w:t>(二)、杀螨剂项目建设必要性分析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建设的迫切性源于对行业发展趋势的深刻洞察。我们正处于一个行业变革的时代，科技创新、数字化转型成为企业发展的关键动力。杀螨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建设不仅仅是为了跟上潮流，更是为了通过技术创新推动企业的持续发展。通过引入先进的技术和解决方案，杀螨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杀螨剂项目的建设成为必然选择，通过提高产品质量、拓展服务领域，从而在竞争中获得更多的机会。杀螨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杀螨剂项目建设的必要性体现在对客户需求更精准的满足。通过杀螨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杀螨剂项目建设的背后是对企业持续创新的追求。只有通过不断创新，企业才能在竞争中立于不败之地。杀螨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15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59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技术管理特点体现在其创新导向。通过引入最先进的技术趋势和解决方案，杀螨剂项目致力于提升科技含量、提高质量和效率水平。这意味着我们将采用最新的工具和方法，确保杀螨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杀螨剂项目技术管理的显著特征。通过整合不同领域的技术资源，我们实现了跨学科的协同工作。这有助于优化技术架构，提高整体效能。此外，整合性策略还促进了不同技术团队之间的紧密沟通和高效合作，确保杀螨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杀螨剂项目所采用的技术。通过不断优化技术方案，杀螨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杀螨剂项目团队将在杀螨剂项目初期识别可能的技术风险，并采取相应的预防和应对措施。通过建立健全的风险评估机制，杀螨剂项目能够在实施过程中及时发现并解决潜在的技术问题，保障杀螨剂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通过这些独特的技术管理特点，我们确信在杀螨剂项目中，技术将成为杀螨剂项目成功的有力支持。这一深度剖析揭示了技术管理在杀螨剂项目实施中的关键作用，为杀螨剂项目的技术基础奠定了坚实的基础。</w:t>
      </w:r>
    </w:p>
    <w:p>
      <w:pPr>
        <w:pStyle w:val="Heading2"/>
        <w:ind w:firstLine="560" w:firstLineChars="200"/>
        <w:rPr>
          <w:rFonts w:ascii="仿宋" w:eastAsia="仿宋" w:hAnsi="仿宋" w:cs="仿宋" w:hint="eastAsia"/>
          <w:sz w:val="28"/>
          <w:lang w:eastAsia="zh-CN"/>
        </w:rPr>
      </w:pPr>
      <w:bookmarkStart w:id="14" w:name="_Toc22976"/>
      <w:r>
        <w:rPr>
          <w:rFonts w:ascii="仿宋" w:eastAsia="仿宋" w:hAnsi="仿宋" w:cs="仿宋" w:hint="eastAsia"/>
          <w:sz w:val="28"/>
          <w:lang w:eastAsia="zh-CN"/>
        </w:rPr>
        <w:t>(二)、杀螨剂项目工艺技术设计方案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杀螨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杀螨剂项目将严格按照相关行业规范要求进行组织。通过有效控制产品质量，杀螨剂项目将致力于为顾客提供优质的杀螨剂项目产品和良好的服务。这体现了杀螨剂项目对于生产活动合规性和质量标准的高度重视，为杀螨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杀螨剂项目注重生态效益和清洁生产原则。杀螨剂项目建设将紧密结合地方特色经济发展，与社会经济发展规划和区域环境保护规划方案相协调一致。通过与当地区域自然生态系统的结合，杀螨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杀螨剂项目产品具有多样化的客户需求和个性化的特点。因此，杀螨剂项目产品规格品种多样，且单批生产数量较小。为满足这一特点，杀螨剂项目承办单位将建设先进的柔性制造生产线。通过广泛应用柔性制造技术，杀螨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杀螨剂项目采用的技术具有较高的技术含量和自动化水平，处于国内先进水平。这一技术选用不仅体现了对生产效率、质量和环境友好性的高标准要求，同时为杀螨剂项目的可持续发展奠定了坚实的基础。</w:t>
      </w:r>
    </w:p>
    <w:p>
      <w:pPr>
        <w:pStyle w:val="Heading2"/>
        <w:ind w:firstLine="560" w:firstLineChars="200"/>
        <w:rPr>
          <w:rFonts w:ascii="仿宋" w:eastAsia="仿宋" w:hAnsi="仿宋" w:cs="仿宋" w:hint="eastAsia"/>
          <w:sz w:val="28"/>
          <w:lang w:eastAsia="zh-CN"/>
        </w:rPr>
      </w:pPr>
      <w:bookmarkStart w:id="15" w:name="_Toc2243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为确保杀螨剂项目的高效生产和技术实施，我们制定了一套精心设计的设备选型方案，以满足杀螨剂项目生产、质量和环保的要求。该方案的主要特点如下：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杀螨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针对杀螨剂项目产品的多样性和小批量生产的特点，我们将建设柔性制造生产线。通过在设备选型中考虑柔性制造技术，可以灵活应对不同产品规格和生产需求，实现生产线的高度灵活性和适应性。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964"/>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1969"/>
      <w:r>
        <w:rPr>
          <w:rFonts w:ascii="仿宋" w:eastAsia="仿宋" w:hAnsi="仿宋" w:cs="仿宋" w:hint="eastAsia"/>
          <w:lang w:eastAsia="zh-CN"/>
        </w:rPr>
        <w:t>(一)、杀螨剂行业分析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杀螨剂行业一直以来都是市场的关注焦点。行业内的发展趋势、竞争态势以及潜在机会都对杀螨剂项目的推进产生深远的影响。通过深入研究行业的整体概貌，我们将更好地理解行业的核心特征，为杀螨剂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螨剂行业，技术一直是推动创新和发展的关键因素。我们将对当前技术趋势进行详尽分析，包括但不限于人工智能、大数据应用、先进制造技术等。这有助于杀螨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杀螨剂项目成功的基础。我们将对主要竞争对手进行深入研究，包括其市场份额、产品特点、市场定位等。通过全面了解竞争对手的优势和劣势，杀螨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6701"/>
      <w:r>
        <w:rPr>
          <w:rFonts w:ascii="仿宋" w:eastAsia="仿宋" w:hAnsi="仿宋" w:cs="仿宋" w:hint="eastAsia"/>
          <w:sz w:val="28"/>
          <w:lang w:eastAsia="zh-CN"/>
        </w:rPr>
        <w:t>(二)、杀螨剂市场分析预测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通过对市场规模的深入调研，我们将预测杀螨剂市场未来的增长趋势。这包括市场的整体规模、各细分领域的发展趋势等。杀螨剂项目可以根据市场的扩张速度和潜在机会，制定更符合市场需求的发展策略。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了解消费者的需求是市场分析的核心。我们将通过调查研究，深入挖掘目标消费者的需求特点、购买习惯以及对产品和服务的期望。这有助于杀螨剂项目更好地定位目标市场，提供更符合消费者期待的解决方案。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杀螨剂项目实施过程中需要充分考虑的因素。我们将对市场风险进行全面评估，包括但不限于政策法规风险、市场竞争风险、技术变革风险等。通过对潜在风险的深入分析，杀螨剂项目可以制定相应的风险缓解策略，降低不确定性对杀螨剂项目的影响。</w:t>
      </w:r>
    </w:p>
    <w:p>
      <w:pPr>
        <w:pStyle w:val="Heading1"/>
        <w:ind w:firstLine="560" w:firstLineChars="200"/>
        <w:rPr>
          <w:rFonts w:ascii="仿宋" w:eastAsia="仿宋" w:hAnsi="仿宋" w:cs="仿宋" w:hint="eastAsia"/>
          <w:sz w:val="28"/>
          <w:lang w:eastAsia="zh-CN"/>
        </w:rPr>
      </w:pPr>
      <w:bookmarkStart w:id="19" w:name="_Toc29699"/>
      <w:r>
        <w:rPr>
          <w:rFonts w:ascii="仿宋" w:eastAsia="仿宋" w:hAnsi="仿宋" w:cs="仿宋" w:hint="eastAsia"/>
          <w:sz w:val="28"/>
          <w:lang w:eastAsia="zh-CN"/>
        </w:rPr>
        <w:t>六、杀螨剂项目概论</w:t>
      </w:r>
      <w:bookmarkEnd w:id="19"/>
    </w:p>
    <w:p>
      <w:pPr>
        <w:pStyle w:val="Heading2"/>
        <w:rPr>
          <w:rFonts w:ascii="仿宋" w:eastAsia="仿宋" w:hAnsi="仿宋" w:cs="仿宋" w:hint="eastAsia"/>
          <w:lang w:eastAsia="zh-CN"/>
        </w:rPr>
      </w:pPr>
      <w:bookmarkStart w:id="20" w:name="_Toc26212"/>
      <w:r>
        <w:rPr>
          <w:rFonts w:ascii="仿宋" w:eastAsia="仿宋" w:hAnsi="仿宋" w:cs="仿宋" w:hint="eastAsia"/>
          <w:lang w:eastAsia="zh-CN"/>
        </w:rPr>
        <w:t>(一)、杀螨剂项目概况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的起源追溯至对市场的深入洞察。市场的不断演变与变革为杀螨剂项目提供了难得的机遇。当前市场存在的需求缺口和变革的大环境共同构成了杀螨剂项目的背景。这个杀螨剂项目旨在充分利用市场机遇，填补行业中尚未满足的需求，为客户提供全新的解决方案。市场的变革和需求的增长使得这个杀螨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杀螨剂项目名称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剂项目正式命名为杀螨剂。这个名称不仅仅是一个标识，更代表了杀螨剂项目的核心理念和愿景。它蕴含着杀螨剂项目所要解决问题的关键字，具有强烈的表达和辨识度，为杀螨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杀螨剂项目目标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https://d.book118.com/316101033011010102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96E78"/>
    <w:rsid w:val="07996E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01033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2024-03-03T21:01:00Z</dcterms:created>
  <dcterms:modified xsi:type="dcterms:W3CDTF">2024-03-03T21:01:40Z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72C50ECF528046DF84A4F0CD2DDC93FA_11</vt:lpwstr>
  </property>
  <property fmtid="{D5CDD505-2E9C-101B-9397-08002B2CF9AE}" pid="3" name="KSOProductBuildVer">
    <vt:lpwstr>2052-12.1.0.16388</vt:lpwstr>
  </property>
</Properties>
</file>