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智慧教育项目计划设计方案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6" w:history="1">
        <w:r>
          <w:rPr>
            <w:rFonts w:ascii="仿宋" w:eastAsia="仿宋" w:hAnsi="仿宋" w:cs="仿宋" w:hint="eastAsia"/>
            <w:lang w:eastAsia="zh-CN"/>
          </w:rPr>
          <w:t>序言</w:t>
        </w:r>
        <w:r>
          <w:tab/>
        </w:r>
        <w:r>
          <w:fldChar w:fldCharType="begin"/>
        </w:r>
        <w:r>
          <w:instrText xml:space="preserve"> PAGEREF _Toc16276 \h </w:instrText>
        </w:r>
        <w:r>
          <w:fldChar w:fldCharType="separate"/>
        </w:r>
        <w:r>
          <w:t>3</w:t>
        </w:r>
        <w:r>
          <w:fldChar w:fldCharType="end"/>
        </w:r>
      </w:hyperlink>
    </w:p>
    <w:p>
      <w:pPr>
        <w:pStyle w:val="TOC1"/>
        <w:tabs>
          <w:tab w:val="right" w:leader="dot" w:pos="8306"/>
        </w:tabs>
      </w:pPr>
      <w:hyperlink w:anchor="_Toc14215" w:history="1">
        <w:r>
          <w:rPr>
            <w:rFonts w:ascii="仿宋" w:eastAsia="仿宋" w:hAnsi="仿宋" w:cs="仿宋" w:hint="eastAsia"/>
            <w:lang w:eastAsia="zh-CN"/>
          </w:rPr>
          <w:t>一、智慧教育项目可持续发展</w:t>
        </w:r>
        <w:r>
          <w:tab/>
        </w:r>
        <w:r>
          <w:fldChar w:fldCharType="begin"/>
        </w:r>
        <w:r>
          <w:instrText xml:space="preserve"> PAGEREF _Toc14215 \h </w:instrText>
        </w:r>
        <w:r>
          <w:fldChar w:fldCharType="separate"/>
        </w:r>
        <w:r>
          <w:t>3</w:t>
        </w:r>
        <w:r>
          <w:fldChar w:fldCharType="end"/>
        </w:r>
      </w:hyperlink>
    </w:p>
    <w:p>
      <w:pPr>
        <w:pStyle w:val="TOC2"/>
        <w:tabs>
          <w:tab w:val="right" w:leader="dot" w:pos="8306"/>
        </w:tabs>
      </w:pPr>
      <w:hyperlink w:anchor="_Toc18244" w:history="1">
        <w:r>
          <w:rPr>
            <w:rFonts w:ascii="仿宋" w:eastAsia="仿宋" w:hAnsi="仿宋" w:cs="仿宋" w:hint="eastAsia"/>
            <w:lang w:eastAsia="zh-CN"/>
          </w:rPr>
          <w:t>(一)、可持续战略与实践</w:t>
        </w:r>
        <w:r>
          <w:tab/>
        </w:r>
        <w:r>
          <w:fldChar w:fldCharType="begin"/>
        </w:r>
        <w:r>
          <w:instrText xml:space="preserve"> PAGEREF _Toc18244 \h </w:instrText>
        </w:r>
        <w:r>
          <w:fldChar w:fldCharType="separate"/>
        </w:r>
        <w:r>
          <w:t>3</w:t>
        </w:r>
        <w:r>
          <w:fldChar w:fldCharType="end"/>
        </w:r>
      </w:hyperlink>
    </w:p>
    <w:p>
      <w:pPr>
        <w:pStyle w:val="TOC2"/>
        <w:tabs>
          <w:tab w:val="right" w:leader="dot" w:pos="8306"/>
        </w:tabs>
      </w:pPr>
      <w:hyperlink w:anchor="_Toc21757" w:history="1">
        <w:r>
          <w:rPr>
            <w:rFonts w:ascii="仿宋" w:eastAsia="仿宋" w:hAnsi="仿宋" w:cs="仿宋" w:hint="eastAsia"/>
            <w:lang w:eastAsia="zh-CN"/>
          </w:rPr>
          <w:t>(二)、环保与社会责任</w:t>
        </w:r>
        <w:r>
          <w:tab/>
        </w:r>
        <w:r>
          <w:fldChar w:fldCharType="begin"/>
        </w:r>
        <w:r>
          <w:instrText xml:space="preserve"> PAGEREF _Toc21757 \h </w:instrText>
        </w:r>
        <w:r>
          <w:fldChar w:fldCharType="separate"/>
        </w:r>
        <w:r>
          <w:t>4</w:t>
        </w:r>
        <w:r>
          <w:fldChar w:fldCharType="end"/>
        </w:r>
      </w:hyperlink>
    </w:p>
    <w:p>
      <w:pPr>
        <w:pStyle w:val="TOC1"/>
        <w:tabs>
          <w:tab w:val="right" w:leader="dot" w:pos="8306"/>
        </w:tabs>
      </w:pPr>
      <w:hyperlink w:anchor="_Toc18929" w:history="1">
        <w:r>
          <w:rPr>
            <w:rFonts w:ascii="仿宋" w:eastAsia="仿宋" w:hAnsi="仿宋" w:cs="仿宋" w:hint="eastAsia"/>
            <w:lang w:eastAsia="zh-CN"/>
          </w:rPr>
          <w:t>二、智慧教育项目土建工程</w:t>
        </w:r>
        <w:r>
          <w:tab/>
        </w:r>
        <w:r>
          <w:fldChar w:fldCharType="begin"/>
        </w:r>
        <w:r>
          <w:instrText xml:space="preserve"> PAGEREF _Toc18929 \h </w:instrText>
        </w:r>
        <w:r>
          <w:fldChar w:fldCharType="separate"/>
        </w:r>
        <w:r>
          <w:t>4</w:t>
        </w:r>
        <w:r>
          <w:fldChar w:fldCharType="end"/>
        </w:r>
      </w:hyperlink>
    </w:p>
    <w:p>
      <w:pPr>
        <w:pStyle w:val="TOC2"/>
        <w:tabs>
          <w:tab w:val="right" w:leader="dot" w:pos="8306"/>
        </w:tabs>
      </w:pPr>
      <w:hyperlink w:anchor="_Toc20971" w:history="1">
        <w:r>
          <w:rPr>
            <w:rFonts w:ascii="仿宋" w:eastAsia="仿宋" w:hAnsi="仿宋" w:cs="仿宋" w:hint="eastAsia"/>
            <w:lang w:eastAsia="zh-CN"/>
          </w:rPr>
          <w:t>(一)、建筑工程设计原则</w:t>
        </w:r>
        <w:r>
          <w:tab/>
        </w:r>
        <w:r>
          <w:fldChar w:fldCharType="begin"/>
        </w:r>
        <w:r>
          <w:instrText xml:space="preserve"> PAGEREF _Toc20971 \h </w:instrText>
        </w:r>
        <w:r>
          <w:fldChar w:fldCharType="separate"/>
        </w:r>
        <w:r>
          <w:t>4</w:t>
        </w:r>
        <w:r>
          <w:fldChar w:fldCharType="end"/>
        </w:r>
      </w:hyperlink>
    </w:p>
    <w:p>
      <w:pPr>
        <w:pStyle w:val="TOC2"/>
        <w:tabs>
          <w:tab w:val="right" w:leader="dot" w:pos="8306"/>
        </w:tabs>
      </w:pPr>
      <w:hyperlink w:anchor="_Toc496" w:history="1">
        <w:r>
          <w:rPr>
            <w:rFonts w:ascii="仿宋" w:eastAsia="仿宋" w:hAnsi="仿宋" w:cs="仿宋" w:hint="eastAsia"/>
            <w:lang w:eastAsia="zh-CN"/>
          </w:rPr>
          <w:t>(二)、土建工程设计年限及安全等级</w:t>
        </w:r>
        <w:r>
          <w:tab/>
        </w:r>
        <w:r>
          <w:fldChar w:fldCharType="begin"/>
        </w:r>
        <w:r>
          <w:instrText xml:space="preserve"> PAGEREF _Toc496 \h </w:instrText>
        </w:r>
        <w:r>
          <w:fldChar w:fldCharType="separate"/>
        </w:r>
        <w:r>
          <w:t>6</w:t>
        </w:r>
        <w:r>
          <w:fldChar w:fldCharType="end"/>
        </w:r>
      </w:hyperlink>
    </w:p>
    <w:p>
      <w:pPr>
        <w:pStyle w:val="TOC2"/>
        <w:tabs>
          <w:tab w:val="right" w:leader="dot" w:pos="8306"/>
        </w:tabs>
      </w:pPr>
      <w:hyperlink w:anchor="_Toc25782" w:history="1">
        <w:r>
          <w:rPr>
            <w:rFonts w:ascii="仿宋" w:eastAsia="仿宋" w:hAnsi="仿宋" w:cs="仿宋" w:hint="eastAsia"/>
            <w:lang w:eastAsia="zh-CN"/>
          </w:rPr>
          <w:t>(三)、建筑工程设计总体要求</w:t>
        </w:r>
        <w:r>
          <w:tab/>
        </w:r>
        <w:r>
          <w:fldChar w:fldCharType="begin"/>
        </w:r>
        <w:r>
          <w:instrText xml:space="preserve"> PAGEREF _Toc25782 \h </w:instrText>
        </w:r>
        <w:r>
          <w:fldChar w:fldCharType="separate"/>
        </w:r>
        <w:r>
          <w:t>7</w:t>
        </w:r>
        <w:r>
          <w:fldChar w:fldCharType="end"/>
        </w:r>
      </w:hyperlink>
    </w:p>
    <w:p>
      <w:pPr>
        <w:pStyle w:val="TOC2"/>
        <w:tabs>
          <w:tab w:val="right" w:leader="dot" w:pos="8306"/>
        </w:tabs>
      </w:pPr>
      <w:hyperlink w:anchor="_Toc17360" w:history="1">
        <w:r>
          <w:rPr>
            <w:rFonts w:ascii="仿宋" w:eastAsia="仿宋" w:hAnsi="仿宋" w:cs="仿宋" w:hint="eastAsia"/>
            <w:lang w:eastAsia="zh-CN"/>
          </w:rPr>
          <w:t>(四)、土建工程建设指标</w:t>
        </w:r>
        <w:r>
          <w:tab/>
        </w:r>
        <w:r>
          <w:fldChar w:fldCharType="begin"/>
        </w:r>
        <w:r>
          <w:instrText xml:space="preserve"> PAGEREF _Toc17360 \h </w:instrText>
        </w:r>
        <w:r>
          <w:fldChar w:fldCharType="separate"/>
        </w:r>
        <w:r>
          <w:t>7</w:t>
        </w:r>
        <w:r>
          <w:fldChar w:fldCharType="end"/>
        </w:r>
      </w:hyperlink>
    </w:p>
    <w:p>
      <w:pPr>
        <w:pStyle w:val="TOC1"/>
        <w:tabs>
          <w:tab w:val="right" w:leader="dot" w:pos="8306"/>
        </w:tabs>
      </w:pPr>
      <w:hyperlink w:anchor="_Toc12403" w:history="1">
        <w:r>
          <w:rPr>
            <w:rFonts w:ascii="仿宋" w:eastAsia="仿宋" w:hAnsi="仿宋" w:cs="仿宋" w:hint="eastAsia"/>
            <w:lang w:eastAsia="zh-CN"/>
          </w:rPr>
          <w:t>三、智慧教育项目概论</w:t>
        </w:r>
        <w:r>
          <w:tab/>
        </w:r>
        <w:r>
          <w:fldChar w:fldCharType="begin"/>
        </w:r>
        <w:r>
          <w:instrText xml:space="preserve"> PAGEREF _Toc12403 \h </w:instrText>
        </w:r>
        <w:r>
          <w:fldChar w:fldCharType="separate"/>
        </w:r>
        <w:r>
          <w:t>8</w:t>
        </w:r>
        <w:r>
          <w:fldChar w:fldCharType="end"/>
        </w:r>
      </w:hyperlink>
    </w:p>
    <w:p>
      <w:pPr>
        <w:pStyle w:val="TOC2"/>
        <w:tabs>
          <w:tab w:val="right" w:leader="dot" w:pos="8306"/>
        </w:tabs>
      </w:pPr>
      <w:hyperlink w:anchor="_Toc11304" w:history="1">
        <w:r>
          <w:rPr>
            <w:rFonts w:ascii="仿宋" w:eastAsia="仿宋" w:hAnsi="仿宋" w:cs="仿宋" w:hint="eastAsia"/>
            <w:lang w:eastAsia="zh-CN"/>
          </w:rPr>
          <w:t>(一)、智慧教育项目概况</w:t>
        </w:r>
        <w:r>
          <w:tab/>
        </w:r>
        <w:r>
          <w:fldChar w:fldCharType="begin"/>
        </w:r>
        <w:r>
          <w:instrText xml:space="preserve"> PAGEREF _Toc11304 \h </w:instrText>
        </w:r>
        <w:r>
          <w:fldChar w:fldCharType="separate"/>
        </w:r>
        <w:r>
          <w:t>8</w:t>
        </w:r>
        <w:r>
          <w:fldChar w:fldCharType="end"/>
        </w:r>
      </w:hyperlink>
    </w:p>
    <w:p>
      <w:pPr>
        <w:pStyle w:val="TOC2"/>
        <w:tabs>
          <w:tab w:val="right" w:leader="dot" w:pos="8306"/>
        </w:tabs>
      </w:pPr>
      <w:hyperlink w:anchor="_Toc5602" w:history="1">
        <w:r>
          <w:rPr>
            <w:rFonts w:ascii="仿宋" w:eastAsia="仿宋" w:hAnsi="仿宋" w:cs="仿宋" w:hint="eastAsia"/>
            <w:lang w:eastAsia="zh-CN"/>
          </w:rPr>
          <w:t>(二)、智慧教育项目目标</w:t>
        </w:r>
        <w:r>
          <w:tab/>
        </w:r>
        <w:r>
          <w:fldChar w:fldCharType="begin"/>
        </w:r>
        <w:r>
          <w:instrText xml:space="preserve"> PAGEREF _Toc5602 \h </w:instrText>
        </w:r>
        <w:r>
          <w:fldChar w:fldCharType="separate"/>
        </w:r>
        <w:r>
          <w:t>10</w:t>
        </w:r>
        <w:r>
          <w:fldChar w:fldCharType="end"/>
        </w:r>
      </w:hyperlink>
    </w:p>
    <w:p>
      <w:pPr>
        <w:pStyle w:val="TOC2"/>
        <w:tabs>
          <w:tab w:val="right" w:leader="dot" w:pos="8306"/>
        </w:tabs>
      </w:pPr>
      <w:hyperlink w:anchor="_Toc7444" w:history="1">
        <w:r>
          <w:rPr>
            <w:rFonts w:ascii="仿宋" w:eastAsia="仿宋" w:hAnsi="仿宋" w:cs="仿宋" w:hint="eastAsia"/>
            <w:lang w:eastAsia="zh-CN"/>
          </w:rPr>
          <w:t>(三)、智慧教育项目提出的理由</w:t>
        </w:r>
        <w:r>
          <w:tab/>
        </w:r>
        <w:r>
          <w:fldChar w:fldCharType="begin"/>
        </w:r>
        <w:r>
          <w:instrText xml:space="preserve"> PAGEREF _Toc7444 \h </w:instrText>
        </w:r>
        <w:r>
          <w:fldChar w:fldCharType="separate"/>
        </w:r>
        <w:r>
          <w:t>11</w:t>
        </w:r>
        <w:r>
          <w:fldChar w:fldCharType="end"/>
        </w:r>
      </w:hyperlink>
    </w:p>
    <w:p>
      <w:pPr>
        <w:pStyle w:val="TOC2"/>
        <w:tabs>
          <w:tab w:val="right" w:leader="dot" w:pos="8306"/>
        </w:tabs>
      </w:pPr>
      <w:hyperlink w:anchor="_Toc27016" w:history="1">
        <w:r>
          <w:rPr>
            <w:rFonts w:ascii="仿宋" w:eastAsia="仿宋" w:hAnsi="仿宋" w:cs="仿宋" w:hint="eastAsia"/>
            <w:lang w:eastAsia="zh-CN"/>
          </w:rPr>
          <w:t>(四)、智慧教育项目意义</w:t>
        </w:r>
        <w:r>
          <w:tab/>
        </w:r>
        <w:r>
          <w:fldChar w:fldCharType="begin"/>
        </w:r>
        <w:r>
          <w:instrText xml:space="preserve"> PAGEREF _Toc27016 \h </w:instrText>
        </w:r>
        <w:r>
          <w:fldChar w:fldCharType="separate"/>
        </w:r>
        <w:r>
          <w:t>12</w:t>
        </w:r>
        <w:r>
          <w:fldChar w:fldCharType="end"/>
        </w:r>
      </w:hyperlink>
    </w:p>
    <w:p>
      <w:pPr>
        <w:pStyle w:val="TOC2"/>
        <w:tabs>
          <w:tab w:val="right" w:leader="dot" w:pos="8306"/>
        </w:tabs>
      </w:pPr>
      <w:hyperlink w:anchor="_Toc4222" w:history="1">
        <w:r>
          <w:rPr>
            <w:rFonts w:ascii="仿宋" w:eastAsia="仿宋" w:hAnsi="仿宋" w:cs="仿宋" w:hint="eastAsia"/>
            <w:lang w:eastAsia="zh-CN"/>
          </w:rPr>
          <w:t>(五)、智慧教育项目背景</w:t>
        </w:r>
        <w:r>
          <w:tab/>
        </w:r>
        <w:r>
          <w:fldChar w:fldCharType="begin"/>
        </w:r>
        <w:r>
          <w:instrText xml:space="preserve"> PAGEREF _Toc4222 \h </w:instrText>
        </w:r>
        <w:r>
          <w:fldChar w:fldCharType="separate"/>
        </w:r>
        <w:r>
          <w:t>13</w:t>
        </w:r>
        <w:r>
          <w:fldChar w:fldCharType="end"/>
        </w:r>
      </w:hyperlink>
    </w:p>
    <w:p>
      <w:pPr>
        <w:pStyle w:val="TOC1"/>
        <w:tabs>
          <w:tab w:val="right" w:leader="dot" w:pos="8306"/>
        </w:tabs>
      </w:pPr>
      <w:hyperlink w:anchor="_Toc8022" w:history="1">
        <w:r>
          <w:rPr>
            <w:rFonts w:ascii="仿宋" w:eastAsia="仿宋" w:hAnsi="仿宋" w:cs="仿宋" w:hint="eastAsia"/>
            <w:lang w:eastAsia="zh-CN"/>
          </w:rPr>
          <w:t>四、智慧教育项目危机管理</w:t>
        </w:r>
        <w:r>
          <w:tab/>
        </w:r>
        <w:r>
          <w:fldChar w:fldCharType="begin"/>
        </w:r>
        <w:r>
          <w:instrText xml:space="preserve"> PAGEREF _Toc8022 \h </w:instrText>
        </w:r>
        <w:r>
          <w:fldChar w:fldCharType="separate"/>
        </w:r>
        <w:r>
          <w:t>14</w:t>
        </w:r>
        <w:r>
          <w:fldChar w:fldCharType="end"/>
        </w:r>
      </w:hyperlink>
    </w:p>
    <w:p>
      <w:pPr>
        <w:pStyle w:val="TOC2"/>
        <w:tabs>
          <w:tab w:val="right" w:leader="dot" w:pos="8306"/>
        </w:tabs>
      </w:pPr>
      <w:hyperlink w:anchor="_Toc11669" w:history="1">
        <w:r>
          <w:rPr>
            <w:rFonts w:ascii="仿宋" w:eastAsia="仿宋" w:hAnsi="仿宋" w:cs="仿宋" w:hint="eastAsia"/>
            <w:lang w:eastAsia="zh-CN"/>
          </w:rPr>
          <w:t>(一)、危机预警与识别</w:t>
        </w:r>
        <w:r>
          <w:tab/>
        </w:r>
        <w:r>
          <w:fldChar w:fldCharType="begin"/>
        </w:r>
        <w:r>
          <w:instrText xml:space="preserve"> PAGEREF _Toc11669 \h </w:instrText>
        </w:r>
        <w:r>
          <w:fldChar w:fldCharType="separate"/>
        </w:r>
        <w:r>
          <w:t>14</w:t>
        </w:r>
        <w:r>
          <w:fldChar w:fldCharType="end"/>
        </w:r>
      </w:hyperlink>
    </w:p>
    <w:p>
      <w:pPr>
        <w:pStyle w:val="TOC2"/>
        <w:tabs>
          <w:tab w:val="right" w:leader="dot" w:pos="8306"/>
        </w:tabs>
      </w:pPr>
      <w:hyperlink w:anchor="_Toc16566" w:history="1">
        <w:r>
          <w:rPr>
            <w:rFonts w:ascii="仿宋" w:eastAsia="仿宋" w:hAnsi="仿宋" w:cs="仿宋" w:hint="eastAsia"/>
            <w:lang w:eastAsia="zh-CN"/>
          </w:rPr>
          <w:t>(二)、危机应对与恢复</w:t>
        </w:r>
        <w:r>
          <w:tab/>
        </w:r>
        <w:r>
          <w:fldChar w:fldCharType="begin"/>
        </w:r>
        <w:r>
          <w:instrText xml:space="preserve"> PAGEREF _Toc16566 \h </w:instrText>
        </w:r>
        <w:r>
          <w:fldChar w:fldCharType="separate"/>
        </w:r>
        <w:r>
          <w:t>15</w:t>
        </w:r>
        <w:r>
          <w:fldChar w:fldCharType="end"/>
        </w:r>
      </w:hyperlink>
    </w:p>
    <w:p>
      <w:pPr>
        <w:pStyle w:val="TOC1"/>
        <w:tabs>
          <w:tab w:val="right" w:leader="dot" w:pos="8306"/>
        </w:tabs>
      </w:pPr>
      <w:hyperlink w:anchor="_Toc17192" w:history="1">
        <w:r>
          <w:rPr>
            <w:rFonts w:ascii="仿宋" w:eastAsia="仿宋" w:hAnsi="仿宋" w:cs="仿宋" w:hint="eastAsia"/>
            <w:lang w:eastAsia="zh-CN"/>
          </w:rPr>
          <w:t>五、工艺说明</w:t>
        </w:r>
        <w:r>
          <w:tab/>
        </w:r>
        <w:r>
          <w:fldChar w:fldCharType="begin"/>
        </w:r>
        <w:r>
          <w:instrText xml:space="preserve"> PAGEREF _Toc17192 \h </w:instrText>
        </w:r>
        <w:r>
          <w:fldChar w:fldCharType="separate"/>
        </w:r>
        <w:r>
          <w:t>17</w:t>
        </w:r>
        <w:r>
          <w:fldChar w:fldCharType="end"/>
        </w:r>
      </w:hyperlink>
    </w:p>
    <w:p>
      <w:pPr>
        <w:pStyle w:val="TOC2"/>
        <w:tabs>
          <w:tab w:val="right" w:leader="dot" w:pos="8306"/>
        </w:tabs>
      </w:pPr>
      <w:hyperlink w:anchor="_Toc26629" w:history="1">
        <w:r>
          <w:rPr>
            <w:rFonts w:ascii="仿宋" w:eastAsia="仿宋" w:hAnsi="仿宋" w:cs="仿宋" w:hint="eastAsia"/>
            <w:lang w:eastAsia="zh-CN"/>
          </w:rPr>
          <w:t>(一)、技术管理特点</w:t>
        </w:r>
        <w:r>
          <w:tab/>
        </w:r>
        <w:r>
          <w:fldChar w:fldCharType="begin"/>
        </w:r>
        <w:r>
          <w:instrText xml:space="preserve"> PAGEREF _Toc26629 \h </w:instrText>
        </w:r>
        <w:r>
          <w:fldChar w:fldCharType="separate"/>
        </w:r>
        <w:r>
          <w:t>17</w:t>
        </w:r>
        <w:r>
          <w:fldChar w:fldCharType="end"/>
        </w:r>
      </w:hyperlink>
    </w:p>
    <w:p>
      <w:pPr>
        <w:pStyle w:val="TOC2"/>
        <w:tabs>
          <w:tab w:val="right" w:leader="dot" w:pos="8306"/>
        </w:tabs>
      </w:pPr>
      <w:hyperlink w:anchor="_Toc5571" w:history="1">
        <w:r>
          <w:rPr>
            <w:rFonts w:ascii="仿宋" w:eastAsia="仿宋" w:hAnsi="仿宋" w:cs="仿宋" w:hint="eastAsia"/>
            <w:lang w:eastAsia="zh-CN"/>
          </w:rPr>
          <w:t>(二)、智慧教育项目工艺技术设计方案</w:t>
        </w:r>
        <w:r>
          <w:tab/>
        </w:r>
        <w:r>
          <w:fldChar w:fldCharType="begin"/>
        </w:r>
        <w:r>
          <w:instrText xml:space="preserve"> PAGEREF _Toc5571 \h </w:instrText>
        </w:r>
        <w:r>
          <w:fldChar w:fldCharType="separate"/>
        </w:r>
        <w:r>
          <w:t>18</w:t>
        </w:r>
        <w:r>
          <w:fldChar w:fldCharType="end"/>
        </w:r>
      </w:hyperlink>
    </w:p>
    <w:p>
      <w:pPr>
        <w:pStyle w:val="TOC2"/>
        <w:tabs>
          <w:tab w:val="right" w:leader="dot" w:pos="8306"/>
        </w:tabs>
      </w:pPr>
      <w:hyperlink w:anchor="_Toc5304" w:history="1">
        <w:r>
          <w:rPr>
            <w:rFonts w:ascii="仿宋" w:eastAsia="仿宋" w:hAnsi="仿宋" w:cs="仿宋" w:hint="eastAsia"/>
            <w:lang w:eastAsia="zh-CN"/>
          </w:rPr>
          <w:t>(三)、设备选型方案</w:t>
        </w:r>
        <w:r>
          <w:tab/>
        </w:r>
        <w:r>
          <w:fldChar w:fldCharType="begin"/>
        </w:r>
        <w:r>
          <w:instrText xml:space="preserve"> PAGEREF _Toc5304 \h </w:instrText>
        </w:r>
        <w:r>
          <w:fldChar w:fldCharType="separate"/>
        </w:r>
        <w:r>
          <w:t>19</w:t>
        </w:r>
        <w:r>
          <w:fldChar w:fldCharType="end"/>
        </w:r>
      </w:hyperlink>
    </w:p>
    <w:p>
      <w:pPr>
        <w:pStyle w:val="TOC1"/>
        <w:tabs>
          <w:tab w:val="right" w:leader="dot" w:pos="8306"/>
        </w:tabs>
      </w:pPr>
      <w:hyperlink w:anchor="_Toc10171" w:history="1">
        <w:r>
          <w:rPr>
            <w:rFonts w:ascii="仿宋" w:eastAsia="仿宋" w:hAnsi="仿宋" w:cs="仿宋" w:hint="eastAsia"/>
            <w:lang w:eastAsia="zh-CN"/>
          </w:rPr>
          <w:t>六、智慧教育项目绩效评估</w:t>
        </w:r>
        <w:r>
          <w:tab/>
        </w:r>
        <w:r>
          <w:fldChar w:fldCharType="begin"/>
        </w:r>
        <w:r>
          <w:instrText xml:space="preserve"> PAGEREF _Toc10171 \h </w:instrText>
        </w:r>
        <w:r>
          <w:fldChar w:fldCharType="separate"/>
        </w:r>
        <w:r>
          <w:t>20</w:t>
        </w:r>
        <w:r>
          <w:fldChar w:fldCharType="end"/>
        </w:r>
      </w:hyperlink>
    </w:p>
    <w:p>
      <w:pPr>
        <w:pStyle w:val="TOC2"/>
        <w:tabs>
          <w:tab w:val="right" w:leader="dot" w:pos="8306"/>
        </w:tabs>
      </w:pPr>
      <w:hyperlink w:anchor="_Toc1467" w:history="1">
        <w:r>
          <w:rPr>
            <w:rFonts w:ascii="仿宋" w:eastAsia="仿宋" w:hAnsi="仿宋" w:cs="仿宋" w:hint="eastAsia"/>
            <w:lang w:eastAsia="zh-CN"/>
          </w:rPr>
          <w:t>(一)、绩效评估指标</w:t>
        </w:r>
        <w:r>
          <w:tab/>
        </w:r>
        <w:r>
          <w:fldChar w:fldCharType="begin"/>
        </w:r>
        <w:r>
          <w:instrText xml:space="preserve"> PAGEREF _Toc1467 \h </w:instrText>
        </w:r>
        <w:r>
          <w:fldChar w:fldCharType="separate"/>
        </w:r>
        <w:r>
          <w:t>20</w:t>
        </w:r>
        <w:r>
          <w:fldChar w:fldCharType="end"/>
        </w:r>
      </w:hyperlink>
    </w:p>
    <w:p>
      <w:pPr>
        <w:pStyle w:val="TOC2"/>
        <w:tabs>
          <w:tab w:val="right" w:leader="dot" w:pos="8306"/>
        </w:tabs>
      </w:pPr>
      <w:hyperlink w:anchor="_Toc4749" w:history="1">
        <w:r>
          <w:rPr>
            <w:rFonts w:ascii="仿宋" w:eastAsia="仿宋" w:hAnsi="仿宋" w:cs="仿宋" w:hint="eastAsia"/>
            <w:lang w:eastAsia="zh-CN"/>
          </w:rPr>
          <w:t>(二)、绩效评估方法</w:t>
        </w:r>
        <w:r>
          <w:tab/>
        </w:r>
        <w:r>
          <w:fldChar w:fldCharType="begin"/>
        </w:r>
        <w:r>
          <w:instrText xml:space="preserve"> PAGEREF _Toc4749 \h </w:instrText>
        </w:r>
        <w:r>
          <w:fldChar w:fldCharType="separate"/>
        </w:r>
        <w:r>
          <w:t>21</w:t>
        </w:r>
        <w:r>
          <w:fldChar w:fldCharType="end"/>
        </w:r>
      </w:hyperlink>
    </w:p>
    <w:p>
      <w:pPr>
        <w:pStyle w:val="TOC2"/>
        <w:tabs>
          <w:tab w:val="right" w:leader="dot" w:pos="8306"/>
        </w:tabs>
      </w:pPr>
      <w:hyperlink w:anchor="_Toc29653" w:history="1">
        <w:r>
          <w:rPr>
            <w:rFonts w:ascii="仿宋" w:eastAsia="仿宋" w:hAnsi="仿宋" w:cs="仿宋" w:hint="eastAsia"/>
            <w:lang w:eastAsia="zh-CN"/>
          </w:rPr>
          <w:t>(三)、绩效评估周期</w:t>
        </w:r>
        <w:r>
          <w:tab/>
        </w:r>
        <w:r>
          <w:fldChar w:fldCharType="begin"/>
        </w:r>
        <w:r>
          <w:instrText xml:space="preserve"> PAGEREF _Toc29653 \h </w:instrText>
        </w:r>
        <w:r>
          <w:fldChar w:fldCharType="separate"/>
        </w:r>
        <w:r>
          <w:t>22</w:t>
        </w:r>
        <w:r>
          <w:fldChar w:fldCharType="end"/>
        </w:r>
      </w:hyperlink>
    </w:p>
    <w:p>
      <w:pPr>
        <w:pStyle w:val="TOC1"/>
        <w:tabs>
          <w:tab w:val="right" w:leader="dot" w:pos="8306"/>
        </w:tabs>
      </w:pPr>
      <w:hyperlink w:anchor="_Toc1079" w:history="1">
        <w:r>
          <w:rPr>
            <w:rFonts w:ascii="仿宋" w:eastAsia="仿宋" w:hAnsi="仿宋" w:cs="仿宋" w:hint="eastAsia"/>
            <w:lang w:eastAsia="zh-CN"/>
          </w:rPr>
          <w:t>七、智慧教育项目创新与研发</w:t>
        </w:r>
        <w:r>
          <w:tab/>
        </w:r>
        <w:r>
          <w:fldChar w:fldCharType="begin"/>
        </w:r>
        <w:r>
          <w:instrText xml:space="preserve"> PAGEREF _Toc1079 \h </w:instrText>
        </w:r>
        <w:r>
          <w:fldChar w:fldCharType="separate"/>
        </w:r>
        <w:r>
          <w:t>23</w:t>
        </w:r>
        <w:r>
          <w:fldChar w:fldCharType="end"/>
        </w:r>
      </w:hyperlink>
    </w:p>
    <w:p>
      <w:pPr>
        <w:pStyle w:val="TOC2"/>
        <w:tabs>
          <w:tab w:val="right" w:leader="dot" w:pos="8306"/>
        </w:tabs>
      </w:pPr>
      <w:hyperlink w:anchor="_Toc5135" w:history="1">
        <w:r>
          <w:rPr>
            <w:rFonts w:ascii="仿宋" w:eastAsia="仿宋" w:hAnsi="仿宋" w:cs="仿宋" w:hint="eastAsia"/>
            <w:lang w:eastAsia="zh-CN"/>
          </w:rPr>
          <w:t>(一)、创新策略与方向</w:t>
        </w:r>
        <w:r>
          <w:tab/>
        </w:r>
        <w:r>
          <w:fldChar w:fldCharType="begin"/>
        </w:r>
        <w:r>
          <w:instrText xml:space="preserve"> PAGEREF _Toc5135 \h </w:instrText>
        </w:r>
        <w:r>
          <w:fldChar w:fldCharType="separate"/>
        </w:r>
        <w:r>
          <w:t>23</w:t>
        </w:r>
        <w:r>
          <w:fldChar w:fldCharType="end"/>
        </w:r>
      </w:hyperlink>
    </w:p>
    <w:p>
      <w:pPr>
        <w:pStyle w:val="TOC2"/>
        <w:tabs>
          <w:tab w:val="right" w:leader="dot" w:pos="8306"/>
        </w:tabs>
      </w:pPr>
      <w:hyperlink w:anchor="_Toc18561" w:history="1">
        <w:r>
          <w:rPr>
            <w:rFonts w:ascii="仿宋" w:eastAsia="仿宋" w:hAnsi="仿宋" w:cs="仿宋" w:hint="eastAsia"/>
            <w:lang w:eastAsia="zh-CN"/>
          </w:rPr>
          <w:t>(二)、研发规划与投入</w:t>
        </w:r>
        <w:r>
          <w:tab/>
        </w:r>
        <w:r>
          <w:fldChar w:fldCharType="begin"/>
        </w:r>
        <w:r>
          <w:instrText xml:space="preserve"> PAGEREF _Toc18561 \h </w:instrText>
        </w:r>
        <w:r>
          <w:fldChar w:fldCharType="separate"/>
        </w:r>
        <w:r>
          <w:t>25</w:t>
        </w:r>
        <w:r>
          <w:fldChar w:fldCharType="end"/>
        </w:r>
      </w:hyperlink>
    </w:p>
    <w:p>
      <w:pPr>
        <w:pStyle w:val="TOC1"/>
        <w:tabs>
          <w:tab w:val="right" w:leader="dot" w:pos="8306"/>
        </w:tabs>
      </w:pPr>
      <w:hyperlink w:anchor="_Toc19056" w:history="1">
        <w:r>
          <w:rPr>
            <w:rFonts w:ascii="仿宋" w:eastAsia="仿宋" w:hAnsi="仿宋" w:cs="仿宋" w:hint="eastAsia"/>
            <w:lang w:eastAsia="zh-CN"/>
          </w:rPr>
          <w:t>八、智慧教育项目社会影响</w:t>
        </w:r>
        <w:r>
          <w:tab/>
        </w:r>
        <w:r>
          <w:fldChar w:fldCharType="begin"/>
        </w:r>
        <w:r>
          <w:instrText xml:space="preserve"> PAGEREF _Toc19056 \h </w:instrText>
        </w:r>
        <w:r>
          <w:fldChar w:fldCharType="separate"/>
        </w:r>
        <w:r>
          <w:t>27</w:t>
        </w:r>
        <w:r>
          <w:fldChar w:fldCharType="end"/>
        </w:r>
      </w:hyperlink>
    </w:p>
    <w:p>
      <w:pPr>
        <w:pStyle w:val="TOC2"/>
        <w:tabs>
          <w:tab w:val="right" w:leader="dot" w:pos="8306"/>
        </w:tabs>
      </w:pPr>
      <w:hyperlink w:anchor="_Toc17732" w:history="1">
        <w:r>
          <w:rPr>
            <w:rFonts w:ascii="仿宋" w:eastAsia="仿宋" w:hAnsi="仿宋" w:cs="仿宋" w:hint="eastAsia"/>
            <w:lang w:eastAsia="zh-CN"/>
          </w:rPr>
          <w:t>(一)、社会责任与义务</w:t>
        </w:r>
        <w:r>
          <w:tab/>
        </w:r>
        <w:r>
          <w:fldChar w:fldCharType="begin"/>
        </w:r>
        <w:r>
          <w:instrText xml:space="preserve"> PAGEREF _Toc17732 \h </w:instrText>
        </w:r>
        <w:r>
          <w:fldChar w:fldCharType="separate"/>
        </w:r>
        <w:r>
          <w:t>27</w:t>
        </w:r>
        <w:r>
          <w:fldChar w:fldCharType="end"/>
        </w:r>
      </w:hyperlink>
    </w:p>
    <w:p>
      <w:pPr>
        <w:pStyle w:val="TOC2"/>
        <w:tabs>
          <w:tab w:val="right" w:leader="dot" w:pos="8306"/>
        </w:tabs>
      </w:pPr>
      <w:hyperlink w:anchor="_Toc30611" w:history="1">
        <w:r>
          <w:rPr>
            <w:rFonts w:ascii="仿宋" w:eastAsia="仿宋" w:hAnsi="仿宋" w:cs="仿宋" w:hint="eastAsia"/>
            <w:lang w:eastAsia="zh-CN"/>
          </w:rPr>
          <w:t>(二)、社会参与与沟通</w:t>
        </w:r>
        <w:r>
          <w:tab/>
        </w:r>
        <w:r>
          <w:fldChar w:fldCharType="begin"/>
        </w:r>
        <w:r>
          <w:instrText xml:space="preserve"> PAGEREF _Toc30611 \h </w:instrText>
        </w:r>
        <w:r>
          <w:fldChar w:fldCharType="separate"/>
        </w:r>
        <w:r>
          <w:t>27</w:t>
        </w:r>
        <w:r>
          <w:fldChar w:fldCharType="end"/>
        </w:r>
      </w:hyperlink>
    </w:p>
    <w:p>
      <w:pPr>
        <w:pStyle w:val="TOC1"/>
        <w:tabs>
          <w:tab w:val="right" w:leader="dot" w:pos="8306"/>
        </w:tabs>
      </w:pPr>
      <w:hyperlink w:anchor="_Toc18996" w:history="1">
        <w:r>
          <w:rPr>
            <w:rFonts w:ascii="仿宋" w:eastAsia="仿宋" w:hAnsi="仿宋" w:cs="仿宋" w:hint="eastAsia"/>
            <w:lang w:eastAsia="zh-CN"/>
          </w:rPr>
          <w:t>九、智慧教育项目人力资源管理</w:t>
        </w:r>
        <w:r>
          <w:tab/>
        </w:r>
        <w:r>
          <w:fldChar w:fldCharType="begin"/>
        </w:r>
        <w:r>
          <w:instrText xml:space="preserve"> PAGEREF _Toc18996 \h </w:instrText>
        </w:r>
        <w:r>
          <w:fldChar w:fldCharType="separate"/>
        </w:r>
        <w:r>
          <w:t>28</w:t>
        </w:r>
        <w:r>
          <w:fldChar w:fldCharType="end"/>
        </w:r>
      </w:hyperlink>
    </w:p>
    <w:p>
      <w:pPr>
        <w:pStyle w:val="TOC2"/>
        <w:tabs>
          <w:tab w:val="right" w:leader="dot" w:pos="8306"/>
        </w:tabs>
      </w:pPr>
      <w:hyperlink w:anchor="_Toc24538" w:history="1">
        <w:r>
          <w:rPr>
            <w:rFonts w:ascii="仿宋" w:eastAsia="仿宋" w:hAnsi="仿宋" w:cs="仿宋" w:hint="eastAsia"/>
            <w:lang w:eastAsia="zh-CN"/>
          </w:rPr>
          <w:t>(一)、建立健全的预算管理制度</w:t>
        </w:r>
        <w:r>
          <w:tab/>
        </w:r>
        <w:r>
          <w:fldChar w:fldCharType="begin"/>
        </w:r>
        <w:r>
          <w:instrText xml:space="preserve"> PAGEREF _Toc24538 \h </w:instrText>
        </w:r>
        <w:r>
          <w:fldChar w:fldCharType="separate"/>
        </w:r>
        <w:r>
          <w:t>28</w:t>
        </w:r>
        <w:r>
          <w:fldChar w:fldCharType="end"/>
        </w:r>
      </w:hyperlink>
    </w:p>
    <w:p>
      <w:pPr>
        <w:pStyle w:val="TOC2"/>
        <w:tabs>
          <w:tab w:val="right" w:leader="dot" w:pos="8306"/>
        </w:tabs>
      </w:pPr>
      <w:hyperlink w:anchor="_Toc22459" w:history="1">
        <w:r>
          <w:rPr>
            <w:rFonts w:ascii="仿宋" w:eastAsia="仿宋" w:hAnsi="仿宋" w:cs="仿宋" w:hint="eastAsia"/>
            <w:lang w:eastAsia="zh-CN"/>
          </w:rPr>
          <w:t>(二)、加强资金流动监控</w:t>
        </w:r>
        <w:r>
          <w:tab/>
        </w:r>
        <w:r>
          <w:fldChar w:fldCharType="begin"/>
        </w:r>
        <w:r>
          <w:instrText xml:space="preserve"> PAGEREF _Toc22459 \h </w:instrText>
        </w:r>
        <w:r>
          <w:fldChar w:fldCharType="separate"/>
        </w:r>
        <w:r>
          <w:t>30</w:t>
        </w:r>
        <w:r>
          <w:fldChar w:fldCharType="end"/>
        </w:r>
      </w:hyperlink>
    </w:p>
    <w:p>
      <w:pPr>
        <w:pStyle w:val="TOC2"/>
        <w:tabs>
          <w:tab w:val="right" w:leader="dot" w:pos="8306"/>
        </w:tabs>
      </w:pPr>
      <w:hyperlink w:anchor="_Toc24909" w:history="1">
        <w:r>
          <w:rPr>
            <w:rFonts w:ascii="仿宋" w:eastAsia="仿宋" w:hAnsi="仿宋" w:cs="仿宋" w:hint="eastAsia"/>
            <w:lang w:eastAsia="zh-CN"/>
          </w:rPr>
          <w:t>(三)、制定完善的风险控制机制</w:t>
        </w:r>
        <w:r>
          <w:tab/>
        </w:r>
        <w:r>
          <w:fldChar w:fldCharType="begin"/>
        </w:r>
        <w:r>
          <w:instrText xml:space="preserve"> PAGEREF _Toc24909 \h </w:instrText>
        </w:r>
        <w:r>
          <w:fldChar w:fldCharType="separate"/>
        </w:r>
        <w:r>
          <w:t>31</w:t>
        </w:r>
        <w:r>
          <w:fldChar w:fldCharType="end"/>
        </w:r>
      </w:hyperlink>
    </w:p>
    <w:p>
      <w:pPr>
        <w:pStyle w:val="TOC2"/>
        <w:tabs>
          <w:tab w:val="right" w:leader="dot" w:pos="8306"/>
        </w:tabs>
      </w:pPr>
      <w:hyperlink w:anchor="_Toc24036" w:history="1">
        <w:r>
          <w:rPr>
            <w:rFonts w:ascii="仿宋" w:eastAsia="仿宋" w:hAnsi="仿宋" w:cs="仿宋" w:hint="eastAsia"/>
            <w:lang w:eastAsia="zh-CN"/>
          </w:rPr>
          <w:t>(四)、优化成本管理</w:t>
        </w:r>
        <w:r>
          <w:tab/>
        </w:r>
        <w:r>
          <w:fldChar w:fldCharType="begin"/>
        </w:r>
        <w:r>
          <w:instrText xml:space="preserve"> PAGEREF _Toc24036 \h </w:instrText>
        </w:r>
        <w:r>
          <w:fldChar w:fldCharType="separate"/>
        </w:r>
        <w:r>
          <w:t>32</w:t>
        </w:r>
        <w:r>
          <w:fldChar w:fldCharType="end"/>
        </w:r>
      </w:hyperlink>
    </w:p>
    <w:p>
      <w:pPr>
        <w:pStyle w:val="TOC1"/>
        <w:tabs>
          <w:tab w:val="right" w:leader="dot" w:pos="8306"/>
        </w:tabs>
      </w:pPr>
      <w:hyperlink w:anchor="_Toc5482" w:history="1">
        <w:r>
          <w:rPr>
            <w:rFonts w:ascii="仿宋" w:eastAsia="仿宋" w:hAnsi="仿宋" w:cs="仿宋" w:hint="eastAsia"/>
            <w:lang w:eastAsia="zh-CN"/>
          </w:rPr>
          <w:t>十、智慧教育项目投资规划</w:t>
        </w:r>
        <w:r>
          <w:tab/>
        </w:r>
        <w:r>
          <w:fldChar w:fldCharType="begin"/>
        </w:r>
        <w:r>
          <w:instrText xml:space="preserve"> PAGEREF _Toc5482 \h </w:instrText>
        </w:r>
        <w:r>
          <w:fldChar w:fldCharType="separate"/>
        </w:r>
        <w:r>
          <w:t>34</w:t>
        </w:r>
        <w:r>
          <w:fldChar w:fldCharType="end"/>
        </w:r>
      </w:hyperlink>
    </w:p>
    <w:p>
      <w:pPr>
        <w:pStyle w:val="TOC2"/>
        <w:tabs>
          <w:tab w:val="right" w:leader="dot" w:pos="8306"/>
        </w:tabs>
      </w:pPr>
      <w:hyperlink w:anchor="_Toc15208" w:history="1">
        <w:r>
          <w:rPr>
            <w:rFonts w:ascii="仿宋" w:eastAsia="仿宋" w:hAnsi="仿宋" w:cs="仿宋" w:hint="eastAsia"/>
            <w:lang w:eastAsia="zh-CN"/>
          </w:rPr>
          <w:t>(一)、智慧教育项目总投资估算</w:t>
        </w:r>
        <w:r>
          <w:tab/>
        </w:r>
        <w:r>
          <w:fldChar w:fldCharType="begin"/>
        </w:r>
        <w:r>
          <w:instrText xml:space="preserve"> PAGEREF _Toc15208 \h </w:instrText>
        </w:r>
        <w:r>
          <w:fldChar w:fldCharType="separate"/>
        </w:r>
        <w:r>
          <w:t>34</w:t>
        </w:r>
        <w:r>
          <w:fldChar w:fldCharType="end"/>
        </w:r>
      </w:hyperlink>
    </w:p>
    <w:p>
      <w:pPr>
        <w:pStyle w:val="TOC2"/>
        <w:tabs>
          <w:tab w:val="right" w:leader="dot" w:pos="8306"/>
        </w:tabs>
      </w:pPr>
      <w:hyperlink w:anchor="_Toc9835" w:history="1">
        <w:r>
          <w:rPr>
            <w:rFonts w:ascii="仿宋" w:eastAsia="仿宋" w:hAnsi="仿宋" w:cs="仿宋" w:hint="eastAsia"/>
            <w:lang w:eastAsia="zh-CN"/>
          </w:rPr>
          <w:t>(二)、资金筹措</w:t>
        </w:r>
        <w:r>
          <w:tab/>
        </w:r>
        <w:r>
          <w:fldChar w:fldCharType="begin"/>
        </w:r>
        <w:r>
          <w:instrText xml:space="preserve"> PAGEREF _Toc9835 \h </w:instrText>
        </w:r>
        <w:r>
          <w:fldChar w:fldCharType="separate"/>
        </w:r>
        <w:r>
          <w:t>35</w:t>
        </w:r>
        <w:r>
          <w:fldChar w:fldCharType="end"/>
        </w:r>
      </w:hyperlink>
    </w:p>
    <w:p>
      <w:pPr>
        <w:pStyle w:val="TOC1"/>
        <w:tabs>
          <w:tab w:val="right" w:leader="dot" w:pos="8306"/>
        </w:tabs>
      </w:pPr>
      <w:hyperlink w:anchor="_Toc18012" w:history="1">
        <w:r>
          <w:rPr>
            <w:rFonts w:ascii="仿宋" w:eastAsia="仿宋" w:hAnsi="仿宋" w:cs="仿宋" w:hint="eastAsia"/>
            <w:lang w:eastAsia="zh-CN"/>
          </w:rPr>
          <w:t>十一、智慧教育项目经营效益</w:t>
        </w:r>
        <w:r>
          <w:tab/>
        </w:r>
        <w:r>
          <w:fldChar w:fldCharType="begin"/>
        </w:r>
        <w:r>
          <w:instrText xml:space="preserve"> PAGEREF _Toc18012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20" w:history="1">
        <w:r>
          <w:rPr>
            <w:rFonts w:ascii="仿宋" w:eastAsia="仿宋" w:hAnsi="仿宋" w:cs="仿宋" w:hint="eastAsia"/>
            <w:lang w:eastAsia="zh-CN"/>
          </w:rPr>
          <w:t>(一)、经济评价财务测算</w:t>
        </w:r>
        <w:r>
          <w:tab/>
        </w:r>
        <w:r>
          <w:fldChar w:fldCharType="begin"/>
        </w:r>
        <w:r>
          <w:instrText xml:space="preserve"> PAGEREF _Toc7120 \h </w:instrText>
        </w:r>
        <w:r>
          <w:fldChar w:fldCharType="separate"/>
        </w:r>
        <w:r>
          <w:t>36</w:t>
        </w:r>
        <w:r>
          <w:fldChar w:fldCharType="end"/>
        </w:r>
      </w:hyperlink>
    </w:p>
    <w:p>
      <w:pPr>
        <w:pStyle w:val="TOC2"/>
        <w:tabs>
          <w:tab w:val="right" w:leader="dot" w:pos="8306"/>
        </w:tabs>
      </w:pPr>
      <w:hyperlink w:anchor="_Toc13071" w:history="1">
        <w:r>
          <w:rPr>
            <w:rFonts w:ascii="仿宋" w:eastAsia="仿宋" w:hAnsi="仿宋" w:cs="仿宋" w:hint="eastAsia"/>
            <w:lang w:eastAsia="zh-CN"/>
          </w:rPr>
          <w:t>(二)、智慧教育项目盈利能力分析</w:t>
        </w:r>
        <w:r>
          <w:tab/>
        </w:r>
        <w:r>
          <w:fldChar w:fldCharType="begin"/>
        </w:r>
        <w:r>
          <w:instrText xml:space="preserve"> PAGEREF _Toc13071 \h </w:instrText>
        </w:r>
        <w:r>
          <w:fldChar w:fldCharType="separate"/>
        </w:r>
        <w:r>
          <w:t>37</w:t>
        </w:r>
        <w:r>
          <w:fldChar w:fldCharType="end"/>
        </w:r>
      </w:hyperlink>
    </w:p>
    <w:p>
      <w:pPr>
        <w:pStyle w:val="TOC1"/>
        <w:tabs>
          <w:tab w:val="right" w:leader="dot" w:pos="8306"/>
        </w:tabs>
      </w:pPr>
      <w:hyperlink w:anchor="_Toc16434" w:history="1">
        <w:r>
          <w:rPr>
            <w:rFonts w:ascii="仿宋" w:eastAsia="仿宋" w:hAnsi="仿宋" w:cs="仿宋" w:hint="eastAsia"/>
            <w:lang w:eastAsia="zh-CN"/>
          </w:rPr>
          <w:t>十二、智慧教育项目计划安排</w:t>
        </w:r>
        <w:r>
          <w:tab/>
        </w:r>
        <w:r>
          <w:fldChar w:fldCharType="begin"/>
        </w:r>
        <w:r>
          <w:instrText xml:space="preserve"> PAGEREF _Toc16434 \h </w:instrText>
        </w:r>
        <w:r>
          <w:fldChar w:fldCharType="separate"/>
        </w:r>
        <w:r>
          <w:t>38</w:t>
        </w:r>
        <w:r>
          <w:fldChar w:fldCharType="end"/>
        </w:r>
      </w:hyperlink>
    </w:p>
    <w:p>
      <w:pPr>
        <w:pStyle w:val="TOC2"/>
        <w:tabs>
          <w:tab w:val="right" w:leader="dot" w:pos="8306"/>
        </w:tabs>
      </w:pPr>
      <w:hyperlink w:anchor="_Toc4888" w:history="1">
        <w:r>
          <w:rPr>
            <w:rFonts w:ascii="仿宋" w:eastAsia="仿宋" w:hAnsi="仿宋" w:cs="仿宋" w:hint="eastAsia"/>
            <w:lang w:eastAsia="zh-CN"/>
          </w:rPr>
          <w:t>(一)、建设周期</w:t>
        </w:r>
        <w:r>
          <w:tab/>
        </w:r>
        <w:r>
          <w:fldChar w:fldCharType="begin"/>
        </w:r>
        <w:r>
          <w:instrText xml:space="preserve"> PAGEREF _Toc4888 \h </w:instrText>
        </w:r>
        <w:r>
          <w:fldChar w:fldCharType="separate"/>
        </w:r>
        <w:r>
          <w:t>38</w:t>
        </w:r>
        <w:r>
          <w:fldChar w:fldCharType="end"/>
        </w:r>
      </w:hyperlink>
    </w:p>
    <w:p>
      <w:pPr>
        <w:pStyle w:val="TOC2"/>
        <w:tabs>
          <w:tab w:val="right" w:leader="dot" w:pos="8306"/>
        </w:tabs>
      </w:pPr>
      <w:hyperlink w:anchor="_Toc4774" w:history="1">
        <w:r>
          <w:rPr>
            <w:rFonts w:ascii="仿宋" w:eastAsia="仿宋" w:hAnsi="仿宋" w:cs="仿宋" w:hint="eastAsia"/>
            <w:lang w:eastAsia="zh-CN"/>
          </w:rPr>
          <w:t>(二)、建设进度</w:t>
        </w:r>
        <w:r>
          <w:tab/>
        </w:r>
        <w:r>
          <w:fldChar w:fldCharType="begin"/>
        </w:r>
        <w:r>
          <w:instrText xml:space="preserve"> PAGEREF _Toc4774 \h </w:instrText>
        </w:r>
        <w:r>
          <w:fldChar w:fldCharType="separate"/>
        </w:r>
        <w:r>
          <w:t>38</w:t>
        </w:r>
        <w:r>
          <w:fldChar w:fldCharType="end"/>
        </w:r>
      </w:hyperlink>
    </w:p>
    <w:p>
      <w:pPr>
        <w:pStyle w:val="TOC2"/>
        <w:tabs>
          <w:tab w:val="right" w:leader="dot" w:pos="8306"/>
        </w:tabs>
      </w:pPr>
      <w:hyperlink w:anchor="_Toc13740" w:history="1">
        <w:r>
          <w:rPr>
            <w:rFonts w:ascii="仿宋" w:eastAsia="仿宋" w:hAnsi="仿宋" w:cs="仿宋" w:hint="eastAsia"/>
            <w:lang w:eastAsia="zh-CN"/>
          </w:rPr>
          <w:t>(三)、进度安排注意事项</w:t>
        </w:r>
        <w:r>
          <w:tab/>
        </w:r>
        <w:r>
          <w:fldChar w:fldCharType="begin"/>
        </w:r>
        <w:r>
          <w:instrText xml:space="preserve"> PAGEREF _Toc13740 \h </w:instrText>
        </w:r>
        <w:r>
          <w:fldChar w:fldCharType="separate"/>
        </w:r>
        <w:r>
          <w:t>39</w:t>
        </w:r>
        <w:r>
          <w:fldChar w:fldCharType="end"/>
        </w:r>
      </w:hyperlink>
    </w:p>
    <w:p>
      <w:pPr>
        <w:pStyle w:val="TOC2"/>
        <w:tabs>
          <w:tab w:val="right" w:leader="dot" w:pos="8306"/>
        </w:tabs>
      </w:pPr>
      <w:hyperlink w:anchor="_Toc2104" w:history="1">
        <w:r>
          <w:rPr>
            <w:rFonts w:ascii="仿宋" w:eastAsia="仿宋" w:hAnsi="仿宋" w:cs="仿宋" w:hint="eastAsia"/>
            <w:lang w:eastAsia="zh-CN"/>
          </w:rPr>
          <w:t>(四)、人力资源配置</w:t>
        </w:r>
        <w:r>
          <w:tab/>
        </w:r>
        <w:r>
          <w:fldChar w:fldCharType="begin"/>
        </w:r>
        <w:r>
          <w:instrText xml:space="preserve"> PAGEREF _Toc2104 \h </w:instrText>
        </w:r>
        <w:r>
          <w:fldChar w:fldCharType="separate"/>
        </w:r>
        <w:r>
          <w:t>41</w:t>
        </w:r>
        <w:r>
          <w:fldChar w:fldCharType="end"/>
        </w:r>
      </w:hyperlink>
    </w:p>
    <w:p>
      <w:pPr>
        <w:pStyle w:val="TOC1"/>
        <w:tabs>
          <w:tab w:val="right" w:leader="dot" w:pos="8306"/>
        </w:tabs>
      </w:pPr>
      <w:hyperlink w:anchor="_Toc15274" w:history="1">
        <w:r>
          <w:rPr>
            <w:rFonts w:ascii="仿宋" w:eastAsia="仿宋" w:hAnsi="仿宋" w:cs="仿宋" w:hint="eastAsia"/>
            <w:lang w:eastAsia="zh-CN"/>
          </w:rPr>
          <w:t>十三、智慧教育项目工程方案分析</w:t>
        </w:r>
        <w:r>
          <w:tab/>
        </w:r>
        <w:r>
          <w:fldChar w:fldCharType="begin"/>
        </w:r>
        <w:r>
          <w:instrText xml:space="preserve"> PAGEREF _Toc15274 \h </w:instrText>
        </w:r>
        <w:r>
          <w:fldChar w:fldCharType="separate"/>
        </w:r>
        <w:r>
          <w:t>42</w:t>
        </w:r>
        <w:r>
          <w:fldChar w:fldCharType="end"/>
        </w:r>
      </w:hyperlink>
    </w:p>
    <w:p>
      <w:pPr>
        <w:pStyle w:val="TOC2"/>
        <w:tabs>
          <w:tab w:val="right" w:leader="dot" w:pos="8306"/>
        </w:tabs>
      </w:pPr>
      <w:hyperlink w:anchor="_Toc17992" w:history="1">
        <w:r>
          <w:rPr>
            <w:rFonts w:ascii="仿宋" w:eastAsia="仿宋" w:hAnsi="仿宋" w:cs="仿宋" w:hint="eastAsia"/>
            <w:lang w:eastAsia="zh-CN"/>
          </w:rPr>
          <w:t>(一)、建筑工程设计原则</w:t>
        </w:r>
        <w:r>
          <w:tab/>
        </w:r>
        <w:r>
          <w:fldChar w:fldCharType="begin"/>
        </w:r>
        <w:r>
          <w:instrText xml:space="preserve"> PAGEREF _Toc17992 \h </w:instrText>
        </w:r>
        <w:r>
          <w:fldChar w:fldCharType="separate"/>
        </w:r>
        <w:r>
          <w:t>42</w:t>
        </w:r>
        <w:r>
          <w:fldChar w:fldCharType="end"/>
        </w:r>
      </w:hyperlink>
    </w:p>
    <w:p>
      <w:pPr>
        <w:pStyle w:val="TOC2"/>
        <w:tabs>
          <w:tab w:val="right" w:leader="dot" w:pos="8306"/>
        </w:tabs>
      </w:pPr>
      <w:hyperlink w:anchor="_Toc1279" w:history="1">
        <w:r>
          <w:rPr>
            <w:rFonts w:ascii="仿宋" w:eastAsia="仿宋" w:hAnsi="仿宋" w:cs="仿宋" w:hint="eastAsia"/>
            <w:lang w:eastAsia="zh-CN"/>
          </w:rPr>
          <w:t>(二)、土建工程建设指标</w:t>
        </w:r>
        <w:r>
          <w:tab/>
        </w:r>
        <w:r>
          <w:fldChar w:fldCharType="begin"/>
        </w:r>
        <w:r>
          <w:instrText xml:space="preserve"> PAGEREF _Toc1279 \h </w:instrText>
        </w:r>
        <w:r>
          <w:fldChar w:fldCharType="separate"/>
        </w:r>
        <w:r>
          <w:t>45</w:t>
        </w:r>
        <w:r>
          <w:fldChar w:fldCharType="end"/>
        </w:r>
      </w:hyperlink>
    </w:p>
    <w:p>
      <w:pPr>
        <w:pStyle w:val="TOC1"/>
        <w:tabs>
          <w:tab w:val="right" w:leader="dot" w:pos="8306"/>
        </w:tabs>
      </w:pPr>
      <w:hyperlink w:anchor="_Toc1235" w:history="1">
        <w:r>
          <w:rPr>
            <w:rFonts w:ascii="仿宋" w:eastAsia="仿宋" w:hAnsi="仿宋" w:cs="仿宋" w:hint="eastAsia"/>
            <w:lang w:eastAsia="zh-CN"/>
          </w:rPr>
          <w:t>十四、质量管理体系</w:t>
        </w:r>
        <w:r>
          <w:tab/>
        </w:r>
        <w:r>
          <w:fldChar w:fldCharType="begin"/>
        </w:r>
        <w:r>
          <w:instrText xml:space="preserve"> PAGEREF _Toc1235 \h </w:instrText>
        </w:r>
        <w:r>
          <w:fldChar w:fldCharType="separate"/>
        </w:r>
        <w:r>
          <w:t>47</w:t>
        </w:r>
        <w:r>
          <w:fldChar w:fldCharType="end"/>
        </w:r>
      </w:hyperlink>
    </w:p>
    <w:p>
      <w:pPr>
        <w:pStyle w:val="TOC2"/>
        <w:tabs>
          <w:tab w:val="right" w:leader="dot" w:pos="8306"/>
        </w:tabs>
      </w:pPr>
      <w:hyperlink w:anchor="_Toc2652" w:history="1">
        <w:r>
          <w:rPr>
            <w:rFonts w:ascii="仿宋" w:eastAsia="仿宋" w:hAnsi="仿宋" w:cs="仿宋" w:hint="eastAsia"/>
            <w:lang w:eastAsia="zh-CN"/>
          </w:rPr>
          <w:t>(一)、质量目标与方针</w:t>
        </w:r>
        <w:r>
          <w:tab/>
        </w:r>
        <w:r>
          <w:fldChar w:fldCharType="begin"/>
        </w:r>
        <w:r>
          <w:instrText xml:space="preserve"> PAGEREF _Toc2652 \h </w:instrText>
        </w:r>
        <w:r>
          <w:fldChar w:fldCharType="separate"/>
        </w:r>
        <w:r>
          <w:t>47</w:t>
        </w:r>
        <w:r>
          <w:fldChar w:fldCharType="end"/>
        </w:r>
      </w:hyperlink>
    </w:p>
    <w:p>
      <w:pPr>
        <w:pStyle w:val="TOC2"/>
        <w:tabs>
          <w:tab w:val="right" w:leader="dot" w:pos="8306"/>
        </w:tabs>
      </w:pPr>
      <w:hyperlink w:anchor="_Toc32742" w:history="1">
        <w:r>
          <w:rPr>
            <w:rFonts w:ascii="仿宋" w:eastAsia="仿宋" w:hAnsi="仿宋" w:cs="仿宋" w:hint="eastAsia"/>
            <w:lang w:eastAsia="zh-CN"/>
          </w:rPr>
          <w:t>(二)、质量管理责任</w:t>
        </w:r>
        <w:r>
          <w:tab/>
        </w:r>
        <w:r>
          <w:fldChar w:fldCharType="begin"/>
        </w:r>
        <w:r>
          <w:instrText xml:space="preserve"> PAGEREF _Toc32742 \h </w:instrText>
        </w:r>
        <w:r>
          <w:fldChar w:fldCharType="separate"/>
        </w:r>
        <w:r>
          <w:t>48</w:t>
        </w:r>
        <w:r>
          <w:fldChar w:fldCharType="end"/>
        </w:r>
      </w:hyperlink>
    </w:p>
    <w:p>
      <w:pPr>
        <w:pStyle w:val="TOC2"/>
        <w:tabs>
          <w:tab w:val="right" w:leader="dot" w:pos="8306"/>
        </w:tabs>
      </w:pPr>
      <w:hyperlink w:anchor="_Toc3400" w:history="1">
        <w:r>
          <w:rPr>
            <w:rFonts w:ascii="仿宋" w:eastAsia="仿宋" w:hAnsi="仿宋" w:cs="仿宋" w:hint="eastAsia"/>
            <w:lang w:eastAsia="zh-CN"/>
          </w:rPr>
          <w:t>(三)、质量管理体系文件</w:t>
        </w:r>
        <w:r>
          <w:tab/>
        </w:r>
        <w:r>
          <w:fldChar w:fldCharType="begin"/>
        </w:r>
        <w:r>
          <w:instrText xml:space="preserve"> PAGEREF _Toc3400 \h </w:instrText>
        </w:r>
        <w:r>
          <w:fldChar w:fldCharType="separate"/>
        </w:r>
        <w:r>
          <w:t>49</w:t>
        </w:r>
        <w:r>
          <w:fldChar w:fldCharType="end"/>
        </w:r>
      </w:hyperlink>
    </w:p>
    <w:p>
      <w:pPr>
        <w:pStyle w:val="TOC2"/>
        <w:tabs>
          <w:tab w:val="right" w:leader="dot" w:pos="8306"/>
        </w:tabs>
      </w:pPr>
      <w:hyperlink w:anchor="_Toc22993" w:history="1">
        <w:r>
          <w:rPr>
            <w:rFonts w:ascii="仿宋" w:eastAsia="仿宋" w:hAnsi="仿宋" w:cs="仿宋" w:hint="eastAsia"/>
            <w:lang w:eastAsia="zh-CN"/>
          </w:rPr>
          <w:t>(四)、质量培训与教育</w:t>
        </w:r>
        <w:r>
          <w:tab/>
        </w:r>
        <w:r>
          <w:fldChar w:fldCharType="begin"/>
        </w:r>
        <w:r>
          <w:instrText xml:space="preserve"> PAGEREF _Toc22993 \h </w:instrText>
        </w:r>
        <w:r>
          <w:fldChar w:fldCharType="separate"/>
        </w:r>
        <w:r>
          <w:t>51</w:t>
        </w:r>
        <w:r>
          <w:fldChar w:fldCharType="end"/>
        </w:r>
      </w:hyperlink>
    </w:p>
    <w:p>
      <w:pPr>
        <w:pStyle w:val="TOC2"/>
        <w:tabs>
          <w:tab w:val="right" w:leader="dot" w:pos="8306"/>
        </w:tabs>
      </w:pPr>
      <w:hyperlink w:anchor="_Toc6679" w:history="1">
        <w:r>
          <w:rPr>
            <w:rFonts w:ascii="仿宋" w:eastAsia="仿宋" w:hAnsi="仿宋" w:cs="仿宋" w:hint="eastAsia"/>
            <w:lang w:eastAsia="zh-CN"/>
          </w:rPr>
          <w:t>(五)、质量审核与评价</w:t>
        </w:r>
        <w:r>
          <w:tab/>
        </w:r>
        <w:r>
          <w:fldChar w:fldCharType="begin"/>
        </w:r>
        <w:r>
          <w:instrText xml:space="preserve"> PAGEREF _Toc6679 \h </w:instrText>
        </w:r>
        <w:r>
          <w:fldChar w:fldCharType="separate"/>
        </w:r>
        <w:r>
          <w:t>52</w:t>
        </w:r>
        <w:r>
          <w:fldChar w:fldCharType="end"/>
        </w:r>
      </w:hyperlink>
    </w:p>
    <w:p>
      <w:pPr>
        <w:pStyle w:val="TOC2"/>
        <w:tabs>
          <w:tab w:val="right" w:leader="dot" w:pos="8306"/>
        </w:tabs>
      </w:pPr>
      <w:hyperlink w:anchor="_Toc7127" w:history="1">
        <w:r>
          <w:rPr>
            <w:rFonts w:ascii="仿宋" w:eastAsia="仿宋" w:hAnsi="仿宋" w:cs="仿宋" w:hint="eastAsia"/>
            <w:lang w:eastAsia="zh-CN"/>
          </w:rPr>
          <w:t>(六)、不符合与纠正措施</w:t>
        </w:r>
        <w:r>
          <w:tab/>
        </w:r>
        <w:r>
          <w:fldChar w:fldCharType="begin"/>
        </w:r>
        <w:r>
          <w:instrText xml:space="preserve"> PAGEREF _Toc7127 \h </w:instrText>
        </w:r>
        <w:r>
          <w:fldChar w:fldCharType="separate"/>
        </w:r>
        <w:r>
          <w:t>53</w:t>
        </w:r>
        <w:r>
          <w:fldChar w:fldCharType="end"/>
        </w:r>
      </w:hyperlink>
    </w:p>
    <w:p>
      <w:pPr>
        <w:pStyle w:val="TOC1"/>
        <w:tabs>
          <w:tab w:val="right" w:leader="dot" w:pos="8306"/>
        </w:tabs>
      </w:pPr>
      <w:hyperlink w:anchor="_Toc29264" w:history="1">
        <w:r>
          <w:rPr>
            <w:rFonts w:ascii="仿宋" w:eastAsia="仿宋" w:hAnsi="仿宋" w:cs="仿宋" w:hint="eastAsia"/>
            <w:lang w:eastAsia="zh-CN"/>
          </w:rPr>
          <w:t>十五、智慧教育项目治理与监督</w:t>
        </w:r>
        <w:r>
          <w:tab/>
        </w:r>
        <w:r>
          <w:fldChar w:fldCharType="begin"/>
        </w:r>
        <w:r>
          <w:instrText xml:space="preserve"> PAGEREF _Toc29264 \h </w:instrText>
        </w:r>
        <w:r>
          <w:fldChar w:fldCharType="separate"/>
        </w:r>
        <w:r>
          <w:t>55</w:t>
        </w:r>
        <w:r>
          <w:fldChar w:fldCharType="end"/>
        </w:r>
      </w:hyperlink>
    </w:p>
    <w:p>
      <w:pPr>
        <w:pStyle w:val="TOC2"/>
        <w:tabs>
          <w:tab w:val="right" w:leader="dot" w:pos="8306"/>
        </w:tabs>
      </w:pPr>
      <w:hyperlink w:anchor="_Toc12649" w:history="1">
        <w:r>
          <w:rPr>
            <w:rFonts w:ascii="仿宋" w:eastAsia="仿宋" w:hAnsi="仿宋" w:cs="仿宋" w:hint="eastAsia"/>
            <w:lang w:eastAsia="zh-CN"/>
          </w:rPr>
          <w:t>(一)、智慧教育项目治理结构</w:t>
        </w:r>
        <w:r>
          <w:tab/>
        </w:r>
        <w:r>
          <w:fldChar w:fldCharType="begin"/>
        </w:r>
        <w:r>
          <w:instrText xml:space="preserve"> PAGEREF _Toc12649 \h </w:instrText>
        </w:r>
        <w:r>
          <w:fldChar w:fldCharType="separate"/>
        </w:r>
        <w:r>
          <w:t>55</w:t>
        </w:r>
        <w:r>
          <w:fldChar w:fldCharType="end"/>
        </w:r>
      </w:hyperlink>
    </w:p>
    <w:p>
      <w:pPr>
        <w:pStyle w:val="TOC2"/>
        <w:tabs>
          <w:tab w:val="right" w:leader="dot" w:pos="8306"/>
        </w:tabs>
      </w:pPr>
      <w:hyperlink w:anchor="_Toc27523" w:history="1">
        <w:r>
          <w:rPr>
            <w:rFonts w:ascii="仿宋" w:eastAsia="仿宋" w:hAnsi="仿宋" w:cs="仿宋" w:hint="eastAsia"/>
            <w:lang w:eastAsia="zh-CN"/>
          </w:rPr>
          <w:t>(二)、监督与审计</w:t>
        </w:r>
        <w:r>
          <w:tab/>
        </w:r>
        <w:r>
          <w:fldChar w:fldCharType="begin"/>
        </w:r>
        <w:r>
          <w:instrText xml:space="preserve"> PAGEREF _Toc27523 \h </w:instrText>
        </w:r>
        <w:r>
          <w:fldChar w:fldCharType="separate"/>
        </w:r>
        <w:r>
          <w:t>56</w:t>
        </w:r>
        <w:r>
          <w:fldChar w:fldCharType="end"/>
        </w:r>
      </w:hyperlink>
    </w:p>
    <w:p>
      <w:pPr>
        <w:pStyle w:val="TOC1"/>
        <w:tabs>
          <w:tab w:val="right" w:leader="dot" w:pos="8306"/>
        </w:tabs>
      </w:pPr>
      <w:hyperlink w:anchor="_Toc23088" w:history="1">
        <w:r>
          <w:rPr>
            <w:rFonts w:ascii="仿宋" w:eastAsia="仿宋" w:hAnsi="仿宋" w:cs="仿宋" w:hint="eastAsia"/>
            <w:lang w:eastAsia="zh-CN"/>
          </w:rPr>
          <w:t>十六、风险识别与分类</w:t>
        </w:r>
        <w:r>
          <w:tab/>
        </w:r>
        <w:r>
          <w:fldChar w:fldCharType="begin"/>
        </w:r>
        <w:r>
          <w:instrText xml:space="preserve"> PAGEREF _Toc23088 \h </w:instrText>
        </w:r>
        <w:r>
          <w:fldChar w:fldCharType="separate"/>
        </w:r>
        <w:r>
          <w:t>57</w:t>
        </w:r>
        <w:r>
          <w:fldChar w:fldCharType="end"/>
        </w:r>
      </w:hyperlink>
    </w:p>
    <w:p>
      <w:pPr>
        <w:pStyle w:val="TOC2"/>
        <w:tabs>
          <w:tab w:val="right" w:leader="dot" w:pos="8306"/>
        </w:tabs>
      </w:pPr>
      <w:hyperlink w:anchor="_Toc28072" w:history="1">
        <w:r>
          <w:rPr>
            <w:rFonts w:ascii="仿宋" w:eastAsia="仿宋" w:hAnsi="仿宋" w:cs="仿宋" w:hint="eastAsia"/>
            <w:lang w:eastAsia="zh-CN"/>
          </w:rPr>
          <w:t>(一)、风险识别</w:t>
        </w:r>
        <w:r>
          <w:tab/>
        </w:r>
        <w:r>
          <w:fldChar w:fldCharType="begin"/>
        </w:r>
        <w:r>
          <w:instrText xml:space="preserve"> PAGEREF _Toc28072 \h </w:instrText>
        </w:r>
        <w:r>
          <w:fldChar w:fldCharType="separate"/>
        </w:r>
        <w:r>
          <w:t>57</w:t>
        </w:r>
        <w:r>
          <w:fldChar w:fldCharType="end"/>
        </w:r>
      </w:hyperlink>
    </w:p>
    <w:p>
      <w:pPr>
        <w:pStyle w:val="TOC2"/>
        <w:tabs>
          <w:tab w:val="right" w:leader="dot" w:pos="8306"/>
        </w:tabs>
      </w:pPr>
      <w:hyperlink w:anchor="_Toc12658" w:history="1">
        <w:r>
          <w:rPr>
            <w:rFonts w:ascii="仿宋" w:eastAsia="仿宋" w:hAnsi="仿宋" w:cs="仿宋" w:hint="eastAsia"/>
            <w:lang w:eastAsia="zh-CN"/>
          </w:rPr>
          <w:t>(二)、风险分类</w:t>
        </w:r>
        <w:r>
          <w:tab/>
        </w:r>
        <w:r>
          <w:fldChar w:fldCharType="begin"/>
        </w:r>
        <w:r>
          <w:instrText xml:space="preserve"> PAGEREF _Toc12658 \h </w:instrText>
        </w:r>
        <w:r>
          <w:fldChar w:fldCharType="separate"/>
        </w:r>
        <w:r>
          <w:t>59</w:t>
        </w:r>
        <w:r>
          <w:fldChar w:fldCharType="end"/>
        </w:r>
      </w:hyperlink>
    </w:p>
    <w:p>
      <w:pPr>
        <w:pStyle w:val="TOC1"/>
        <w:tabs>
          <w:tab w:val="right" w:leader="dot" w:pos="8306"/>
        </w:tabs>
      </w:pPr>
      <w:hyperlink w:anchor="_Toc21872" w:history="1">
        <w:r>
          <w:rPr>
            <w:rFonts w:ascii="仿宋" w:eastAsia="仿宋" w:hAnsi="仿宋" w:cs="仿宋" w:hint="eastAsia"/>
            <w:lang w:eastAsia="zh-CN"/>
          </w:rPr>
          <w:t>十七、智慧教育项目实施时间节点</w:t>
        </w:r>
        <w:r>
          <w:tab/>
        </w:r>
        <w:r>
          <w:fldChar w:fldCharType="begin"/>
        </w:r>
        <w:r>
          <w:instrText xml:space="preserve"> PAGEREF _Toc21872 \h </w:instrText>
        </w:r>
        <w:r>
          <w:fldChar w:fldCharType="separate"/>
        </w:r>
        <w:r>
          <w:t>60</w:t>
        </w:r>
        <w:r>
          <w:fldChar w:fldCharType="end"/>
        </w:r>
      </w:hyperlink>
    </w:p>
    <w:p>
      <w:pPr>
        <w:pStyle w:val="TOC2"/>
        <w:tabs>
          <w:tab w:val="right" w:leader="dot" w:pos="8306"/>
        </w:tabs>
      </w:pPr>
      <w:hyperlink w:anchor="_Toc7574" w:history="1">
        <w:r>
          <w:rPr>
            <w:rFonts w:ascii="仿宋" w:eastAsia="仿宋" w:hAnsi="仿宋" w:cs="仿宋" w:hint="eastAsia"/>
            <w:lang w:eastAsia="zh-CN"/>
          </w:rPr>
          <w:t>(一)、智慧教育项目启动阶段时间节点</w:t>
        </w:r>
        <w:r>
          <w:tab/>
        </w:r>
        <w:r>
          <w:fldChar w:fldCharType="begin"/>
        </w:r>
        <w:r>
          <w:instrText xml:space="preserve"> PAGEREF _Toc7574 \h </w:instrText>
        </w:r>
        <w:r>
          <w:fldChar w:fldCharType="separate"/>
        </w:r>
        <w:r>
          <w:t>60</w:t>
        </w:r>
        <w:r>
          <w:fldChar w:fldCharType="end"/>
        </w:r>
      </w:hyperlink>
    </w:p>
    <w:p>
      <w:pPr>
        <w:pStyle w:val="TOC2"/>
        <w:tabs>
          <w:tab w:val="right" w:leader="dot" w:pos="8306"/>
        </w:tabs>
      </w:pPr>
      <w:hyperlink w:anchor="_Toc25141" w:history="1">
        <w:r>
          <w:rPr>
            <w:rFonts w:ascii="仿宋" w:eastAsia="仿宋" w:hAnsi="仿宋" w:cs="仿宋" w:hint="eastAsia"/>
            <w:lang w:eastAsia="zh-CN"/>
          </w:rPr>
          <w:t>(二)、智慧教育项目执行阶段时间节点</w:t>
        </w:r>
        <w:r>
          <w:tab/>
        </w:r>
        <w:r>
          <w:fldChar w:fldCharType="begin"/>
        </w:r>
        <w:r>
          <w:instrText xml:space="preserve"> PAGEREF _Toc25141 \h </w:instrText>
        </w:r>
        <w:r>
          <w:fldChar w:fldCharType="separate"/>
        </w:r>
        <w:r>
          <w:t>62</w:t>
        </w:r>
        <w:r>
          <w:fldChar w:fldCharType="end"/>
        </w:r>
      </w:hyperlink>
    </w:p>
    <w:p>
      <w:pPr>
        <w:pStyle w:val="TOC2"/>
        <w:tabs>
          <w:tab w:val="right" w:leader="dot" w:pos="8306"/>
        </w:tabs>
      </w:pPr>
      <w:hyperlink w:anchor="_Toc20691" w:history="1">
        <w:r>
          <w:rPr>
            <w:rFonts w:ascii="仿宋" w:eastAsia="仿宋" w:hAnsi="仿宋" w:cs="仿宋" w:hint="eastAsia"/>
            <w:lang w:eastAsia="zh-CN"/>
          </w:rPr>
          <w:t>(三)、智慧教育项目完成阶段时间节点</w:t>
        </w:r>
        <w:r>
          <w:tab/>
        </w:r>
        <w:r>
          <w:fldChar w:fldCharType="begin"/>
        </w:r>
        <w:r>
          <w:instrText xml:space="preserve"> PAGEREF _Toc20691 \h </w:instrText>
        </w:r>
        <w:r>
          <w:fldChar w:fldCharType="separate"/>
        </w:r>
        <w:r>
          <w:t>63</w:t>
        </w:r>
        <w:r>
          <w:fldChar w:fldCharType="end"/>
        </w:r>
      </w:hyperlink>
    </w:p>
    <w:p>
      <w:pPr>
        <w:pStyle w:val="TOC1"/>
        <w:tabs>
          <w:tab w:val="right" w:leader="dot" w:pos="8306"/>
        </w:tabs>
      </w:pPr>
      <w:hyperlink w:anchor="_Toc21621" w:history="1">
        <w:r>
          <w:rPr>
            <w:rFonts w:ascii="仿宋" w:eastAsia="仿宋" w:hAnsi="仿宋" w:cs="仿宋" w:hint="eastAsia"/>
            <w:lang w:eastAsia="zh-CN"/>
          </w:rPr>
          <w:t>十八、智慧教育项目变更管理</w:t>
        </w:r>
        <w:r>
          <w:tab/>
        </w:r>
        <w:r>
          <w:fldChar w:fldCharType="begin"/>
        </w:r>
        <w:r>
          <w:instrText xml:space="preserve"> PAGEREF _Toc21621 \h </w:instrText>
        </w:r>
        <w:r>
          <w:fldChar w:fldCharType="separate"/>
        </w:r>
        <w:r>
          <w:t>64</w:t>
        </w:r>
        <w:r>
          <w:fldChar w:fldCharType="end"/>
        </w:r>
      </w:hyperlink>
    </w:p>
    <w:p>
      <w:pPr>
        <w:pStyle w:val="TOC2"/>
        <w:tabs>
          <w:tab w:val="right" w:leader="dot" w:pos="8306"/>
        </w:tabs>
      </w:pPr>
      <w:hyperlink w:anchor="_Toc3152" w:history="1">
        <w:r>
          <w:rPr>
            <w:rFonts w:ascii="仿宋" w:eastAsia="仿宋" w:hAnsi="仿宋" w:cs="仿宋" w:hint="eastAsia"/>
            <w:lang w:eastAsia="zh-CN"/>
          </w:rPr>
          <w:t>(一)、变更申请与评估</w:t>
        </w:r>
        <w:r>
          <w:tab/>
        </w:r>
        <w:r>
          <w:fldChar w:fldCharType="begin"/>
        </w:r>
        <w:r>
          <w:instrText xml:space="preserve"> PAGEREF _Toc3152 \h </w:instrText>
        </w:r>
        <w:r>
          <w:fldChar w:fldCharType="separate"/>
        </w:r>
        <w:r>
          <w:t>64</w:t>
        </w:r>
        <w:r>
          <w:fldChar w:fldCharType="end"/>
        </w:r>
      </w:hyperlink>
    </w:p>
    <w:p>
      <w:pPr>
        <w:pStyle w:val="TOC2"/>
        <w:tabs>
          <w:tab w:val="right" w:leader="dot" w:pos="8306"/>
        </w:tabs>
      </w:pPr>
      <w:hyperlink w:anchor="_Toc18669" w:history="1">
        <w:r>
          <w:rPr>
            <w:rFonts w:ascii="仿宋" w:eastAsia="仿宋" w:hAnsi="仿宋" w:cs="仿宋" w:hint="eastAsia"/>
            <w:lang w:eastAsia="zh-CN"/>
          </w:rPr>
          <w:t>(二)、变更实施与控制</w:t>
        </w:r>
        <w:r>
          <w:tab/>
        </w:r>
        <w:r>
          <w:fldChar w:fldCharType="begin"/>
        </w:r>
        <w:r>
          <w:instrText xml:space="preserve"> PAGEREF _Toc18669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215"/>
      <w:r>
        <w:rPr>
          <w:rFonts w:ascii="仿宋" w:eastAsia="仿宋" w:hAnsi="仿宋" w:cs="仿宋" w:hint="eastAsia"/>
          <w:sz w:val="28"/>
          <w:lang w:eastAsia="zh-CN"/>
        </w:rPr>
        <w:t>一、智慧教育项目可持续发展</w:t>
      </w:r>
      <w:bookmarkEnd w:id="2"/>
    </w:p>
    <w:p>
      <w:pPr>
        <w:pStyle w:val="Heading2"/>
        <w:rPr>
          <w:rFonts w:ascii="仿宋" w:eastAsia="仿宋" w:hAnsi="仿宋" w:cs="仿宋" w:hint="eastAsia"/>
          <w:lang w:eastAsia="zh-CN"/>
        </w:rPr>
      </w:pPr>
      <w:bookmarkStart w:id="3" w:name="_Toc1824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教育项目中，智慧教育项目团队着眼于未来，明确了可持续发展的战略方向。制定的具体可持续发展目标包括降低资源使用、采用环保技术、最大化社会效益等。这一步骤不仅有助于智慧教育项目在环保和社会责任方面达到最高标准，也为未来提供了明确的指引，确保智慧教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可持续实践的融入智慧教育项目管理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智慧教育项目管理周期。从智慧教育项目规划开始，智慧教育项目团队就考虑了环境和社会的因素。在执行阶段，智慧教育项目团队积极推动绿色技术的应用，优化资源利用。此外，关注员工的社会责任，通过培训和沟通活动提高员工对可持续发展的认知，使他们能够在日常工作中践行可持续实践。这些举措不仅为智慧教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75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扎根于智慧教育项目的可持续发展理念，我们深信环保与社会责任是智慧教育项目成功的关键支柱。在智慧教育项目的每一步，我们都致力于通过创新和实践，履行对环境和社会的坚定责任。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团队通过引入先进的环保技术、建立高效的废物处理系统以及推动能源节约措施，积极履行环保责任。定期的环保监测和评估确保智慧教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不仅致力于自身可持续发展，还注重对社会的回馈。通过支持社区智慧教育项目、参与慈善事业、提供培训机会等方式，智慧教育项目积极履行社会责任。与当地社区建立积极互动，关注员工的工作与生活平衡，以及员工的身心健康，是智慧教育项目在社会责任层面的关键举措。这样的实践不仅增强了智慧教育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929"/>
      <w:r>
        <w:rPr>
          <w:rFonts w:ascii="仿宋" w:eastAsia="仿宋" w:hAnsi="仿宋" w:cs="仿宋" w:hint="eastAsia"/>
          <w:sz w:val="28"/>
          <w:lang w:eastAsia="zh-CN"/>
        </w:rPr>
        <w:t>二、智慧教育项目土建工程</w:t>
      </w:r>
      <w:bookmarkEnd w:id="5"/>
    </w:p>
    <w:p>
      <w:pPr>
        <w:pStyle w:val="Heading2"/>
        <w:rPr>
          <w:rFonts w:ascii="仿宋" w:eastAsia="仿宋" w:hAnsi="仿宋" w:cs="仿宋" w:hint="eastAsia"/>
          <w:lang w:eastAsia="zh-CN"/>
        </w:rPr>
      </w:pPr>
      <w:bookmarkStart w:id="6" w:name="_Toc2097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在智慧教育项目的建筑工程设计中，我们将秉承一系列重要的设计原则，以确保智慧教育项目建筑在功能、美观、可持续性等方面达到最佳效果。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首要原则是确保建筑的功能性得到最大化的发挥。我们将充分理解智慧教育项目的实际需求，合理布局各个功能区域，保证建筑在满足业务需求的同时，提供高效的工作环境。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在建筑设计中，我们将综合考虑建设和运营成本。通过精细的经济效益分析，确保设计方案在高效利用资源的同时，对智慧教育项目的长期盈利能力有积极的贡献。</w:t>
      </w:r>
    </w:p>
    <w:p>
      <w:pPr>
        <w:pStyle w:val="Heading2"/>
        <w:ind w:firstLine="560" w:firstLineChars="200"/>
        <w:rPr>
          <w:rFonts w:ascii="仿宋" w:eastAsia="仿宋" w:hAnsi="仿宋" w:cs="仿宋" w:hint="eastAsia"/>
          <w:sz w:val="28"/>
          <w:lang w:eastAsia="zh-CN"/>
        </w:rPr>
      </w:pPr>
      <w:bookmarkStart w:id="7" w:name="_Toc49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慧教育项目的土建工程设计中，我们将精准设定设计年限，结合智慧教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慧教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578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智慧教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慧教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慧教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736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本期工程智慧教育项目预计总建筑面积XXX平方米，其中：计容建筑面积XXX平方米，计划建筑工程投资XX万元，占智慧教育项目总投资的XX%。</w:t>
      </w:r>
    </w:p>
    <w:p>
      <w:pPr>
        <w:pStyle w:val="Heading1"/>
        <w:ind w:firstLine="560" w:firstLineChars="200"/>
        <w:rPr>
          <w:rFonts w:ascii="仿宋" w:eastAsia="仿宋" w:hAnsi="仿宋" w:cs="仿宋" w:hint="eastAsia"/>
          <w:sz w:val="28"/>
          <w:lang w:eastAsia="zh-CN"/>
        </w:rPr>
      </w:pPr>
      <w:bookmarkStart w:id="10" w:name="_Toc12403"/>
      <w:r>
        <w:rPr>
          <w:rFonts w:ascii="仿宋" w:eastAsia="仿宋" w:hAnsi="仿宋" w:cs="仿宋" w:hint="eastAsia"/>
          <w:sz w:val="28"/>
          <w:lang w:eastAsia="zh-CN"/>
        </w:rPr>
        <w:t>三、智慧教育项目概论</w:t>
      </w:r>
      <w:bookmarkEnd w:id="10"/>
    </w:p>
    <w:p>
      <w:pPr>
        <w:pStyle w:val="Heading2"/>
        <w:rPr>
          <w:rFonts w:ascii="仿宋" w:eastAsia="仿宋" w:hAnsi="仿宋" w:cs="仿宋" w:hint="eastAsia"/>
          <w:lang w:eastAsia="zh-CN"/>
        </w:rPr>
      </w:pPr>
      <w:bookmarkStart w:id="11" w:name="_Toc11304"/>
      <w:r>
        <w:rPr>
          <w:rFonts w:ascii="仿宋" w:eastAsia="仿宋" w:hAnsi="仿宋" w:cs="仿宋" w:hint="eastAsia"/>
          <w:lang w:eastAsia="zh-CN"/>
        </w:rPr>
        <w:t>(一)、智慧教育项目概况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起源追溯至对市场的深入洞察。市场的不断演变与变革为智慧教育项目提供了难得的机遇。当前市场存在的需求缺口和变革的大环境共同构成了智慧教育项目的背景。这个智慧教育项目旨在充分利用市场机遇，填补行业中尚未满足的需求，为客户提供全新的解决方案。市场的变革和需求的增长使得这个智慧教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智慧教育项目名称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正式命名为智慧教育。这个名称不仅仅是一个标识，更代表了智慧教育项目的核心理念和愿景。它蕴含着智慧教育项目所要解决问题的关键字，具有强烈的表达和辨识度，为智慧教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智慧教育项目目标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核心目标是提供一种全新、高效的解决方案，满足客户日益增长的需求。智慧教育项目追求的不仅仅是满足市场需求，更是在市场中获得卓越的竞争优势。通过不断提升产品或服务的质量和创新水平，智慧教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智慧教育项目范围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全面涵盖了产品研发、制造、市场推广和售后服务，确保从产品设计到最终用户体验的全方位关注。这一全面的智慧教育项目范围是为了确保智慧教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智慧教育项目时间表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智慧教育项目计划在未来18个月内完成，包括研发、测试、市场试点和正式推出等不同阶段。这个时间表的合理设计是为了确保智慧教育项目各个阶段的顺利推进，以便按时交付高质量的成果。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智慧教育项目预算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智慧教育项目总预算估算为XX百万美元，主要分配在研发、市场推广、人员培训和运营等方面。这一充足的预算为智慧教育项目提供了充足的资源，确保智慧教育项目在各个方面都能取得优异的表现。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智慧教育项目风险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智慧教育项目可能面临的风险包括市场接受度低、技术难题、竞争激烈等。智慧教育项目团队已经制定了相应的风险应对计划，通过前瞻性的风险管理，确保智慧教育项目在面对不确定性时能够迅速做出应对。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智慧教育项目团队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智慧教育项目汇聚了一支经验丰富、多领域专业素养的核心团队，确保智慧教育项目在各个方面都能拥有高水平的执行力。团队的协同作战是智慧教育项目成功的关键因素之一。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智慧教育项目背景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智慧教育项目的背景根植于市场对更高效、创新产品的渴望，同时也受到科技发展对行业格局的深刻改变的影响。这为智慧教育项目提供了广阔的发展空间和市场需求。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智慧教育项目现状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截至目前，智慧教育项目已完成市场调研和技术验证，取得了初步的成功。这为智慧教育项目在未来的发展奠定了坚实的基础，为更远大的目标打下了坚实的基石。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5602"/>
      <w:r>
        <w:rPr>
          <w:rFonts w:ascii="仿宋" w:eastAsia="仿宋" w:hAnsi="仿宋" w:cs="仿宋" w:hint="eastAsia"/>
          <w:sz w:val="28"/>
          <w:lang w:eastAsia="zh-CN"/>
        </w:rPr>
        <w:t>(二)、智慧教育项目目标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keyword》智慧教育项目首要业务目标是在市场中占据有利地位，实现产品/服务的成功推广和销售。通过不断提升产品质量、创新性，智慧教育项目追求成为行业中的领导者，赢得更多客户的青睐。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在科技迅速发展的时代，智慧教育项目着眼于技术创新。通过持续的研发和技术升级，智慧教育项目旨在推出更具创新性的产品或服务，以满足市场对新鲜、先进解决方案的需求。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为了建立可持续的客户关系，智慧教育项目设定了客户满意度目标。通过提供卓越的产品质量和优质的客户服务，智慧教育项目追求赢得客户的信任和忠诚度，确保他们的满意度达到行业领先水平。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智慧教育项目注重社会责任和可持续发展。通过实施环保、社会责任智慧教育项目，智慧教育项目致力于在经济发展的同时保护环境，促进社会公平，实现可持续经营。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智慧教育项目的团队是实现目标的核心驱动力。因此，智慧教育项目设定了团队发展目标，包括提升团队成员的专业技能、培养领导力，以及搭建协同高效的团队工作氛围。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7444"/>
      <w:r>
        <w:rPr>
          <w:rFonts w:ascii="仿宋" w:eastAsia="仿宋" w:hAnsi="仿宋" w:cs="仿宋" w:hint="eastAsia"/>
          <w:sz w:val="28"/>
          <w:lang w:eastAsia="zh-CN"/>
        </w:rPr>
        <w:t>(三)、智慧教育项目提出的理由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智慧教育项目提出的理由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提出源于对市场机遇的深刻洞察。当前市场中存在的需求缺口和行业发展趋势表明，有巨大的商业机会等待被开发。通过准确捕捉市场机遇，智慧教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理念基于对技术创新的信仰。通过持续的研发和技术投入，智慧教育项目有望推出更具创新性的产品或服务。在科技飞速发展的当下，智慧教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智慧教育项目的提出是为了增强企业的行业竞争力。通过提升产品或服务的质量和独特性，智慧教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响应了消费者需求的变化。随着社会和科技的不断发展，消费者对产品和服务的需求也在发生变化。通过深入了解并及时回应消费者的新需求，智慧教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智慧教育项目的提出是企业战略发展规划的一部分。在面对日益激烈的市场竞争和不断变化的商业环境中，智慧教育项目作为企业战略的一环，旨在为企业开辟新的增长领域，巩固企业在行业中的地位。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提出不仅仅是基于商业考量，还注重社会责任。通过推出环保、社会责任等方面的智慧教育项目，智慧教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智慧教育项目的提出反映了对利益相关者期望的关注。包括客户、员工、投资者等利益相关者在企业发展中都有着各自的期望，智慧教育项目力求在满足这些期望的同时，取得更大的共赢。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016"/>
      <w:r>
        <w:rPr>
          <w:rFonts w:ascii="仿宋" w:eastAsia="仿宋" w:hAnsi="仿宋" w:cs="仿宋" w:hint="eastAsia"/>
          <w:sz w:val="28"/>
          <w:lang w:eastAsia="zh-CN"/>
        </w:rPr>
        <w:t>(四)、智慧教育项目意义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在实施智慧教育项目的过程中，我们不仅仅是在追逐商业成功，更是为企业和社会的多个层面创造了深远的意义。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教育项目的首要意义在于提升企业的市场竞争力。通过持续的创新和对产品质量的高标准要求，智慧教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慧教育项目的推进将促使行业技术水平的提升。通过引入先进技术和创新性解决方案，智慧教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慧教育项目不仅创造了大量就业机会，提高了就业水平，还注重社会责任和环保。通过参与社会公益事业和推动环保智慧教育项目，智慧教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综合而言，智慧教育项目意义重大，不仅推动了企业的发展，也为行业和社会的进步贡献了积极力量。这是一个全面而深刻的影响，将在未来产生可持续的正面效应。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4222"/>
      <w:r>
        <w:rPr>
          <w:rFonts w:ascii="仿宋" w:eastAsia="仿宋" w:hAnsi="仿宋" w:cs="仿宋" w:hint="eastAsia"/>
          <w:sz w:val="28"/>
          <w:lang w:eastAsia="zh-CN"/>
        </w:rPr>
        <w:t>(五)、智慧教育项目背景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在当今迅猛发展的商业环境中，智慧教育项目的动因根植于对多方面因素的审慎考量。这个智慧教育项目的提出并非孤立的决策，而是对企业所处背景深入思考的产物。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市场的不断演变是智慧教育项目背后的首要原因。科技的迅速发展和全球市场的快速变化使得企业必须灵活应对。智慧教育项目应运而生，旨在通过创新性的解决方案迎合市场的多变需求，赢得竞争中的先机。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竞争的激烈程度也是智慧教育项目背景中不可忽视的一环。企业需要在激烈竞争中脱颖而出，为此，智慧教育项目致力于打破常规，提供独特的价值主张，以吸引客户并确保市场份额的增长。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技术的迅速发展为企业带来了机遇与挑战。作为智慧教育项目启动的背景之一，对新兴技术的应用将有助于提升企业的技术水平，使其在不断演进的商业环境中保持竞争优势。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此外，社会对企业责任的期望也在逐渐升高。智慧教育项目充分融入了社会责任的理念，通过可持续经营和社会公益智慧教育项目，企图为社会贡献一份力量，在商业成功的同时关注社会价值。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8022"/>
      <w:r>
        <w:rPr>
          <w:rFonts w:ascii="仿宋" w:eastAsia="仿宋" w:hAnsi="仿宋" w:cs="仿宋" w:hint="eastAsia"/>
          <w:sz w:val="28"/>
          <w:lang w:eastAsia="zh-CN"/>
        </w:rPr>
        <w:t>四、智慧教育项目危机管理</w:t>
      </w:r>
      <w:bookmarkEnd w:id="16"/>
    </w:p>
    <w:p>
      <w:pPr>
        <w:pStyle w:val="Heading2"/>
        <w:rPr>
          <w:rFonts w:ascii="仿宋" w:eastAsia="仿宋" w:hAnsi="仿宋" w:cs="仿宋" w:hint="eastAsia"/>
          <w:lang w:eastAsia="zh-CN"/>
        </w:rPr>
      </w:pPr>
      <w:bookmarkStart w:id="17" w:name="_Toc11669"/>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慧教育项目危机管理中，危机预警与识别是确保智慧教育项目稳健运行的核心步骤。通过建立全面的监测机制，智慧教育项目团队旨在及时发现和理解潜在的风险和危机因素，以便采取及时的预防和应对措施，确保智慧教育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首先，通过深入的风险评估，智慧教育项目团队全面分析了整个智慧教育项目和各个阶段可能存在的威胁。这包括准确评估每个潜在风险的发生概率和可能影响的程度，为后续危机预警提供了有力支持。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慧教育项目团队着重于明确定义智慧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慧教育项目进展的持续监控，团队能够及时发现潜在问题并作出迅速反应。智慧教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在这一阶段，团队的专业素养和反应速度将发挥至关重要的作用，以确保潜在危机能够在初期得到有效的处理，最大程度地减轻负面影响。通过危机预警与识别，智慧教育项目得以更有序、可控地推进。</w:t>
      </w:r>
    </w:p>
    <w:p>
      <w:pPr>
        <w:pStyle w:val="Heading2"/>
        <w:ind w:firstLine="560" w:firstLineChars="200"/>
        <w:rPr>
          <w:rFonts w:ascii="仿宋" w:eastAsia="仿宋" w:hAnsi="仿宋" w:cs="仿宋" w:hint="eastAsia"/>
          <w:sz w:val="28"/>
          <w:lang w:eastAsia="zh-CN"/>
        </w:rPr>
      </w:pPr>
      <w:bookmarkStart w:id="18" w:name="_Toc1656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在危机发生时，智慧教育项目团队立即行动，成立了应急小组。该小组的任务是迅速制定并实施紧急应对措施，以最小化潜在损失。以下是采取的主要措施：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暂停智慧教育项目进度：为遏制危机蔓延，智慧教育项目暂时停止进行，以便全面评估当前状况。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资源重新分配：重新评估智慧教育项目资源的分配，确保最大限度地减小损失。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实时沟通：与关键利益相关者建立实时沟通机制，向他们传递智慧教育项目危机的实际状况，保障智慧教育项目核心利益。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在紧急应对的同时，智慧教育项目团队强调了团队协作和有效沟通的重要性。以下是团队协作的关键举措：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信息共享机制：建立了信息共享平台，确保团队成员能够及时获取智慧教育项目危机的实时信息。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领导者沟通：智慧教育项目领导者通过定期会议和即时沟通工具，指导团队应对危机，保持团队稳定运行。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随着危机得到初步控制，智慧教育项目团队转向制定恢复计划，以确保智慧教育项目能够从中迅速恢复。主要恢复计划包括：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修复受损的进度计划：重新评估智慧教育项目进度，制定修复计划，确保智慧教育项目尽快回归正常进程。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重新调整资源分配：优化资源分配，确保智慧教育项目在有限资源下高效运转。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风险管理机制加强：对智慧教育项目风险进行全面评估，制定更强化的风险管理策略，以预防未来可能的危机。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https://d.book118.com/316102155045010031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智慧教育项目计划设计方案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A4B52"/>
    <w:rsid w:val="38EA4B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610215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2024-01-03T00:13:00Z</dcterms:created>
  <dcterms:modified xsi:type="dcterms:W3CDTF">2024-01-03T00:13:36Z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08C671078FBC4762AD8F6582BBF0F424_11</vt:lpwstr>
  </property>
  <property fmtid="{D5CDD505-2E9C-101B-9397-08002B2CF9AE}" pid="3" name="KSOProductBuildVer">
    <vt:lpwstr>2052-12.1.0.16120</vt:lpwstr>
  </property>
</Properties>
</file>