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发酵乳项目计划设计方案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04" w:history="1">
        <w:r>
          <w:rPr>
            <w:rFonts w:ascii="仿宋" w:eastAsia="仿宋" w:hAnsi="仿宋" w:cs="仿宋" w:hint="eastAsia"/>
            <w:lang w:eastAsia="zh-CN"/>
          </w:rPr>
          <w:t>概论</w:t>
        </w:r>
        <w:r>
          <w:tab/>
        </w:r>
        <w:r>
          <w:fldChar w:fldCharType="begin"/>
        </w:r>
        <w:r>
          <w:instrText xml:space="preserve"> PAGEREF _Toc3604 \h </w:instrText>
        </w:r>
        <w:r>
          <w:fldChar w:fldCharType="separate"/>
        </w:r>
        <w:r>
          <w:t>3</w:t>
        </w:r>
        <w:r>
          <w:fldChar w:fldCharType="end"/>
        </w:r>
      </w:hyperlink>
    </w:p>
    <w:p>
      <w:pPr>
        <w:pStyle w:val="TOC1"/>
        <w:tabs>
          <w:tab w:val="right" w:leader="dot" w:pos="8306"/>
        </w:tabs>
      </w:pPr>
      <w:hyperlink w:anchor="_Toc25726" w:history="1">
        <w:r>
          <w:rPr>
            <w:rFonts w:ascii="仿宋" w:eastAsia="仿宋" w:hAnsi="仿宋" w:cs="仿宋" w:hint="eastAsia"/>
            <w:lang w:eastAsia="zh-CN"/>
          </w:rPr>
          <w:t>一、发酵乳项目建设单位说明</w:t>
        </w:r>
        <w:r>
          <w:tab/>
        </w:r>
        <w:r>
          <w:fldChar w:fldCharType="begin"/>
        </w:r>
        <w:r>
          <w:instrText xml:space="preserve"> PAGEREF _Toc25726 \h </w:instrText>
        </w:r>
        <w:r>
          <w:fldChar w:fldCharType="separate"/>
        </w:r>
        <w:r>
          <w:t>3</w:t>
        </w:r>
        <w:r>
          <w:fldChar w:fldCharType="end"/>
        </w:r>
      </w:hyperlink>
    </w:p>
    <w:p>
      <w:pPr>
        <w:pStyle w:val="TOC2"/>
        <w:tabs>
          <w:tab w:val="right" w:leader="dot" w:pos="8306"/>
        </w:tabs>
      </w:pPr>
      <w:hyperlink w:anchor="_Toc8848" w:history="1">
        <w:r>
          <w:rPr>
            <w:rFonts w:ascii="仿宋" w:eastAsia="仿宋" w:hAnsi="仿宋" w:cs="仿宋" w:hint="eastAsia"/>
            <w:lang w:eastAsia="zh-CN"/>
          </w:rPr>
          <w:t>(一)、发酵乳项目承办单位基本情况</w:t>
        </w:r>
        <w:r>
          <w:tab/>
        </w:r>
        <w:r>
          <w:fldChar w:fldCharType="begin"/>
        </w:r>
        <w:r>
          <w:instrText xml:space="preserve"> PAGEREF _Toc8848 \h </w:instrText>
        </w:r>
        <w:r>
          <w:fldChar w:fldCharType="separate"/>
        </w:r>
        <w:r>
          <w:t>3</w:t>
        </w:r>
        <w:r>
          <w:fldChar w:fldCharType="end"/>
        </w:r>
      </w:hyperlink>
    </w:p>
    <w:p>
      <w:pPr>
        <w:pStyle w:val="TOC2"/>
        <w:tabs>
          <w:tab w:val="right" w:leader="dot" w:pos="8306"/>
        </w:tabs>
      </w:pPr>
      <w:hyperlink w:anchor="_Toc23005" w:history="1">
        <w:r>
          <w:rPr>
            <w:rFonts w:ascii="仿宋" w:eastAsia="仿宋" w:hAnsi="仿宋" w:cs="仿宋" w:hint="eastAsia"/>
            <w:lang w:eastAsia="zh-CN"/>
          </w:rPr>
          <w:t>(二)、公司经济效益分析</w:t>
        </w:r>
        <w:r>
          <w:tab/>
        </w:r>
        <w:r>
          <w:fldChar w:fldCharType="begin"/>
        </w:r>
        <w:r>
          <w:instrText xml:space="preserve"> PAGEREF _Toc23005 \h </w:instrText>
        </w:r>
        <w:r>
          <w:fldChar w:fldCharType="separate"/>
        </w:r>
        <w:r>
          <w:t>4</w:t>
        </w:r>
        <w:r>
          <w:fldChar w:fldCharType="end"/>
        </w:r>
      </w:hyperlink>
    </w:p>
    <w:p>
      <w:pPr>
        <w:pStyle w:val="TOC1"/>
        <w:tabs>
          <w:tab w:val="right" w:leader="dot" w:pos="8306"/>
        </w:tabs>
      </w:pPr>
      <w:hyperlink w:anchor="_Toc32537" w:history="1">
        <w:r>
          <w:rPr>
            <w:rFonts w:ascii="仿宋" w:eastAsia="仿宋" w:hAnsi="仿宋" w:cs="仿宋" w:hint="eastAsia"/>
            <w:lang w:eastAsia="zh-CN"/>
          </w:rPr>
          <w:t>二、发酵乳项目绩效评估</w:t>
        </w:r>
        <w:r>
          <w:tab/>
        </w:r>
        <w:r>
          <w:fldChar w:fldCharType="begin"/>
        </w:r>
        <w:r>
          <w:instrText xml:space="preserve"> PAGEREF _Toc32537 \h </w:instrText>
        </w:r>
        <w:r>
          <w:fldChar w:fldCharType="separate"/>
        </w:r>
        <w:r>
          <w:t>5</w:t>
        </w:r>
        <w:r>
          <w:fldChar w:fldCharType="end"/>
        </w:r>
      </w:hyperlink>
    </w:p>
    <w:p>
      <w:pPr>
        <w:pStyle w:val="TOC2"/>
        <w:tabs>
          <w:tab w:val="right" w:leader="dot" w:pos="8306"/>
        </w:tabs>
      </w:pPr>
      <w:hyperlink w:anchor="_Toc3818" w:history="1">
        <w:r>
          <w:rPr>
            <w:rFonts w:ascii="仿宋" w:eastAsia="仿宋" w:hAnsi="仿宋" w:cs="仿宋" w:hint="eastAsia"/>
            <w:lang w:eastAsia="zh-CN"/>
          </w:rPr>
          <w:t>(一)、绩效评估指标</w:t>
        </w:r>
        <w:r>
          <w:tab/>
        </w:r>
        <w:r>
          <w:fldChar w:fldCharType="begin"/>
        </w:r>
        <w:r>
          <w:instrText xml:space="preserve"> PAGEREF _Toc3818 \h </w:instrText>
        </w:r>
        <w:r>
          <w:fldChar w:fldCharType="separate"/>
        </w:r>
        <w:r>
          <w:t>5</w:t>
        </w:r>
        <w:r>
          <w:fldChar w:fldCharType="end"/>
        </w:r>
      </w:hyperlink>
    </w:p>
    <w:p>
      <w:pPr>
        <w:pStyle w:val="TOC2"/>
        <w:tabs>
          <w:tab w:val="right" w:leader="dot" w:pos="8306"/>
        </w:tabs>
      </w:pPr>
      <w:hyperlink w:anchor="_Toc32279" w:history="1">
        <w:r>
          <w:rPr>
            <w:rFonts w:ascii="仿宋" w:eastAsia="仿宋" w:hAnsi="仿宋" w:cs="仿宋" w:hint="eastAsia"/>
            <w:lang w:eastAsia="zh-CN"/>
          </w:rPr>
          <w:t>(二)、绩效评估方法</w:t>
        </w:r>
        <w:r>
          <w:tab/>
        </w:r>
        <w:r>
          <w:fldChar w:fldCharType="begin"/>
        </w:r>
        <w:r>
          <w:instrText xml:space="preserve"> PAGEREF _Toc32279 \h </w:instrText>
        </w:r>
        <w:r>
          <w:fldChar w:fldCharType="separate"/>
        </w:r>
        <w:r>
          <w:t>6</w:t>
        </w:r>
        <w:r>
          <w:fldChar w:fldCharType="end"/>
        </w:r>
      </w:hyperlink>
    </w:p>
    <w:p>
      <w:pPr>
        <w:pStyle w:val="TOC2"/>
        <w:tabs>
          <w:tab w:val="right" w:leader="dot" w:pos="8306"/>
        </w:tabs>
      </w:pPr>
      <w:hyperlink w:anchor="_Toc15652" w:history="1">
        <w:r>
          <w:rPr>
            <w:rFonts w:ascii="仿宋" w:eastAsia="仿宋" w:hAnsi="仿宋" w:cs="仿宋" w:hint="eastAsia"/>
            <w:lang w:eastAsia="zh-CN"/>
          </w:rPr>
          <w:t>(三)、绩效评估周期</w:t>
        </w:r>
        <w:r>
          <w:tab/>
        </w:r>
        <w:r>
          <w:fldChar w:fldCharType="begin"/>
        </w:r>
        <w:r>
          <w:instrText xml:space="preserve"> PAGEREF _Toc15652 \h </w:instrText>
        </w:r>
        <w:r>
          <w:fldChar w:fldCharType="separate"/>
        </w:r>
        <w:r>
          <w:t>7</w:t>
        </w:r>
        <w:r>
          <w:fldChar w:fldCharType="end"/>
        </w:r>
      </w:hyperlink>
    </w:p>
    <w:p>
      <w:pPr>
        <w:pStyle w:val="TOC1"/>
        <w:tabs>
          <w:tab w:val="right" w:leader="dot" w:pos="8306"/>
        </w:tabs>
      </w:pPr>
      <w:hyperlink w:anchor="_Toc24823" w:history="1">
        <w:r>
          <w:rPr>
            <w:rFonts w:ascii="仿宋" w:eastAsia="仿宋" w:hAnsi="仿宋" w:cs="仿宋" w:hint="eastAsia"/>
            <w:lang w:eastAsia="zh-CN"/>
          </w:rPr>
          <w:t>三、产品规划分析</w:t>
        </w:r>
        <w:r>
          <w:tab/>
        </w:r>
        <w:r>
          <w:fldChar w:fldCharType="begin"/>
        </w:r>
        <w:r>
          <w:instrText xml:space="preserve"> PAGEREF _Toc24823 \h </w:instrText>
        </w:r>
        <w:r>
          <w:fldChar w:fldCharType="separate"/>
        </w:r>
        <w:r>
          <w:t>8</w:t>
        </w:r>
        <w:r>
          <w:fldChar w:fldCharType="end"/>
        </w:r>
      </w:hyperlink>
    </w:p>
    <w:p>
      <w:pPr>
        <w:pStyle w:val="TOC2"/>
        <w:tabs>
          <w:tab w:val="right" w:leader="dot" w:pos="8306"/>
        </w:tabs>
      </w:pPr>
      <w:hyperlink w:anchor="_Toc32383" w:history="1">
        <w:r>
          <w:rPr>
            <w:rFonts w:ascii="仿宋" w:eastAsia="仿宋" w:hAnsi="仿宋" w:cs="仿宋" w:hint="eastAsia"/>
            <w:lang w:eastAsia="zh-CN"/>
          </w:rPr>
          <w:t>(一)、产品规划</w:t>
        </w:r>
        <w:r>
          <w:tab/>
        </w:r>
        <w:r>
          <w:fldChar w:fldCharType="begin"/>
        </w:r>
        <w:r>
          <w:instrText xml:space="preserve"> PAGEREF _Toc32383 \h </w:instrText>
        </w:r>
        <w:r>
          <w:fldChar w:fldCharType="separate"/>
        </w:r>
        <w:r>
          <w:t>8</w:t>
        </w:r>
        <w:r>
          <w:fldChar w:fldCharType="end"/>
        </w:r>
      </w:hyperlink>
    </w:p>
    <w:p>
      <w:pPr>
        <w:pStyle w:val="TOC2"/>
        <w:tabs>
          <w:tab w:val="right" w:leader="dot" w:pos="8306"/>
        </w:tabs>
      </w:pPr>
      <w:hyperlink w:anchor="_Toc18193" w:history="1">
        <w:r>
          <w:rPr>
            <w:rFonts w:ascii="仿宋" w:eastAsia="仿宋" w:hAnsi="仿宋" w:cs="仿宋" w:hint="eastAsia"/>
            <w:lang w:eastAsia="zh-CN"/>
          </w:rPr>
          <w:t>(二)、建设规模</w:t>
        </w:r>
        <w:r>
          <w:tab/>
        </w:r>
        <w:r>
          <w:fldChar w:fldCharType="begin"/>
        </w:r>
        <w:r>
          <w:instrText xml:space="preserve"> PAGEREF _Toc18193 \h </w:instrText>
        </w:r>
        <w:r>
          <w:fldChar w:fldCharType="separate"/>
        </w:r>
        <w:r>
          <w:t>8</w:t>
        </w:r>
        <w:r>
          <w:fldChar w:fldCharType="end"/>
        </w:r>
      </w:hyperlink>
    </w:p>
    <w:p>
      <w:pPr>
        <w:pStyle w:val="TOC1"/>
        <w:tabs>
          <w:tab w:val="right" w:leader="dot" w:pos="8306"/>
        </w:tabs>
      </w:pPr>
      <w:hyperlink w:anchor="_Toc5447" w:history="1">
        <w:r>
          <w:rPr>
            <w:rFonts w:ascii="仿宋" w:eastAsia="仿宋" w:hAnsi="仿宋" w:cs="仿宋" w:hint="eastAsia"/>
            <w:lang w:eastAsia="zh-CN"/>
          </w:rPr>
          <w:t>四、发酵乳项目文档管理</w:t>
        </w:r>
        <w:r>
          <w:tab/>
        </w:r>
        <w:r>
          <w:fldChar w:fldCharType="begin"/>
        </w:r>
        <w:r>
          <w:instrText xml:space="preserve"> PAGEREF _Toc5447 \h </w:instrText>
        </w:r>
        <w:r>
          <w:fldChar w:fldCharType="separate"/>
        </w:r>
        <w:r>
          <w:t>10</w:t>
        </w:r>
        <w:r>
          <w:fldChar w:fldCharType="end"/>
        </w:r>
      </w:hyperlink>
    </w:p>
    <w:p>
      <w:pPr>
        <w:pStyle w:val="TOC2"/>
        <w:tabs>
          <w:tab w:val="right" w:leader="dot" w:pos="8306"/>
        </w:tabs>
      </w:pPr>
      <w:hyperlink w:anchor="_Toc20626" w:history="1">
        <w:r>
          <w:rPr>
            <w:rFonts w:ascii="仿宋" w:eastAsia="仿宋" w:hAnsi="仿宋" w:cs="仿宋" w:hint="eastAsia"/>
            <w:lang w:eastAsia="zh-CN"/>
          </w:rPr>
          <w:t>(一)、文档编制与审查</w:t>
        </w:r>
        <w:r>
          <w:tab/>
        </w:r>
        <w:r>
          <w:fldChar w:fldCharType="begin"/>
        </w:r>
        <w:r>
          <w:instrText xml:space="preserve"> PAGEREF _Toc20626 \h </w:instrText>
        </w:r>
        <w:r>
          <w:fldChar w:fldCharType="separate"/>
        </w:r>
        <w:r>
          <w:t>10</w:t>
        </w:r>
        <w:r>
          <w:fldChar w:fldCharType="end"/>
        </w:r>
      </w:hyperlink>
    </w:p>
    <w:p>
      <w:pPr>
        <w:pStyle w:val="TOC2"/>
        <w:tabs>
          <w:tab w:val="right" w:leader="dot" w:pos="8306"/>
        </w:tabs>
      </w:pPr>
      <w:hyperlink w:anchor="_Toc5084" w:history="1">
        <w:r>
          <w:rPr>
            <w:rFonts w:ascii="仿宋" w:eastAsia="仿宋" w:hAnsi="仿宋" w:cs="仿宋" w:hint="eastAsia"/>
            <w:lang w:eastAsia="zh-CN"/>
          </w:rPr>
          <w:t>(二)、文档发布与分发</w:t>
        </w:r>
        <w:r>
          <w:tab/>
        </w:r>
        <w:r>
          <w:fldChar w:fldCharType="begin"/>
        </w:r>
        <w:r>
          <w:instrText xml:space="preserve"> PAGEREF _Toc5084 \h </w:instrText>
        </w:r>
        <w:r>
          <w:fldChar w:fldCharType="separate"/>
        </w:r>
        <w:r>
          <w:t>11</w:t>
        </w:r>
        <w:r>
          <w:fldChar w:fldCharType="end"/>
        </w:r>
      </w:hyperlink>
    </w:p>
    <w:p>
      <w:pPr>
        <w:pStyle w:val="TOC2"/>
        <w:tabs>
          <w:tab w:val="right" w:leader="dot" w:pos="8306"/>
        </w:tabs>
      </w:pPr>
      <w:hyperlink w:anchor="_Toc30130" w:history="1">
        <w:r>
          <w:rPr>
            <w:rFonts w:ascii="仿宋" w:eastAsia="仿宋" w:hAnsi="仿宋" w:cs="仿宋" w:hint="eastAsia"/>
            <w:lang w:eastAsia="zh-CN"/>
          </w:rPr>
          <w:t>(三)、文档存档与归档</w:t>
        </w:r>
        <w:r>
          <w:tab/>
        </w:r>
        <w:r>
          <w:fldChar w:fldCharType="begin"/>
        </w:r>
        <w:r>
          <w:instrText xml:space="preserve"> PAGEREF _Toc30130 \h </w:instrText>
        </w:r>
        <w:r>
          <w:fldChar w:fldCharType="separate"/>
        </w:r>
        <w:r>
          <w:t>12</w:t>
        </w:r>
        <w:r>
          <w:fldChar w:fldCharType="end"/>
        </w:r>
      </w:hyperlink>
    </w:p>
    <w:p>
      <w:pPr>
        <w:pStyle w:val="TOC1"/>
        <w:tabs>
          <w:tab w:val="right" w:leader="dot" w:pos="8306"/>
        </w:tabs>
      </w:pPr>
      <w:hyperlink w:anchor="_Toc27521" w:history="1">
        <w:r>
          <w:rPr>
            <w:rFonts w:ascii="仿宋" w:eastAsia="仿宋" w:hAnsi="仿宋" w:cs="仿宋" w:hint="eastAsia"/>
            <w:lang w:eastAsia="zh-CN"/>
          </w:rPr>
          <w:t>五、发酵乳项目危机管理</w:t>
        </w:r>
        <w:r>
          <w:tab/>
        </w:r>
        <w:r>
          <w:fldChar w:fldCharType="begin"/>
        </w:r>
        <w:r>
          <w:instrText xml:space="preserve"> PAGEREF _Toc27521 \h </w:instrText>
        </w:r>
        <w:r>
          <w:fldChar w:fldCharType="separate"/>
        </w:r>
        <w:r>
          <w:t>13</w:t>
        </w:r>
        <w:r>
          <w:fldChar w:fldCharType="end"/>
        </w:r>
      </w:hyperlink>
    </w:p>
    <w:p>
      <w:pPr>
        <w:pStyle w:val="TOC2"/>
        <w:tabs>
          <w:tab w:val="right" w:leader="dot" w:pos="8306"/>
        </w:tabs>
      </w:pPr>
      <w:hyperlink w:anchor="_Toc7374" w:history="1">
        <w:r>
          <w:rPr>
            <w:rFonts w:ascii="仿宋" w:eastAsia="仿宋" w:hAnsi="仿宋" w:cs="仿宋" w:hint="eastAsia"/>
            <w:lang w:eastAsia="zh-CN"/>
          </w:rPr>
          <w:t>(一)、危机预警与识别</w:t>
        </w:r>
        <w:r>
          <w:tab/>
        </w:r>
        <w:r>
          <w:fldChar w:fldCharType="begin"/>
        </w:r>
        <w:r>
          <w:instrText xml:space="preserve"> PAGEREF _Toc7374 \h </w:instrText>
        </w:r>
        <w:r>
          <w:fldChar w:fldCharType="separate"/>
        </w:r>
        <w:r>
          <w:t>13</w:t>
        </w:r>
        <w:r>
          <w:fldChar w:fldCharType="end"/>
        </w:r>
      </w:hyperlink>
    </w:p>
    <w:p>
      <w:pPr>
        <w:pStyle w:val="TOC2"/>
        <w:tabs>
          <w:tab w:val="right" w:leader="dot" w:pos="8306"/>
        </w:tabs>
      </w:pPr>
      <w:hyperlink w:anchor="_Toc25253" w:history="1">
        <w:r>
          <w:rPr>
            <w:rFonts w:ascii="仿宋" w:eastAsia="仿宋" w:hAnsi="仿宋" w:cs="仿宋" w:hint="eastAsia"/>
            <w:lang w:eastAsia="zh-CN"/>
          </w:rPr>
          <w:t>(二)、危机应对与恢复</w:t>
        </w:r>
        <w:r>
          <w:tab/>
        </w:r>
        <w:r>
          <w:fldChar w:fldCharType="begin"/>
        </w:r>
        <w:r>
          <w:instrText xml:space="preserve"> PAGEREF _Toc25253 \h </w:instrText>
        </w:r>
        <w:r>
          <w:fldChar w:fldCharType="separate"/>
        </w:r>
        <w:r>
          <w:t>14</w:t>
        </w:r>
        <w:r>
          <w:fldChar w:fldCharType="end"/>
        </w:r>
      </w:hyperlink>
    </w:p>
    <w:p>
      <w:pPr>
        <w:pStyle w:val="TOC1"/>
        <w:tabs>
          <w:tab w:val="right" w:leader="dot" w:pos="8306"/>
        </w:tabs>
      </w:pPr>
      <w:hyperlink w:anchor="_Toc3611" w:history="1">
        <w:r>
          <w:rPr>
            <w:rFonts w:ascii="仿宋" w:eastAsia="仿宋" w:hAnsi="仿宋" w:cs="仿宋" w:hint="eastAsia"/>
            <w:lang w:eastAsia="zh-CN"/>
          </w:rPr>
          <w:t>六、发酵乳项目选址可行性分析</w:t>
        </w:r>
        <w:r>
          <w:tab/>
        </w:r>
        <w:r>
          <w:fldChar w:fldCharType="begin"/>
        </w:r>
        <w:r>
          <w:instrText xml:space="preserve"> PAGEREF _Toc3611 \h </w:instrText>
        </w:r>
        <w:r>
          <w:fldChar w:fldCharType="separate"/>
        </w:r>
        <w:r>
          <w:t>15</w:t>
        </w:r>
        <w:r>
          <w:fldChar w:fldCharType="end"/>
        </w:r>
      </w:hyperlink>
    </w:p>
    <w:p>
      <w:pPr>
        <w:pStyle w:val="TOC2"/>
        <w:tabs>
          <w:tab w:val="right" w:leader="dot" w:pos="8306"/>
        </w:tabs>
      </w:pPr>
      <w:hyperlink w:anchor="_Toc13883" w:history="1">
        <w:r>
          <w:rPr>
            <w:rFonts w:ascii="仿宋" w:eastAsia="仿宋" w:hAnsi="仿宋" w:cs="仿宋" w:hint="eastAsia"/>
            <w:lang w:eastAsia="zh-CN"/>
          </w:rPr>
          <w:t>(一)、发酵乳项目选址</w:t>
        </w:r>
        <w:r>
          <w:tab/>
        </w:r>
        <w:r>
          <w:fldChar w:fldCharType="begin"/>
        </w:r>
        <w:r>
          <w:instrText xml:space="preserve"> PAGEREF _Toc13883 \h </w:instrText>
        </w:r>
        <w:r>
          <w:fldChar w:fldCharType="separate"/>
        </w:r>
        <w:r>
          <w:t>15</w:t>
        </w:r>
        <w:r>
          <w:fldChar w:fldCharType="end"/>
        </w:r>
      </w:hyperlink>
    </w:p>
    <w:p>
      <w:pPr>
        <w:pStyle w:val="TOC2"/>
        <w:tabs>
          <w:tab w:val="right" w:leader="dot" w:pos="8306"/>
        </w:tabs>
      </w:pPr>
      <w:hyperlink w:anchor="_Toc6659" w:history="1">
        <w:r>
          <w:rPr>
            <w:rFonts w:ascii="仿宋" w:eastAsia="仿宋" w:hAnsi="仿宋" w:cs="仿宋" w:hint="eastAsia"/>
            <w:lang w:eastAsia="zh-CN"/>
          </w:rPr>
          <w:t>(二)、用地控制指标</w:t>
        </w:r>
        <w:r>
          <w:tab/>
        </w:r>
        <w:r>
          <w:fldChar w:fldCharType="begin"/>
        </w:r>
        <w:r>
          <w:instrText xml:space="preserve"> PAGEREF _Toc6659 \h </w:instrText>
        </w:r>
        <w:r>
          <w:fldChar w:fldCharType="separate"/>
        </w:r>
        <w:r>
          <w:t>15</w:t>
        </w:r>
        <w:r>
          <w:fldChar w:fldCharType="end"/>
        </w:r>
      </w:hyperlink>
    </w:p>
    <w:p>
      <w:pPr>
        <w:pStyle w:val="TOC2"/>
        <w:tabs>
          <w:tab w:val="right" w:leader="dot" w:pos="8306"/>
        </w:tabs>
      </w:pPr>
      <w:hyperlink w:anchor="_Toc1831" w:history="1">
        <w:r>
          <w:rPr>
            <w:rFonts w:ascii="仿宋" w:eastAsia="仿宋" w:hAnsi="仿宋" w:cs="仿宋" w:hint="eastAsia"/>
            <w:lang w:eastAsia="zh-CN"/>
          </w:rPr>
          <w:t>(三)、节约用地措施</w:t>
        </w:r>
        <w:r>
          <w:tab/>
        </w:r>
        <w:r>
          <w:fldChar w:fldCharType="begin"/>
        </w:r>
        <w:r>
          <w:instrText xml:space="preserve"> PAGEREF _Toc1831 \h </w:instrText>
        </w:r>
        <w:r>
          <w:fldChar w:fldCharType="separate"/>
        </w:r>
        <w:r>
          <w:t>17</w:t>
        </w:r>
        <w:r>
          <w:fldChar w:fldCharType="end"/>
        </w:r>
      </w:hyperlink>
    </w:p>
    <w:p>
      <w:pPr>
        <w:pStyle w:val="TOC2"/>
        <w:tabs>
          <w:tab w:val="right" w:leader="dot" w:pos="8306"/>
        </w:tabs>
      </w:pPr>
      <w:hyperlink w:anchor="_Toc12148" w:history="1">
        <w:r>
          <w:rPr>
            <w:rFonts w:ascii="仿宋" w:eastAsia="仿宋" w:hAnsi="仿宋" w:cs="仿宋" w:hint="eastAsia"/>
            <w:lang w:eastAsia="zh-CN"/>
          </w:rPr>
          <w:t>(四)、总图布置方案</w:t>
        </w:r>
        <w:r>
          <w:tab/>
        </w:r>
        <w:r>
          <w:fldChar w:fldCharType="begin"/>
        </w:r>
        <w:r>
          <w:instrText xml:space="preserve"> PAGEREF _Toc12148 \h </w:instrText>
        </w:r>
        <w:r>
          <w:fldChar w:fldCharType="separate"/>
        </w:r>
        <w:r>
          <w:t>18</w:t>
        </w:r>
        <w:r>
          <w:fldChar w:fldCharType="end"/>
        </w:r>
      </w:hyperlink>
    </w:p>
    <w:p>
      <w:pPr>
        <w:pStyle w:val="TOC2"/>
        <w:tabs>
          <w:tab w:val="right" w:leader="dot" w:pos="8306"/>
        </w:tabs>
      </w:pPr>
      <w:hyperlink w:anchor="_Toc31695" w:history="1">
        <w:r>
          <w:rPr>
            <w:rFonts w:ascii="仿宋" w:eastAsia="仿宋" w:hAnsi="仿宋" w:cs="仿宋" w:hint="eastAsia"/>
            <w:lang w:eastAsia="zh-CN"/>
          </w:rPr>
          <w:t>(五)、选址综合评价</w:t>
        </w:r>
        <w:r>
          <w:tab/>
        </w:r>
        <w:r>
          <w:fldChar w:fldCharType="begin"/>
        </w:r>
        <w:r>
          <w:instrText xml:space="preserve"> PAGEREF _Toc31695 \h </w:instrText>
        </w:r>
        <w:r>
          <w:fldChar w:fldCharType="separate"/>
        </w:r>
        <w:r>
          <w:t>19</w:t>
        </w:r>
        <w:r>
          <w:fldChar w:fldCharType="end"/>
        </w:r>
      </w:hyperlink>
    </w:p>
    <w:p>
      <w:pPr>
        <w:pStyle w:val="TOC1"/>
        <w:tabs>
          <w:tab w:val="right" w:leader="dot" w:pos="8306"/>
        </w:tabs>
      </w:pPr>
      <w:hyperlink w:anchor="_Toc18859" w:history="1">
        <w:r>
          <w:rPr>
            <w:rFonts w:ascii="仿宋" w:eastAsia="仿宋" w:hAnsi="仿宋" w:cs="仿宋" w:hint="eastAsia"/>
            <w:lang w:eastAsia="zh-CN"/>
          </w:rPr>
          <w:t>七、发酵乳项目风险管理</w:t>
        </w:r>
        <w:r>
          <w:tab/>
        </w:r>
        <w:r>
          <w:fldChar w:fldCharType="begin"/>
        </w:r>
        <w:r>
          <w:instrText xml:space="preserve"> PAGEREF _Toc18859 \h </w:instrText>
        </w:r>
        <w:r>
          <w:fldChar w:fldCharType="separate"/>
        </w:r>
        <w:r>
          <w:t>20</w:t>
        </w:r>
        <w:r>
          <w:fldChar w:fldCharType="end"/>
        </w:r>
      </w:hyperlink>
    </w:p>
    <w:p>
      <w:pPr>
        <w:pStyle w:val="TOC2"/>
        <w:tabs>
          <w:tab w:val="right" w:leader="dot" w:pos="8306"/>
        </w:tabs>
      </w:pPr>
      <w:hyperlink w:anchor="_Toc32575" w:history="1">
        <w:r>
          <w:rPr>
            <w:rFonts w:ascii="仿宋" w:eastAsia="仿宋" w:hAnsi="仿宋" w:cs="仿宋" w:hint="eastAsia"/>
            <w:lang w:eastAsia="zh-CN"/>
          </w:rPr>
          <w:t>(一)、风险识别与评估</w:t>
        </w:r>
        <w:r>
          <w:tab/>
        </w:r>
        <w:r>
          <w:fldChar w:fldCharType="begin"/>
        </w:r>
        <w:r>
          <w:instrText xml:space="preserve"> PAGEREF _Toc32575 \h </w:instrText>
        </w:r>
        <w:r>
          <w:fldChar w:fldCharType="separate"/>
        </w:r>
        <w:r>
          <w:t>20</w:t>
        </w:r>
        <w:r>
          <w:fldChar w:fldCharType="end"/>
        </w:r>
      </w:hyperlink>
    </w:p>
    <w:p>
      <w:pPr>
        <w:pStyle w:val="TOC2"/>
        <w:tabs>
          <w:tab w:val="right" w:leader="dot" w:pos="8306"/>
        </w:tabs>
      </w:pPr>
      <w:hyperlink w:anchor="_Toc6459" w:history="1">
        <w:r>
          <w:rPr>
            <w:rFonts w:ascii="仿宋" w:eastAsia="仿宋" w:hAnsi="仿宋" w:cs="仿宋" w:hint="eastAsia"/>
            <w:lang w:eastAsia="zh-CN"/>
          </w:rPr>
          <w:t>(二)、风险应对策略</w:t>
        </w:r>
        <w:r>
          <w:tab/>
        </w:r>
        <w:r>
          <w:fldChar w:fldCharType="begin"/>
        </w:r>
        <w:r>
          <w:instrText xml:space="preserve"> PAGEREF _Toc6459 \h </w:instrText>
        </w:r>
        <w:r>
          <w:fldChar w:fldCharType="separate"/>
        </w:r>
        <w:r>
          <w:t>22</w:t>
        </w:r>
        <w:r>
          <w:fldChar w:fldCharType="end"/>
        </w:r>
      </w:hyperlink>
    </w:p>
    <w:p>
      <w:pPr>
        <w:pStyle w:val="TOC2"/>
        <w:tabs>
          <w:tab w:val="right" w:leader="dot" w:pos="8306"/>
        </w:tabs>
      </w:pPr>
      <w:hyperlink w:anchor="_Toc4753" w:history="1">
        <w:r>
          <w:rPr>
            <w:rFonts w:ascii="仿宋" w:eastAsia="仿宋" w:hAnsi="仿宋" w:cs="仿宋" w:hint="eastAsia"/>
            <w:lang w:eastAsia="zh-CN"/>
          </w:rPr>
          <w:t>(三)、风险监控与控制</w:t>
        </w:r>
        <w:r>
          <w:tab/>
        </w:r>
        <w:r>
          <w:fldChar w:fldCharType="begin"/>
        </w:r>
        <w:r>
          <w:instrText xml:space="preserve"> PAGEREF _Toc4753 \h </w:instrText>
        </w:r>
        <w:r>
          <w:fldChar w:fldCharType="separate"/>
        </w:r>
        <w:r>
          <w:t>23</w:t>
        </w:r>
        <w:r>
          <w:fldChar w:fldCharType="end"/>
        </w:r>
      </w:hyperlink>
    </w:p>
    <w:p>
      <w:pPr>
        <w:pStyle w:val="TOC1"/>
        <w:tabs>
          <w:tab w:val="right" w:leader="dot" w:pos="8306"/>
        </w:tabs>
      </w:pPr>
      <w:hyperlink w:anchor="_Toc10846" w:history="1">
        <w:r>
          <w:rPr>
            <w:rFonts w:ascii="仿宋" w:eastAsia="仿宋" w:hAnsi="仿宋" w:cs="仿宋" w:hint="eastAsia"/>
            <w:lang w:eastAsia="zh-CN"/>
          </w:rPr>
          <w:t>八、发酵乳项目投资规划</w:t>
        </w:r>
        <w:r>
          <w:tab/>
        </w:r>
        <w:r>
          <w:fldChar w:fldCharType="begin"/>
        </w:r>
        <w:r>
          <w:instrText xml:space="preserve"> PAGEREF _Toc10846 \h </w:instrText>
        </w:r>
        <w:r>
          <w:fldChar w:fldCharType="separate"/>
        </w:r>
        <w:r>
          <w:t>24</w:t>
        </w:r>
        <w:r>
          <w:fldChar w:fldCharType="end"/>
        </w:r>
      </w:hyperlink>
    </w:p>
    <w:p>
      <w:pPr>
        <w:pStyle w:val="TOC2"/>
        <w:tabs>
          <w:tab w:val="right" w:leader="dot" w:pos="8306"/>
        </w:tabs>
      </w:pPr>
      <w:hyperlink w:anchor="_Toc2679" w:history="1">
        <w:r>
          <w:rPr>
            <w:rFonts w:ascii="仿宋" w:eastAsia="仿宋" w:hAnsi="仿宋" w:cs="仿宋" w:hint="eastAsia"/>
            <w:lang w:eastAsia="zh-CN"/>
          </w:rPr>
          <w:t>(一)、发酵乳项目总投资估算</w:t>
        </w:r>
        <w:r>
          <w:tab/>
        </w:r>
        <w:r>
          <w:fldChar w:fldCharType="begin"/>
        </w:r>
        <w:r>
          <w:instrText xml:space="preserve"> PAGEREF _Toc2679 \h </w:instrText>
        </w:r>
        <w:r>
          <w:fldChar w:fldCharType="separate"/>
        </w:r>
        <w:r>
          <w:t>24</w:t>
        </w:r>
        <w:r>
          <w:fldChar w:fldCharType="end"/>
        </w:r>
      </w:hyperlink>
    </w:p>
    <w:p>
      <w:pPr>
        <w:pStyle w:val="TOC2"/>
        <w:tabs>
          <w:tab w:val="right" w:leader="dot" w:pos="8306"/>
        </w:tabs>
      </w:pPr>
      <w:hyperlink w:anchor="_Toc6875" w:history="1">
        <w:r>
          <w:rPr>
            <w:rFonts w:ascii="仿宋" w:eastAsia="仿宋" w:hAnsi="仿宋" w:cs="仿宋" w:hint="eastAsia"/>
            <w:lang w:eastAsia="zh-CN"/>
          </w:rPr>
          <w:t>(二)、资金筹措</w:t>
        </w:r>
        <w:r>
          <w:tab/>
        </w:r>
        <w:r>
          <w:fldChar w:fldCharType="begin"/>
        </w:r>
        <w:r>
          <w:instrText xml:space="preserve"> PAGEREF _Toc6875 \h </w:instrText>
        </w:r>
        <w:r>
          <w:fldChar w:fldCharType="separate"/>
        </w:r>
        <w:r>
          <w:t>26</w:t>
        </w:r>
        <w:r>
          <w:fldChar w:fldCharType="end"/>
        </w:r>
      </w:hyperlink>
    </w:p>
    <w:p>
      <w:pPr>
        <w:pStyle w:val="TOC1"/>
        <w:tabs>
          <w:tab w:val="right" w:leader="dot" w:pos="8306"/>
        </w:tabs>
      </w:pPr>
      <w:hyperlink w:anchor="_Toc8720" w:history="1">
        <w:r>
          <w:rPr>
            <w:rFonts w:ascii="仿宋" w:eastAsia="仿宋" w:hAnsi="仿宋" w:cs="仿宋" w:hint="eastAsia"/>
            <w:lang w:eastAsia="zh-CN"/>
          </w:rPr>
          <w:t>九、发酵乳项目社会影响</w:t>
        </w:r>
        <w:r>
          <w:tab/>
        </w:r>
        <w:r>
          <w:fldChar w:fldCharType="begin"/>
        </w:r>
        <w:r>
          <w:instrText xml:space="preserve"> PAGEREF _Toc8720 \h </w:instrText>
        </w:r>
        <w:r>
          <w:fldChar w:fldCharType="separate"/>
        </w:r>
        <w:r>
          <w:t>26</w:t>
        </w:r>
        <w:r>
          <w:fldChar w:fldCharType="end"/>
        </w:r>
      </w:hyperlink>
    </w:p>
    <w:p>
      <w:pPr>
        <w:pStyle w:val="TOC2"/>
        <w:tabs>
          <w:tab w:val="right" w:leader="dot" w:pos="8306"/>
        </w:tabs>
      </w:pPr>
      <w:hyperlink w:anchor="_Toc17409" w:history="1">
        <w:r>
          <w:rPr>
            <w:rFonts w:ascii="仿宋" w:eastAsia="仿宋" w:hAnsi="仿宋" w:cs="仿宋" w:hint="eastAsia"/>
            <w:lang w:eastAsia="zh-CN"/>
          </w:rPr>
          <w:t>(一)、社会责任与义务</w:t>
        </w:r>
        <w:r>
          <w:tab/>
        </w:r>
        <w:r>
          <w:fldChar w:fldCharType="begin"/>
        </w:r>
        <w:r>
          <w:instrText xml:space="preserve"> PAGEREF _Toc17409 \h </w:instrText>
        </w:r>
        <w:r>
          <w:fldChar w:fldCharType="separate"/>
        </w:r>
        <w:r>
          <w:t>26</w:t>
        </w:r>
        <w:r>
          <w:fldChar w:fldCharType="end"/>
        </w:r>
      </w:hyperlink>
    </w:p>
    <w:p>
      <w:pPr>
        <w:pStyle w:val="TOC2"/>
        <w:tabs>
          <w:tab w:val="right" w:leader="dot" w:pos="8306"/>
        </w:tabs>
      </w:pPr>
      <w:hyperlink w:anchor="_Toc21875" w:history="1">
        <w:r>
          <w:rPr>
            <w:rFonts w:ascii="仿宋" w:eastAsia="仿宋" w:hAnsi="仿宋" w:cs="仿宋" w:hint="eastAsia"/>
            <w:lang w:eastAsia="zh-CN"/>
          </w:rPr>
          <w:t>(二)、社会参与与沟通</w:t>
        </w:r>
        <w:r>
          <w:tab/>
        </w:r>
        <w:r>
          <w:fldChar w:fldCharType="begin"/>
        </w:r>
        <w:r>
          <w:instrText xml:space="preserve"> PAGEREF _Toc21875 \h </w:instrText>
        </w:r>
        <w:r>
          <w:fldChar w:fldCharType="separate"/>
        </w:r>
        <w:r>
          <w:t>27</w:t>
        </w:r>
        <w:r>
          <w:fldChar w:fldCharType="end"/>
        </w:r>
      </w:hyperlink>
    </w:p>
    <w:p>
      <w:pPr>
        <w:pStyle w:val="TOC1"/>
        <w:tabs>
          <w:tab w:val="right" w:leader="dot" w:pos="8306"/>
        </w:tabs>
      </w:pPr>
      <w:hyperlink w:anchor="_Toc8577" w:history="1">
        <w:r>
          <w:rPr>
            <w:rFonts w:ascii="仿宋" w:eastAsia="仿宋" w:hAnsi="仿宋" w:cs="仿宋" w:hint="eastAsia"/>
            <w:lang w:eastAsia="zh-CN"/>
          </w:rPr>
          <w:t>十、发酵乳项目经营效益</w:t>
        </w:r>
        <w:r>
          <w:tab/>
        </w:r>
        <w:r>
          <w:fldChar w:fldCharType="begin"/>
        </w:r>
        <w:r>
          <w:instrText xml:space="preserve"> PAGEREF _Toc8577 \h </w:instrText>
        </w:r>
        <w:r>
          <w:fldChar w:fldCharType="separate"/>
        </w:r>
        <w:r>
          <w:t>28</w:t>
        </w:r>
        <w:r>
          <w:fldChar w:fldCharType="end"/>
        </w:r>
      </w:hyperlink>
    </w:p>
    <w:p>
      <w:pPr>
        <w:pStyle w:val="TOC2"/>
        <w:tabs>
          <w:tab w:val="right" w:leader="dot" w:pos="8306"/>
        </w:tabs>
      </w:pPr>
      <w:hyperlink w:anchor="_Toc18841" w:history="1">
        <w:r>
          <w:rPr>
            <w:rFonts w:ascii="仿宋" w:eastAsia="仿宋" w:hAnsi="仿宋" w:cs="仿宋" w:hint="eastAsia"/>
            <w:lang w:eastAsia="zh-CN"/>
          </w:rPr>
          <w:t>(一)、经济评价财务测算</w:t>
        </w:r>
        <w:r>
          <w:tab/>
        </w:r>
        <w:r>
          <w:fldChar w:fldCharType="begin"/>
        </w:r>
        <w:r>
          <w:instrText xml:space="preserve"> PAGEREF _Toc18841 \h </w:instrText>
        </w:r>
        <w:r>
          <w:fldChar w:fldCharType="separate"/>
        </w:r>
        <w:r>
          <w:t>28</w:t>
        </w:r>
        <w:r>
          <w:fldChar w:fldCharType="end"/>
        </w:r>
      </w:hyperlink>
    </w:p>
    <w:p>
      <w:pPr>
        <w:pStyle w:val="TOC2"/>
        <w:tabs>
          <w:tab w:val="right" w:leader="dot" w:pos="8306"/>
        </w:tabs>
      </w:pPr>
      <w:hyperlink w:anchor="_Toc17466" w:history="1">
        <w:r>
          <w:rPr>
            <w:rFonts w:ascii="仿宋" w:eastAsia="仿宋" w:hAnsi="仿宋" w:cs="仿宋" w:hint="eastAsia"/>
            <w:lang w:eastAsia="zh-CN"/>
          </w:rPr>
          <w:t>(二)、发酵乳项目盈利能力分析</w:t>
        </w:r>
        <w:r>
          <w:tab/>
        </w:r>
        <w:r>
          <w:fldChar w:fldCharType="begin"/>
        </w:r>
        <w:r>
          <w:instrText xml:space="preserve"> PAGEREF _Toc17466 \h </w:instrText>
        </w:r>
        <w:r>
          <w:fldChar w:fldCharType="separate"/>
        </w:r>
        <w:r>
          <w:t>29</w:t>
        </w:r>
        <w:r>
          <w:fldChar w:fldCharType="end"/>
        </w:r>
      </w:hyperlink>
    </w:p>
    <w:p>
      <w:pPr>
        <w:pStyle w:val="TOC1"/>
        <w:tabs>
          <w:tab w:val="right" w:leader="dot" w:pos="8306"/>
        </w:tabs>
      </w:pPr>
      <w:hyperlink w:anchor="_Toc29836" w:history="1">
        <w:r>
          <w:rPr>
            <w:rFonts w:ascii="仿宋" w:eastAsia="仿宋" w:hAnsi="仿宋" w:cs="仿宋" w:hint="eastAsia"/>
            <w:lang w:eastAsia="zh-CN"/>
          </w:rPr>
          <w:t>十一、发酵乳项目环境影响分析</w:t>
        </w:r>
        <w:r>
          <w:tab/>
        </w:r>
        <w:r>
          <w:fldChar w:fldCharType="begin"/>
        </w:r>
        <w:r>
          <w:instrText xml:space="preserve"> PAGEREF _Toc29836 \h </w:instrText>
        </w:r>
        <w:r>
          <w:fldChar w:fldCharType="separate"/>
        </w:r>
        <w:r>
          <w:t>30</w:t>
        </w:r>
        <w:r>
          <w:fldChar w:fldCharType="end"/>
        </w:r>
      </w:hyperlink>
    </w:p>
    <w:p>
      <w:pPr>
        <w:pStyle w:val="TOC2"/>
        <w:tabs>
          <w:tab w:val="right" w:leader="dot" w:pos="8306"/>
        </w:tabs>
      </w:pPr>
      <w:hyperlink w:anchor="_Toc22571" w:history="1">
        <w:r>
          <w:rPr>
            <w:rFonts w:ascii="仿宋" w:eastAsia="仿宋" w:hAnsi="仿宋" w:cs="仿宋" w:hint="eastAsia"/>
            <w:lang w:eastAsia="zh-CN"/>
          </w:rPr>
          <w:t>(一)、建设区域环境质量现状</w:t>
        </w:r>
        <w:r>
          <w:tab/>
        </w:r>
        <w:r>
          <w:fldChar w:fldCharType="begin"/>
        </w:r>
        <w:r>
          <w:instrText xml:space="preserve"> PAGEREF _Toc22571 \h </w:instrText>
        </w:r>
        <w:r>
          <w:fldChar w:fldCharType="separate"/>
        </w:r>
        <w:r>
          <w:t>30</w:t>
        </w:r>
        <w:r>
          <w:fldChar w:fldCharType="end"/>
        </w:r>
      </w:hyperlink>
    </w:p>
    <w:p>
      <w:pPr>
        <w:pStyle w:val="TOC2"/>
        <w:tabs>
          <w:tab w:val="right" w:leader="dot" w:pos="8306"/>
        </w:tabs>
      </w:pPr>
      <w:hyperlink w:anchor="_Toc4093" w:history="1">
        <w:r>
          <w:rPr>
            <w:rFonts w:ascii="仿宋" w:eastAsia="仿宋" w:hAnsi="仿宋" w:cs="仿宋" w:hint="eastAsia"/>
            <w:lang w:eastAsia="zh-CN"/>
          </w:rPr>
          <w:t>(二)、建设期环境保护</w:t>
        </w:r>
        <w:r>
          <w:tab/>
        </w:r>
        <w:r>
          <w:fldChar w:fldCharType="begin"/>
        </w:r>
        <w:r>
          <w:instrText xml:space="preserve"> PAGEREF _Toc4093 \h </w:instrText>
        </w:r>
        <w:r>
          <w:fldChar w:fldCharType="separate"/>
        </w:r>
        <w:r>
          <w:t>31</w:t>
        </w:r>
        <w:r>
          <w:fldChar w:fldCharType="end"/>
        </w:r>
      </w:hyperlink>
    </w:p>
    <w:p>
      <w:pPr>
        <w:pStyle w:val="TOC2"/>
        <w:tabs>
          <w:tab w:val="right" w:leader="dot" w:pos="8306"/>
        </w:tabs>
      </w:pPr>
      <w:hyperlink w:anchor="_Toc16166" w:history="1">
        <w:r>
          <w:rPr>
            <w:rFonts w:ascii="仿宋" w:eastAsia="仿宋" w:hAnsi="仿宋" w:cs="仿宋" w:hint="eastAsia"/>
            <w:lang w:eastAsia="zh-CN"/>
          </w:rPr>
          <w:t>(三)、运营期环境保护</w:t>
        </w:r>
        <w:r>
          <w:tab/>
        </w:r>
        <w:r>
          <w:fldChar w:fldCharType="begin"/>
        </w:r>
        <w:r>
          <w:instrText xml:space="preserve"> PAGEREF _Toc16166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14" w:history="1">
        <w:r>
          <w:rPr>
            <w:rFonts w:ascii="仿宋" w:eastAsia="仿宋" w:hAnsi="仿宋" w:cs="仿宋" w:hint="eastAsia"/>
            <w:lang w:eastAsia="zh-CN"/>
          </w:rPr>
          <w:t>(四)、发酵乳项目建设对区域经济的影响</w:t>
        </w:r>
        <w:r>
          <w:tab/>
        </w:r>
        <w:r>
          <w:fldChar w:fldCharType="begin"/>
        </w:r>
        <w:r>
          <w:instrText xml:space="preserve"> PAGEREF _Toc29114 \h </w:instrText>
        </w:r>
        <w:r>
          <w:fldChar w:fldCharType="separate"/>
        </w:r>
        <w:r>
          <w:t>34</w:t>
        </w:r>
        <w:r>
          <w:fldChar w:fldCharType="end"/>
        </w:r>
      </w:hyperlink>
    </w:p>
    <w:p>
      <w:pPr>
        <w:pStyle w:val="TOC2"/>
        <w:tabs>
          <w:tab w:val="right" w:leader="dot" w:pos="8306"/>
        </w:tabs>
      </w:pPr>
      <w:hyperlink w:anchor="_Toc3586" w:history="1">
        <w:r>
          <w:rPr>
            <w:rFonts w:ascii="仿宋" w:eastAsia="仿宋" w:hAnsi="仿宋" w:cs="仿宋" w:hint="eastAsia"/>
            <w:lang w:eastAsia="zh-CN"/>
          </w:rPr>
          <w:t>(五)、废弃物处理</w:t>
        </w:r>
        <w:r>
          <w:tab/>
        </w:r>
        <w:r>
          <w:fldChar w:fldCharType="begin"/>
        </w:r>
        <w:r>
          <w:instrText xml:space="preserve"> PAGEREF _Toc3586 \h </w:instrText>
        </w:r>
        <w:r>
          <w:fldChar w:fldCharType="separate"/>
        </w:r>
        <w:r>
          <w:t>36</w:t>
        </w:r>
        <w:r>
          <w:fldChar w:fldCharType="end"/>
        </w:r>
      </w:hyperlink>
    </w:p>
    <w:p>
      <w:pPr>
        <w:pStyle w:val="TOC2"/>
        <w:tabs>
          <w:tab w:val="right" w:leader="dot" w:pos="8306"/>
        </w:tabs>
      </w:pPr>
      <w:hyperlink w:anchor="_Toc148" w:history="1">
        <w:r>
          <w:rPr>
            <w:rFonts w:ascii="仿宋" w:eastAsia="仿宋" w:hAnsi="仿宋" w:cs="仿宋" w:hint="eastAsia"/>
            <w:lang w:eastAsia="zh-CN"/>
          </w:rPr>
          <w:t>(六)、特殊环境影响分析</w:t>
        </w:r>
        <w:r>
          <w:tab/>
        </w:r>
        <w:r>
          <w:fldChar w:fldCharType="begin"/>
        </w:r>
        <w:r>
          <w:instrText xml:space="preserve"> PAGEREF _Toc148 \h </w:instrText>
        </w:r>
        <w:r>
          <w:fldChar w:fldCharType="separate"/>
        </w:r>
        <w:r>
          <w:t>37</w:t>
        </w:r>
        <w:r>
          <w:fldChar w:fldCharType="end"/>
        </w:r>
      </w:hyperlink>
    </w:p>
    <w:p>
      <w:pPr>
        <w:pStyle w:val="TOC2"/>
        <w:tabs>
          <w:tab w:val="right" w:leader="dot" w:pos="8306"/>
        </w:tabs>
      </w:pPr>
      <w:hyperlink w:anchor="_Toc26703" w:history="1">
        <w:r>
          <w:rPr>
            <w:rFonts w:ascii="仿宋" w:eastAsia="仿宋" w:hAnsi="仿宋" w:cs="仿宋" w:hint="eastAsia"/>
            <w:lang w:eastAsia="zh-CN"/>
          </w:rPr>
          <w:t>(七)、清洁生产</w:t>
        </w:r>
        <w:r>
          <w:tab/>
        </w:r>
        <w:r>
          <w:fldChar w:fldCharType="begin"/>
        </w:r>
        <w:r>
          <w:instrText xml:space="preserve"> PAGEREF _Toc26703 \h </w:instrText>
        </w:r>
        <w:r>
          <w:fldChar w:fldCharType="separate"/>
        </w:r>
        <w:r>
          <w:t>38</w:t>
        </w:r>
        <w:r>
          <w:fldChar w:fldCharType="end"/>
        </w:r>
      </w:hyperlink>
    </w:p>
    <w:p>
      <w:pPr>
        <w:pStyle w:val="TOC2"/>
        <w:tabs>
          <w:tab w:val="right" w:leader="dot" w:pos="8306"/>
        </w:tabs>
      </w:pPr>
      <w:hyperlink w:anchor="_Toc29111" w:history="1">
        <w:r>
          <w:rPr>
            <w:rFonts w:ascii="仿宋" w:eastAsia="仿宋" w:hAnsi="仿宋" w:cs="仿宋" w:hint="eastAsia"/>
            <w:lang w:eastAsia="zh-CN"/>
          </w:rPr>
          <w:t>(八)、环境保护综合评价</w:t>
        </w:r>
        <w:r>
          <w:tab/>
        </w:r>
        <w:r>
          <w:fldChar w:fldCharType="begin"/>
        </w:r>
        <w:r>
          <w:instrText xml:space="preserve"> PAGEREF _Toc29111 \h </w:instrText>
        </w:r>
        <w:r>
          <w:fldChar w:fldCharType="separate"/>
        </w:r>
        <w:r>
          <w:t>39</w:t>
        </w:r>
        <w:r>
          <w:fldChar w:fldCharType="end"/>
        </w:r>
      </w:hyperlink>
    </w:p>
    <w:p>
      <w:pPr>
        <w:pStyle w:val="TOC1"/>
        <w:tabs>
          <w:tab w:val="right" w:leader="dot" w:pos="8306"/>
        </w:tabs>
      </w:pPr>
      <w:hyperlink w:anchor="_Toc22249" w:history="1">
        <w:r>
          <w:rPr>
            <w:rFonts w:ascii="仿宋" w:eastAsia="仿宋" w:hAnsi="仿宋" w:cs="仿宋" w:hint="eastAsia"/>
            <w:lang w:eastAsia="zh-CN"/>
          </w:rPr>
          <w:t>十二、发酵乳项目计划安排</w:t>
        </w:r>
        <w:r>
          <w:tab/>
        </w:r>
        <w:r>
          <w:fldChar w:fldCharType="begin"/>
        </w:r>
        <w:r>
          <w:instrText xml:space="preserve"> PAGEREF _Toc22249 \h </w:instrText>
        </w:r>
        <w:r>
          <w:fldChar w:fldCharType="separate"/>
        </w:r>
        <w:r>
          <w:t>40</w:t>
        </w:r>
        <w:r>
          <w:fldChar w:fldCharType="end"/>
        </w:r>
      </w:hyperlink>
    </w:p>
    <w:p>
      <w:pPr>
        <w:pStyle w:val="TOC2"/>
        <w:tabs>
          <w:tab w:val="right" w:leader="dot" w:pos="8306"/>
        </w:tabs>
      </w:pPr>
      <w:hyperlink w:anchor="_Toc6530" w:history="1">
        <w:r>
          <w:rPr>
            <w:rFonts w:ascii="仿宋" w:eastAsia="仿宋" w:hAnsi="仿宋" w:cs="仿宋" w:hint="eastAsia"/>
            <w:lang w:eastAsia="zh-CN"/>
          </w:rPr>
          <w:t>(一)、建设周期</w:t>
        </w:r>
        <w:r>
          <w:tab/>
        </w:r>
        <w:r>
          <w:fldChar w:fldCharType="begin"/>
        </w:r>
        <w:r>
          <w:instrText xml:space="preserve"> PAGEREF _Toc6530 \h </w:instrText>
        </w:r>
        <w:r>
          <w:fldChar w:fldCharType="separate"/>
        </w:r>
        <w:r>
          <w:t>40</w:t>
        </w:r>
        <w:r>
          <w:fldChar w:fldCharType="end"/>
        </w:r>
      </w:hyperlink>
    </w:p>
    <w:p>
      <w:pPr>
        <w:pStyle w:val="TOC2"/>
        <w:tabs>
          <w:tab w:val="right" w:leader="dot" w:pos="8306"/>
        </w:tabs>
      </w:pPr>
      <w:hyperlink w:anchor="_Toc22488" w:history="1">
        <w:r>
          <w:rPr>
            <w:rFonts w:ascii="仿宋" w:eastAsia="仿宋" w:hAnsi="仿宋" w:cs="仿宋" w:hint="eastAsia"/>
            <w:lang w:eastAsia="zh-CN"/>
          </w:rPr>
          <w:t>(二)、建设进度</w:t>
        </w:r>
        <w:r>
          <w:tab/>
        </w:r>
        <w:r>
          <w:fldChar w:fldCharType="begin"/>
        </w:r>
        <w:r>
          <w:instrText xml:space="preserve"> PAGEREF _Toc22488 \h </w:instrText>
        </w:r>
        <w:r>
          <w:fldChar w:fldCharType="separate"/>
        </w:r>
        <w:r>
          <w:t>41</w:t>
        </w:r>
        <w:r>
          <w:fldChar w:fldCharType="end"/>
        </w:r>
      </w:hyperlink>
    </w:p>
    <w:p>
      <w:pPr>
        <w:pStyle w:val="TOC2"/>
        <w:tabs>
          <w:tab w:val="right" w:leader="dot" w:pos="8306"/>
        </w:tabs>
      </w:pPr>
      <w:hyperlink w:anchor="_Toc13409" w:history="1">
        <w:r>
          <w:rPr>
            <w:rFonts w:ascii="仿宋" w:eastAsia="仿宋" w:hAnsi="仿宋" w:cs="仿宋" w:hint="eastAsia"/>
            <w:lang w:eastAsia="zh-CN"/>
          </w:rPr>
          <w:t>(三)、进度安排注意事项</w:t>
        </w:r>
        <w:r>
          <w:tab/>
        </w:r>
        <w:r>
          <w:fldChar w:fldCharType="begin"/>
        </w:r>
        <w:r>
          <w:instrText xml:space="preserve"> PAGEREF _Toc13409 \h </w:instrText>
        </w:r>
        <w:r>
          <w:fldChar w:fldCharType="separate"/>
        </w:r>
        <w:r>
          <w:t>42</w:t>
        </w:r>
        <w:r>
          <w:fldChar w:fldCharType="end"/>
        </w:r>
      </w:hyperlink>
    </w:p>
    <w:p>
      <w:pPr>
        <w:pStyle w:val="TOC2"/>
        <w:tabs>
          <w:tab w:val="right" w:leader="dot" w:pos="8306"/>
        </w:tabs>
      </w:pPr>
      <w:hyperlink w:anchor="_Toc6742" w:history="1">
        <w:r>
          <w:rPr>
            <w:rFonts w:ascii="仿宋" w:eastAsia="仿宋" w:hAnsi="仿宋" w:cs="仿宋" w:hint="eastAsia"/>
            <w:lang w:eastAsia="zh-CN"/>
          </w:rPr>
          <w:t>(四)、人力资源配置</w:t>
        </w:r>
        <w:r>
          <w:tab/>
        </w:r>
        <w:r>
          <w:fldChar w:fldCharType="begin"/>
        </w:r>
        <w:r>
          <w:instrText xml:space="preserve"> PAGEREF _Toc6742 \h </w:instrText>
        </w:r>
        <w:r>
          <w:fldChar w:fldCharType="separate"/>
        </w:r>
        <w:r>
          <w:t>44</w:t>
        </w:r>
        <w:r>
          <w:fldChar w:fldCharType="end"/>
        </w:r>
      </w:hyperlink>
    </w:p>
    <w:p>
      <w:pPr>
        <w:pStyle w:val="TOC1"/>
        <w:tabs>
          <w:tab w:val="right" w:leader="dot" w:pos="8306"/>
        </w:tabs>
      </w:pPr>
      <w:hyperlink w:anchor="_Toc28473" w:history="1">
        <w:r>
          <w:rPr>
            <w:rFonts w:ascii="仿宋" w:eastAsia="仿宋" w:hAnsi="仿宋" w:cs="仿宋" w:hint="eastAsia"/>
            <w:lang w:eastAsia="zh-CN"/>
          </w:rPr>
          <w:t>十三、利益相关者分析与沟通计划</w:t>
        </w:r>
        <w:r>
          <w:tab/>
        </w:r>
        <w:r>
          <w:fldChar w:fldCharType="begin"/>
        </w:r>
        <w:r>
          <w:instrText xml:space="preserve"> PAGEREF _Toc28473 \h </w:instrText>
        </w:r>
        <w:r>
          <w:fldChar w:fldCharType="separate"/>
        </w:r>
        <w:r>
          <w:t>45</w:t>
        </w:r>
        <w:r>
          <w:fldChar w:fldCharType="end"/>
        </w:r>
      </w:hyperlink>
    </w:p>
    <w:p>
      <w:pPr>
        <w:pStyle w:val="TOC2"/>
        <w:tabs>
          <w:tab w:val="right" w:leader="dot" w:pos="8306"/>
        </w:tabs>
      </w:pPr>
      <w:hyperlink w:anchor="_Toc12283" w:history="1">
        <w:r>
          <w:rPr>
            <w:rFonts w:ascii="仿宋" w:eastAsia="仿宋" w:hAnsi="仿宋" w:cs="仿宋" w:hint="eastAsia"/>
            <w:lang w:eastAsia="zh-CN"/>
          </w:rPr>
          <w:t>(一)、利益相关者分析</w:t>
        </w:r>
        <w:r>
          <w:tab/>
        </w:r>
        <w:r>
          <w:fldChar w:fldCharType="begin"/>
        </w:r>
        <w:r>
          <w:instrText xml:space="preserve"> PAGEREF _Toc12283 \h </w:instrText>
        </w:r>
        <w:r>
          <w:fldChar w:fldCharType="separate"/>
        </w:r>
        <w:r>
          <w:t>45</w:t>
        </w:r>
        <w:r>
          <w:fldChar w:fldCharType="end"/>
        </w:r>
      </w:hyperlink>
    </w:p>
    <w:p>
      <w:pPr>
        <w:pStyle w:val="TOC2"/>
        <w:tabs>
          <w:tab w:val="right" w:leader="dot" w:pos="8306"/>
        </w:tabs>
      </w:pPr>
      <w:hyperlink w:anchor="_Toc29793" w:history="1">
        <w:r>
          <w:rPr>
            <w:rFonts w:ascii="仿宋" w:eastAsia="仿宋" w:hAnsi="仿宋" w:cs="仿宋" w:hint="eastAsia"/>
            <w:lang w:eastAsia="zh-CN"/>
          </w:rPr>
          <w:t>(二)、沟通计划</w:t>
        </w:r>
        <w:r>
          <w:tab/>
        </w:r>
        <w:r>
          <w:fldChar w:fldCharType="begin"/>
        </w:r>
        <w:r>
          <w:instrText xml:space="preserve"> PAGEREF _Toc29793 \h </w:instrText>
        </w:r>
        <w:r>
          <w:fldChar w:fldCharType="separate"/>
        </w:r>
        <w:r>
          <w:t>46</w:t>
        </w:r>
        <w:r>
          <w:fldChar w:fldCharType="end"/>
        </w:r>
      </w:hyperlink>
    </w:p>
    <w:p>
      <w:pPr>
        <w:pStyle w:val="TOC1"/>
        <w:tabs>
          <w:tab w:val="right" w:leader="dot" w:pos="8306"/>
        </w:tabs>
      </w:pPr>
      <w:hyperlink w:anchor="_Toc1120" w:history="1">
        <w:r>
          <w:rPr>
            <w:rFonts w:ascii="仿宋" w:eastAsia="仿宋" w:hAnsi="仿宋" w:cs="仿宋" w:hint="eastAsia"/>
            <w:lang w:eastAsia="zh-CN"/>
          </w:rPr>
          <w:t>十四、营销与推广策略</w:t>
        </w:r>
        <w:r>
          <w:tab/>
        </w:r>
        <w:r>
          <w:fldChar w:fldCharType="begin"/>
        </w:r>
        <w:r>
          <w:instrText xml:space="preserve"> PAGEREF _Toc1120 \h </w:instrText>
        </w:r>
        <w:r>
          <w:fldChar w:fldCharType="separate"/>
        </w:r>
        <w:r>
          <w:t>47</w:t>
        </w:r>
        <w:r>
          <w:fldChar w:fldCharType="end"/>
        </w:r>
      </w:hyperlink>
    </w:p>
    <w:p>
      <w:pPr>
        <w:pStyle w:val="TOC2"/>
        <w:tabs>
          <w:tab w:val="right" w:leader="dot" w:pos="8306"/>
        </w:tabs>
      </w:pPr>
      <w:hyperlink w:anchor="_Toc10560" w:history="1">
        <w:r>
          <w:rPr>
            <w:rFonts w:ascii="仿宋" w:eastAsia="仿宋" w:hAnsi="仿宋" w:cs="仿宋" w:hint="eastAsia"/>
            <w:lang w:eastAsia="zh-CN"/>
          </w:rPr>
          <w:t>(一)、产品/服务定位与特点</w:t>
        </w:r>
        <w:r>
          <w:tab/>
        </w:r>
        <w:r>
          <w:fldChar w:fldCharType="begin"/>
        </w:r>
        <w:r>
          <w:instrText xml:space="preserve"> PAGEREF _Toc10560 \h </w:instrText>
        </w:r>
        <w:r>
          <w:fldChar w:fldCharType="separate"/>
        </w:r>
        <w:r>
          <w:t>47</w:t>
        </w:r>
        <w:r>
          <w:fldChar w:fldCharType="end"/>
        </w:r>
      </w:hyperlink>
    </w:p>
    <w:p>
      <w:pPr>
        <w:pStyle w:val="TOC2"/>
        <w:tabs>
          <w:tab w:val="right" w:leader="dot" w:pos="8306"/>
        </w:tabs>
      </w:pPr>
      <w:hyperlink w:anchor="_Toc14006" w:history="1">
        <w:r>
          <w:rPr>
            <w:rFonts w:ascii="仿宋" w:eastAsia="仿宋" w:hAnsi="仿宋" w:cs="仿宋" w:hint="eastAsia"/>
            <w:lang w:eastAsia="zh-CN"/>
          </w:rPr>
          <w:t>(二)、市场定位与竞争分析</w:t>
        </w:r>
        <w:r>
          <w:tab/>
        </w:r>
        <w:r>
          <w:fldChar w:fldCharType="begin"/>
        </w:r>
        <w:r>
          <w:instrText xml:space="preserve"> PAGEREF _Toc14006 \h </w:instrText>
        </w:r>
        <w:r>
          <w:fldChar w:fldCharType="separate"/>
        </w:r>
        <w:r>
          <w:t>48</w:t>
        </w:r>
        <w:r>
          <w:fldChar w:fldCharType="end"/>
        </w:r>
      </w:hyperlink>
    </w:p>
    <w:p>
      <w:pPr>
        <w:pStyle w:val="TOC2"/>
        <w:tabs>
          <w:tab w:val="right" w:leader="dot" w:pos="8306"/>
        </w:tabs>
      </w:pPr>
      <w:hyperlink w:anchor="_Toc27146" w:history="1">
        <w:r>
          <w:rPr>
            <w:rFonts w:ascii="仿宋" w:eastAsia="仿宋" w:hAnsi="仿宋" w:cs="仿宋" w:hint="eastAsia"/>
            <w:lang w:eastAsia="zh-CN"/>
          </w:rPr>
          <w:t>(三)、营销渠道与策略</w:t>
        </w:r>
        <w:r>
          <w:tab/>
        </w:r>
        <w:r>
          <w:fldChar w:fldCharType="begin"/>
        </w:r>
        <w:r>
          <w:instrText xml:space="preserve"> PAGEREF _Toc27146 \h </w:instrText>
        </w:r>
        <w:r>
          <w:fldChar w:fldCharType="separate"/>
        </w:r>
        <w:r>
          <w:t>50</w:t>
        </w:r>
        <w:r>
          <w:fldChar w:fldCharType="end"/>
        </w:r>
      </w:hyperlink>
    </w:p>
    <w:p>
      <w:pPr>
        <w:pStyle w:val="TOC2"/>
        <w:tabs>
          <w:tab w:val="right" w:leader="dot" w:pos="8306"/>
        </w:tabs>
      </w:pPr>
      <w:hyperlink w:anchor="_Toc3354" w:history="1">
        <w:r>
          <w:rPr>
            <w:rFonts w:ascii="仿宋" w:eastAsia="仿宋" w:hAnsi="仿宋" w:cs="仿宋" w:hint="eastAsia"/>
            <w:lang w:eastAsia="zh-CN"/>
          </w:rPr>
          <w:t>(四)、推广与宣传活动</w:t>
        </w:r>
        <w:r>
          <w:tab/>
        </w:r>
        <w:r>
          <w:fldChar w:fldCharType="begin"/>
        </w:r>
        <w:r>
          <w:instrText xml:space="preserve"> PAGEREF _Toc3354 \h </w:instrText>
        </w:r>
        <w:r>
          <w:fldChar w:fldCharType="separate"/>
        </w:r>
        <w:r>
          <w:t>51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726"/>
      <w:r>
        <w:rPr>
          <w:rFonts w:ascii="仿宋" w:eastAsia="仿宋" w:hAnsi="仿宋" w:cs="仿宋" w:hint="eastAsia"/>
          <w:sz w:val="28"/>
          <w:lang w:eastAsia="zh-CN"/>
        </w:rPr>
        <w:t>一、发酵乳项目建设单位说明</w:t>
      </w:r>
      <w:bookmarkEnd w:id="2"/>
    </w:p>
    <w:p>
      <w:pPr>
        <w:pStyle w:val="Heading2"/>
        <w:rPr>
          <w:rFonts w:ascii="仿宋" w:eastAsia="仿宋" w:hAnsi="仿宋" w:cs="仿宋" w:hint="eastAsia"/>
          <w:lang w:eastAsia="zh-CN"/>
        </w:rPr>
      </w:pPr>
      <w:bookmarkStart w:id="3" w:name="_Toc8848"/>
      <w:r>
        <w:rPr>
          <w:rFonts w:ascii="仿宋" w:eastAsia="仿宋" w:hAnsi="仿宋" w:cs="仿宋" w:hint="eastAsia"/>
          <w:lang w:eastAsia="zh-CN"/>
        </w:rPr>
        <w:t>(一)、发酵乳项目承办单位基本情况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300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发酵乳项目承办单位的XXXX，我们着眼于实现可持续的经济效益。通过技术创新和解决方案的提供，公司预计在发酵乳项目执行期间将获得可观的收入增长。这一收入来源主要包括发酵乳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同时，我们注重成本控制和效率提升，以确保发酵乳项目的可持续盈利。透过精细的管理和资源优化，公司期望实现发酵乳项目利润最大化。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发酵乳项目实施进行全面的投资评估，包括发酵乳项目启动阶段的资金投入和后续运营成本。通过对发酵乳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发酵乳项目实施过程中具备足够的资金流动性，公司将进行详尽的现金流分析。这包括资金需求的合理预测、发酵乳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32537"/>
      <w:r>
        <w:rPr>
          <w:rFonts w:ascii="仿宋" w:eastAsia="仿宋" w:hAnsi="仿宋" w:cs="仿宋" w:hint="eastAsia"/>
          <w:sz w:val="28"/>
          <w:lang w:eastAsia="zh-CN"/>
        </w:rPr>
        <w:t>二、发酵乳项目绩效评估</w:t>
      </w:r>
      <w:bookmarkEnd w:id="5"/>
    </w:p>
    <w:p>
      <w:pPr>
        <w:pStyle w:val="Heading2"/>
        <w:rPr>
          <w:rFonts w:ascii="仿宋" w:eastAsia="仿宋" w:hAnsi="仿宋" w:cs="仿宋" w:hint="eastAsia"/>
          <w:lang w:eastAsia="zh-CN"/>
        </w:rPr>
      </w:pPr>
      <w:bookmarkStart w:id="6" w:name="_Toc3818"/>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在发酵乳项目中，我们设计了一套全面的绩效评估指标，以确保发酵乳项目的可控和成功交付。这些指标跨足发酵乳项目目标、成本、进度和质量等多个维度，为我们提供了全面洞察发酵乳项目的健康状况。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目标达成率是我们关注的首要指标。我们设定了明确的目标，并通过定期监测和评估，迅速发现并应对潜在的目标偏差。这为发酵乳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成本绩效是另一个核心关注点。通过实际成本与预算成本的对比分析，我们深入了解成本差异的原因，及时调整资源分配，保持发酵乳项目在经济效益方面的合理水平。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进度作为关键的绩效指标之一，得到了精心的关注。我们制定了详细的发酵乳项目进度计划，并设立了进度符合度指标，确保实际进度与计划进度保持一致。这使我们能够快速发现和解决潜在的进度问题，保持发酵乳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发酵乳项目绩效的不可或缺的一环。我们引入了一系列的质量标准和客户满意度指标，以确保发酵乳项目交付的成果在质量上达到或超越预期水平。通过持续监测这些指标，我们努力提升发酵乳项目整体质量水平，为发酵乳项目的成功交付提供有力保障。通过这些科学且全面的绩效评估，我们能够更好地引导发酵乳项目的持续改进，确保发酵乳项目目标的顺利达成。</w:t>
      </w:r>
    </w:p>
    <w:p>
      <w:pPr>
        <w:pStyle w:val="Heading2"/>
        <w:ind w:firstLine="560" w:firstLineChars="200"/>
        <w:rPr>
          <w:rFonts w:ascii="仿宋" w:eastAsia="仿宋" w:hAnsi="仿宋" w:cs="仿宋" w:hint="eastAsia"/>
          <w:sz w:val="28"/>
          <w:lang w:eastAsia="zh-CN"/>
        </w:rPr>
      </w:pPr>
      <w:bookmarkStart w:id="7" w:name="_Toc3227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绩效评估是发酵乳项目中的关键环节，为确保发酵乳项目达到预期目标，我们采用了多层次、多维度的绩效评估方法。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发酵乳项目的战略目标对齐，确保每个决策和行动都与发酵乳项目整体目标保持一致。团队会定期召开战略对齐会议，审视当前工作与发酵乳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发酵乳项目进度、质量、成本和风险等方面。这些指标通过数据收集和分析，为发酵乳项目管理团队提供了客观的评估依据。例如，我们通过发酵乳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绩效评估不仅仅停留在发酵乳项目内部，还考虑了发酵乳项目对外部环境的影响。我们定期进行干系人满意度调查，以了解各利益相关方对发酵乳项目的期望和满意度，并及时做出调整。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这种多层次、多角度的绩效评估方法，使得我们能够全面了解发酵乳项目的运行状态，及时做出调整，确保发酵乳项目在不断变化的环境中保持稳健前行。</w:t>
      </w:r>
    </w:p>
    <w:p>
      <w:pPr>
        <w:pStyle w:val="Heading2"/>
        <w:ind w:firstLine="560" w:firstLineChars="200"/>
        <w:rPr>
          <w:rFonts w:ascii="仿宋" w:eastAsia="仿宋" w:hAnsi="仿宋" w:cs="仿宋" w:hint="eastAsia"/>
          <w:sz w:val="28"/>
          <w:lang w:eastAsia="zh-CN"/>
        </w:rPr>
      </w:pPr>
      <w:bookmarkStart w:id="8" w:name="_Toc15652"/>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为了确保发酵乳项目的有效管理和不断优化，我们采用了精心设计的绩效评估周期。这个周期旨在实现灵活、实时和全面的评估，以适应发酵乳项目执行中的各种挑战。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发酵乳项目的不同需求，分为短期、中期和长期。短期评估关注每个迭代或工作周期，以及时发现和解决当前任务中的问题。中期评估涵盖几个迭代，深入了解整体发酵乳项目的趋势和性能。长期评估则着眼于整个发酵乳项目阶段，确保发酵乳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发酵乳项目管理工具和协作平台，团队成员能够随时更新和分享发酵乳项目数据。这种实时性的反馈机制使我们能够及时察觉潜在问题，快速调整，保持发酵乳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发酵乳项目的决策制定密不可分。每个周期的发酵乳项目回顾会议成为集体总结经验、识别问题深层次原因并找到创新解决方案的平台。这种定期的反思与调整机制使发酵乳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24823"/>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32383"/>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发酵乳项目的主要产品是XXXX，预计年产值为XXX万元。这一产品在市场中占据着重要的地位，其广泛的应用范围使得该发酵乳项目的市场前景非常广阔。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发酵乳项目的xxx产品作为重要的原材料之一，将在多个领域发挥关键作用。其在建筑、交通、能源等方面的广泛应用将为整个产业链提供强大的支持，形成产业协同效应。发酵乳项目的年产值XXX万XXX万XXX万万元不仅反映了其在市场上的巨大潜力，更预示着它对国民经济的积极贡献。这种关联度高、涉及面广的产业关系，使得该发酵乳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18193"/>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总征地面积为XXXX平方米，相当于约XX.XX亩，其中净用地面积为XXXX平方米，红线范围内相当于约XX.XX亩。这一用地规模充分考虑了发酵乳项目的建设需求，保障了发酵乳项目在合适的空间内得以充分发展。发酵乳项目规划的总建筑面积为XXXX平方米，其中主体工程建设占XXXX平方米，计容建筑面积达XXXX平方米。预计建筑工程的投资将达到XXXX万元，为发酵乳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计划购置的设备共计XXXX台（套），设备购置费用为XXXX万元。这一设备购置计划充分考虑到发酵乳项目的生产需求和技术要求，确保了发酵乳项目在生产运营中具备先进的技术装备和高效的生产能力。设备的合理配置将为发酵乳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发酵乳项目计划总投资为XXXX万元，预计年实现营业收入为XXXX万元。这一产能规模的设定旨在确保发酵乳项目能够在投资与回报之间取得平衡，实现长期可持续的发展。发酵乳项目的总投资充分考虑到各个方面的需求，包括用地建设、设备购置等多个环节，以确保发酵乳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5447"/>
      <w:r>
        <w:rPr>
          <w:rFonts w:ascii="仿宋" w:eastAsia="仿宋" w:hAnsi="仿宋" w:cs="仿宋" w:hint="eastAsia"/>
          <w:sz w:val="28"/>
          <w:lang w:eastAsia="zh-CN"/>
        </w:rPr>
        <w:t>四、发酵乳项目文档管理</w:t>
      </w:r>
      <w:bookmarkEnd w:id="12"/>
    </w:p>
    <w:p>
      <w:pPr>
        <w:pStyle w:val="Heading2"/>
        <w:rPr>
          <w:rFonts w:ascii="仿宋" w:eastAsia="仿宋" w:hAnsi="仿宋" w:cs="仿宋" w:hint="eastAsia"/>
          <w:lang w:eastAsia="zh-CN"/>
        </w:rPr>
      </w:pPr>
      <w:bookmarkStart w:id="13" w:name="_Toc20626"/>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发酵乳项目高度重视文档的质量和准确性，以支持发酵乳项目的各项活动和决策。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文档的编制始于发酵乳项目计划的初期，我们制定了详细的文档编制计划，明确了每个文档的内容、格式和编写责任人。在发酵乳项目启动阶段，我们首先编制了发酵乳项目章程，明确定义了发酵乳项目的目标、范围、风险等关键要素。随后，发酵乳项目团队根据计划陆续编制了需求文档、设计文档、测试文档等各类文档，确保发酵乳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文档审查是发酵乳项目管理中的重要环节，旨在确保发酵乳项目文档符合质量标准和发酵乳项目需求。在发酵乳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除了内部审查，我们还进行了外部审查，邀请发酵乳项目相关利益方和专业领域的专家对文档进行独立审查。这有助于获取更全面、客观的反馈，确保发酵乳项目文档不仅符合内部标准，也满足外部需求。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发酵乳项目在文档编制与审查方面建立了严格的管理机制，通过规范的流程和多维度的审查，确保发酵乳项目文档的质量、准确性和可靠性，为发酵乳项目的顺利推进提供了有力支持。</w:t>
      </w:r>
    </w:p>
    <w:p>
      <w:pPr>
        <w:pStyle w:val="Heading2"/>
        <w:ind w:firstLine="560" w:firstLineChars="200"/>
        <w:rPr>
          <w:rFonts w:ascii="仿宋" w:eastAsia="仿宋" w:hAnsi="仿宋" w:cs="仿宋" w:hint="eastAsia"/>
          <w:sz w:val="28"/>
          <w:lang w:eastAsia="zh-CN"/>
        </w:rPr>
      </w:pPr>
      <w:bookmarkStart w:id="14" w:name="_Toc5084"/>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在发酵乳项目中，我们致力于优化文档发布与分发过程，以确保信息的高效传递和团队间协作的顺畅进行。以下是我们采取的关键优化策略：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我们通过多渠道发布文档，包括电子邮件、发酵乳项目管理平台、内部网站等，以满足不同团队成员的偏好和需求。多渠道发布确保了信息的全面覆盖。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我们采用了精细的权限控制，确保只有授权人员可以访问敏感信息。这种安全措施保护了发酵乳项目文档的机密性，防止了未经授权的信息泄露。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30130"/>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文档存档与归档是发酵乳项目生命周期中一个至关重要的环节，直接关系到发酵乳项目信息的长期保存和历史记录的完整性。在发酵乳项目中，我们实施了一系列有效的文档存档与归档管理策略：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7521"/>
      <w:r>
        <w:rPr>
          <w:rFonts w:ascii="仿宋" w:eastAsia="仿宋" w:hAnsi="仿宋" w:cs="仿宋" w:hint="eastAsia"/>
          <w:sz w:val="28"/>
          <w:lang w:eastAsia="zh-CN"/>
        </w:rPr>
        <w:t>五、发酵乳项目危机管理</w:t>
      </w:r>
      <w:bookmarkEnd w:id="16"/>
    </w:p>
    <w:p>
      <w:pPr>
        <w:pStyle w:val="Heading2"/>
        <w:rPr>
          <w:rFonts w:ascii="仿宋" w:eastAsia="仿宋" w:hAnsi="仿宋" w:cs="仿宋" w:hint="eastAsia"/>
          <w:lang w:eastAsia="zh-CN"/>
        </w:rPr>
      </w:pPr>
      <w:bookmarkStart w:id="17" w:name="_Toc7374"/>
      <w:r>
        <w:rPr>
          <w:rFonts w:ascii="仿宋" w:eastAsia="仿宋" w:hAnsi="仿宋" w:cs="仿宋" w:hint="eastAsia"/>
          <w:lang w:eastAsia="zh-CN"/>
        </w:rPr>
        <w:t>(一)、危机预警与识别</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发酵乳项目危机管理中，危机预警与识别是确保发酵乳项目稳健运行的核心步骤。通过建立全面的监测机制，发酵乳项目团队旨在及时发现和理解潜在的风险和危机因素，以便采取及时的预防和应对措施，确保发酵乳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首先，通过深入的风险评估，发酵乳项目团队全面分析了整个发酵乳项目和各个阶段可能存在的威胁。这包括准确评估每个潜在风险的发生概率和可能影响的程度，为后续危机预警提供了有力支持。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发酵乳项目团队着重于明确定义发酵乳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发酵乳项目进展的持续监控，团队能够及时发现潜在问题并作出迅速反应。发酵乳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在这一阶段，团队的专业素养和反应速度将发挥至关重要的作用，以确保潜在危机能够在初期得到有效的处理，最大程度地减轻负面影响。通过危机预警与识别，发酵乳项目得以更有序、可控地推进。</w:t>
      </w:r>
    </w:p>
    <w:p>
      <w:pPr>
        <w:pStyle w:val="Heading2"/>
        <w:ind w:firstLine="560" w:firstLineChars="200"/>
        <w:rPr>
          <w:rFonts w:ascii="仿宋" w:eastAsia="仿宋" w:hAnsi="仿宋" w:cs="仿宋" w:hint="eastAsia"/>
          <w:sz w:val="28"/>
          <w:lang w:eastAsia="zh-CN"/>
        </w:rPr>
      </w:pPr>
      <w:bookmarkStart w:id="18" w:name="_Toc25253"/>
      <w:r>
        <w:rPr>
          <w:rFonts w:ascii="仿宋" w:eastAsia="仿宋" w:hAnsi="仿宋" w:cs="仿宋" w:hint="eastAsia"/>
          <w:sz w:val="28"/>
          <w:lang w:eastAsia="zh-CN"/>
        </w:rPr>
        <w:t>(二)、危机应对与恢复</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在危机发生时，发酵乳项目团队立即行动，成立了应急小组。该小组的任务是迅速制定并实施紧急应对措施，以最小化潜在损失。以下是采取的主要措施：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暂停发酵乳项目进度：为遏制危机蔓延，发酵乳项目暂时停止进行，以便全面评估当前状况。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资源重新分配：重新评估发酵乳项目资源的分配，确保最大限度地减小损失。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实时沟通：与关键利益相关者建立实时沟通机制，向他们传递发酵乳项目危机的实际状况，保障发酵乳项目核心利益。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在紧急应对的同时，发酵乳项目团队强调了团队协作和有效沟通的重要性。以下是团队协作的关键举措：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信息共享机制：建立了信息共享平台，确保团队成员能够及时获取发酵乳项目危机的实时信息。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领导者沟通：发酵乳项目领导者通过定期会议和即时沟通工具，指导团队应对危机，保持团队稳定运行。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随着危机得到初步控制，发酵乳项目团队转向制定恢复计划，以确保发酵乳项目能够从中迅速恢复。主要恢复计划包括：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修复受损的进度计划：重新评估发酵乳项目进度，制定修复计划，确保发酵乳项目尽快回归正常进程。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重新调整资源分配：优化资源分配，确保发酵乳项目在有限资源下高效运转。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风险管理机制加强：对发酵乳项目风险进行全面评估，制定更强化的风险管理策略，以预防未来可能的危机。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9" w:name="_Toc3611"/>
      <w:r>
        <w:rPr>
          <w:rFonts w:ascii="仿宋" w:eastAsia="仿宋" w:hAnsi="仿宋" w:cs="仿宋" w:hint="eastAsia"/>
          <w:sz w:val="28"/>
          <w:lang w:eastAsia="zh-CN"/>
        </w:rPr>
        <w:t>六、发酵乳项目选址可行性分析</w:t>
      </w:r>
      <w:bookmarkEnd w:id="19"/>
    </w:p>
    <w:p>
      <w:pPr>
        <w:pStyle w:val="Heading2"/>
        <w:rPr>
          <w:rFonts w:ascii="仿宋" w:eastAsia="仿宋" w:hAnsi="仿宋" w:cs="仿宋" w:hint="eastAsia"/>
          <w:lang w:eastAsia="zh-CN"/>
        </w:rPr>
      </w:pPr>
      <w:bookmarkStart w:id="20" w:name="_Toc13883"/>
      <w:r>
        <w:rPr>
          <w:rFonts w:ascii="仿宋" w:eastAsia="仿宋" w:hAnsi="仿宋" w:cs="仿宋" w:hint="eastAsia"/>
          <w:lang w:eastAsia="zh-CN"/>
        </w:rPr>
        <w:t>(一)、发酵乳项目选址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该发酵乳项目选址位于XX省XX市XX区XXX街道</w:t>
      </w:r>
    </w:p>
    <w:p>
      <w:pPr>
        <w:pStyle w:val="Heading2"/>
        <w:ind w:firstLine="560" w:firstLineChars="200"/>
        <w:rPr>
          <w:rFonts w:ascii="仿宋" w:eastAsia="仿宋" w:hAnsi="仿宋" w:cs="仿宋" w:hint="eastAsia"/>
          <w:sz w:val="28"/>
          <w:lang w:eastAsia="zh-CN"/>
        </w:rPr>
      </w:pPr>
      <w:bookmarkStart w:id="21" w:name="_Toc6659"/>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发酵乳项目的征地面积将根据发酵乳项目的实际规模和需求进行精确规划。具体面积XXX平方米，旨在确保发酵乳项目不仅能够满足当前的发展需求，还能够预留空间以适应未来的扩展。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净用地面积是在征地面积基础上去除不可利用面积后的实际可开发用地。具体面积XXX平方米，考虑到环保、交通、安全等多方面因素，以确保发酵乳项目在整体利用效率上达到最优。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发酵乳项目计划建设的建筑总规模具体面积XXX平方米。这一规模的确定综合考虑了发酵乳项目的性质、规模，以及城市规划的相关要求，确保建筑布局与周边环境协调一致。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绿地率是发酵乳项目用地中被规划为绿地的比例。具体面积XXX平方米，旨在通过合理规划绿地，改善发酵乳项目周边环境，提升居民生活质量，并符合城市整体绿化规划。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容积率是用地上可以建设的建筑总体积与用地面积之比。具体面积XXX，通过合理的容积率规划，确保发酵乳项目建筑规模与周边环境和谐共生。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确保发酵乳项目选址与当地城市规划相一致，具体面积XXX平方米。通过与城市规划部门深入沟通，确保发酵乳项目不仅符合城市的整体发展方向，还能够融入城市的发展布局，为城市的长远发展贡献力量。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充分了解并确保发酵乳项目选址符合当地产业政策，具体面积XXX平方米。这包括发酵乳项目对当地经济的促进作用，以及对相关产业的带动效应，确保发酵乳项目与地方政府的产业政策保持一致，促进共赢合作。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https://d.book118.com/316103142200010102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发酵乳项目计划设计方案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37B11"/>
    <w:rsid w:val="70537B1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1610314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2024-03-04T15:12:00Z</dcterms:created>
  <dcterms:modified xsi:type="dcterms:W3CDTF">2024-03-04T15:13:01Z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1D61FA7A3CE44A2EA1FDC1917C02F64C_11</vt:lpwstr>
  </property>
  <property fmtid="{D5CDD505-2E9C-101B-9397-08002B2CF9AE}" pid="3" name="KSOProductBuildVer">
    <vt:lpwstr>2052-12.1.0.16388</vt:lpwstr>
  </property>
</Properties>
</file>