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福特电动车项目规划设计纲要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44" w:history="1">
        <w:r>
          <w:rPr>
            <w:rFonts w:ascii="仿宋" w:eastAsia="仿宋" w:hAnsi="仿宋" w:cs="仿宋" w:hint="eastAsia"/>
            <w:lang w:eastAsia="zh-CN"/>
          </w:rPr>
          <w:t>前言</w:t>
        </w:r>
        <w:r>
          <w:tab/>
        </w:r>
        <w:r>
          <w:fldChar w:fldCharType="begin"/>
        </w:r>
        <w:r>
          <w:instrText xml:space="preserve"> PAGEREF _Toc31544 \h </w:instrText>
        </w:r>
        <w:r>
          <w:fldChar w:fldCharType="separate"/>
        </w:r>
        <w:r>
          <w:t>3</w:t>
        </w:r>
        <w:r>
          <w:fldChar w:fldCharType="end"/>
        </w:r>
      </w:hyperlink>
    </w:p>
    <w:p>
      <w:pPr>
        <w:pStyle w:val="TOC1"/>
        <w:tabs>
          <w:tab w:val="right" w:leader="dot" w:pos="8306"/>
        </w:tabs>
      </w:pPr>
      <w:hyperlink w:anchor="_Toc28998" w:history="1">
        <w:r>
          <w:rPr>
            <w:rFonts w:ascii="仿宋" w:eastAsia="仿宋" w:hAnsi="仿宋" w:cs="仿宋" w:hint="eastAsia"/>
            <w:lang w:eastAsia="zh-CN"/>
          </w:rPr>
          <w:t>一、市场分析、调研</w:t>
        </w:r>
        <w:r>
          <w:tab/>
        </w:r>
        <w:r>
          <w:fldChar w:fldCharType="begin"/>
        </w:r>
        <w:r>
          <w:instrText xml:space="preserve"> PAGEREF _Toc28998 \h </w:instrText>
        </w:r>
        <w:r>
          <w:fldChar w:fldCharType="separate"/>
        </w:r>
        <w:r>
          <w:t>3</w:t>
        </w:r>
        <w:r>
          <w:fldChar w:fldCharType="end"/>
        </w:r>
      </w:hyperlink>
    </w:p>
    <w:p>
      <w:pPr>
        <w:pStyle w:val="TOC2"/>
        <w:tabs>
          <w:tab w:val="right" w:leader="dot" w:pos="8306"/>
        </w:tabs>
      </w:pPr>
      <w:hyperlink w:anchor="_Toc29712" w:history="1">
        <w:r>
          <w:rPr>
            <w:rFonts w:ascii="仿宋" w:eastAsia="仿宋" w:hAnsi="仿宋" w:cs="仿宋" w:hint="eastAsia"/>
            <w:lang w:eastAsia="zh-CN"/>
          </w:rPr>
          <w:t>(一)、福特电动车行业分析</w:t>
        </w:r>
        <w:r>
          <w:tab/>
        </w:r>
        <w:r>
          <w:fldChar w:fldCharType="begin"/>
        </w:r>
        <w:r>
          <w:instrText xml:space="preserve"> PAGEREF _Toc29712 \h </w:instrText>
        </w:r>
        <w:r>
          <w:fldChar w:fldCharType="separate"/>
        </w:r>
        <w:r>
          <w:t>3</w:t>
        </w:r>
        <w:r>
          <w:fldChar w:fldCharType="end"/>
        </w:r>
      </w:hyperlink>
    </w:p>
    <w:p>
      <w:pPr>
        <w:pStyle w:val="TOC2"/>
        <w:tabs>
          <w:tab w:val="right" w:leader="dot" w:pos="8306"/>
        </w:tabs>
      </w:pPr>
      <w:hyperlink w:anchor="_Toc24707" w:history="1">
        <w:r>
          <w:rPr>
            <w:rFonts w:ascii="仿宋" w:eastAsia="仿宋" w:hAnsi="仿宋" w:cs="仿宋" w:hint="eastAsia"/>
            <w:lang w:eastAsia="zh-CN"/>
          </w:rPr>
          <w:t>(二)、福特电动车市场分析预测</w:t>
        </w:r>
        <w:r>
          <w:tab/>
        </w:r>
        <w:r>
          <w:fldChar w:fldCharType="begin"/>
        </w:r>
        <w:r>
          <w:instrText xml:space="preserve"> PAGEREF _Toc24707 \h </w:instrText>
        </w:r>
        <w:r>
          <w:fldChar w:fldCharType="separate"/>
        </w:r>
        <w:r>
          <w:t>4</w:t>
        </w:r>
        <w:r>
          <w:fldChar w:fldCharType="end"/>
        </w:r>
      </w:hyperlink>
    </w:p>
    <w:p>
      <w:pPr>
        <w:pStyle w:val="TOC1"/>
        <w:tabs>
          <w:tab w:val="right" w:leader="dot" w:pos="8306"/>
        </w:tabs>
      </w:pPr>
      <w:hyperlink w:anchor="_Toc4519" w:history="1">
        <w:r>
          <w:rPr>
            <w:rFonts w:ascii="仿宋" w:eastAsia="仿宋" w:hAnsi="仿宋" w:cs="仿宋" w:hint="eastAsia"/>
            <w:lang w:eastAsia="zh-CN"/>
          </w:rPr>
          <w:t>二、福特电动车项目概论</w:t>
        </w:r>
        <w:r>
          <w:tab/>
        </w:r>
        <w:r>
          <w:fldChar w:fldCharType="begin"/>
        </w:r>
        <w:r>
          <w:instrText xml:space="preserve"> PAGEREF _Toc4519 \h </w:instrText>
        </w:r>
        <w:r>
          <w:fldChar w:fldCharType="separate"/>
        </w:r>
        <w:r>
          <w:t>5</w:t>
        </w:r>
        <w:r>
          <w:fldChar w:fldCharType="end"/>
        </w:r>
      </w:hyperlink>
    </w:p>
    <w:p>
      <w:pPr>
        <w:pStyle w:val="TOC2"/>
        <w:tabs>
          <w:tab w:val="right" w:leader="dot" w:pos="8306"/>
        </w:tabs>
      </w:pPr>
      <w:hyperlink w:anchor="_Toc23536" w:history="1">
        <w:r>
          <w:rPr>
            <w:rFonts w:ascii="仿宋" w:eastAsia="仿宋" w:hAnsi="仿宋" w:cs="仿宋" w:hint="eastAsia"/>
            <w:lang w:eastAsia="zh-CN"/>
          </w:rPr>
          <w:t>(一)、福特电动车项目概况</w:t>
        </w:r>
        <w:r>
          <w:tab/>
        </w:r>
        <w:r>
          <w:fldChar w:fldCharType="begin"/>
        </w:r>
        <w:r>
          <w:instrText xml:space="preserve"> PAGEREF _Toc23536 \h </w:instrText>
        </w:r>
        <w:r>
          <w:fldChar w:fldCharType="separate"/>
        </w:r>
        <w:r>
          <w:t>5</w:t>
        </w:r>
        <w:r>
          <w:fldChar w:fldCharType="end"/>
        </w:r>
      </w:hyperlink>
    </w:p>
    <w:p>
      <w:pPr>
        <w:pStyle w:val="TOC2"/>
        <w:tabs>
          <w:tab w:val="right" w:leader="dot" w:pos="8306"/>
        </w:tabs>
      </w:pPr>
      <w:hyperlink w:anchor="_Toc24680" w:history="1">
        <w:r>
          <w:rPr>
            <w:rFonts w:ascii="仿宋" w:eastAsia="仿宋" w:hAnsi="仿宋" w:cs="仿宋" w:hint="eastAsia"/>
            <w:lang w:eastAsia="zh-CN"/>
          </w:rPr>
          <w:t>(二)、福特电动车项目目标</w:t>
        </w:r>
        <w:r>
          <w:tab/>
        </w:r>
        <w:r>
          <w:fldChar w:fldCharType="begin"/>
        </w:r>
        <w:r>
          <w:instrText xml:space="preserve"> PAGEREF _Toc24680 \h </w:instrText>
        </w:r>
        <w:r>
          <w:fldChar w:fldCharType="separate"/>
        </w:r>
        <w:r>
          <w:t>7</w:t>
        </w:r>
        <w:r>
          <w:fldChar w:fldCharType="end"/>
        </w:r>
      </w:hyperlink>
    </w:p>
    <w:p>
      <w:pPr>
        <w:pStyle w:val="TOC2"/>
        <w:tabs>
          <w:tab w:val="right" w:leader="dot" w:pos="8306"/>
        </w:tabs>
      </w:pPr>
      <w:hyperlink w:anchor="_Toc29623" w:history="1">
        <w:r>
          <w:rPr>
            <w:rFonts w:ascii="仿宋" w:eastAsia="仿宋" w:hAnsi="仿宋" w:cs="仿宋" w:hint="eastAsia"/>
            <w:lang w:eastAsia="zh-CN"/>
          </w:rPr>
          <w:t>(三)、福特电动车项目提出的理由</w:t>
        </w:r>
        <w:r>
          <w:tab/>
        </w:r>
        <w:r>
          <w:fldChar w:fldCharType="begin"/>
        </w:r>
        <w:r>
          <w:instrText xml:space="preserve"> PAGEREF _Toc29623 \h </w:instrText>
        </w:r>
        <w:r>
          <w:fldChar w:fldCharType="separate"/>
        </w:r>
        <w:r>
          <w:t>8</w:t>
        </w:r>
        <w:r>
          <w:fldChar w:fldCharType="end"/>
        </w:r>
      </w:hyperlink>
    </w:p>
    <w:p>
      <w:pPr>
        <w:pStyle w:val="TOC2"/>
        <w:tabs>
          <w:tab w:val="right" w:leader="dot" w:pos="8306"/>
        </w:tabs>
      </w:pPr>
      <w:hyperlink w:anchor="_Toc14227" w:history="1">
        <w:r>
          <w:rPr>
            <w:rFonts w:ascii="仿宋" w:eastAsia="仿宋" w:hAnsi="仿宋" w:cs="仿宋" w:hint="eastAsia"/>
            <w:lang w:eastAsia="zh-CN"/>
          </w:rPr>
          <w:t>(四)、福特电动车项目意义</w:t>
        </w:r>
        <w:r>
          <w:tab/>
        </w:r>
        <w:r>
          <w:fldChar w:fldCharType="begin"/>
        </w:r>
        <w:r>
          <w:instrText xml:space="preserve"> PAGEREF _Toc14227 \h </w:instrText>
        </w:r>
        <w:r>
          <w:fldChar w:fldCharType="separate"/>
        </w:r>
        <w:r>
          <w:t>9</w:t>
        </w:r>
        <w:r>
          <w:fldChar w:fldCharType="end"/>
        </w:r>
      </w:hyperlink>
    </w:p>
    <w:p>
      <w:pPr>
        <w:pStyle w:val="TOC2"/>
        <w:tabs>
          <w:tab w:val="right" w:leader="dot" w:pos="8306"/>
        </w:tabs>
      </w:pPr>
      <w:hyperlink w:anchor="_Toc4817" w:history="1">
        <w:r>
          <w:rPr>
            <w:rFonts w:ascii="仿宋" w:eastAsia="仿宋" w:hAnsi="仿宋" w:cs="仿宋" w:hint="eastAsia"/>
            <w:lang w:eastAsia="zh-CN"/>
          </w:rPr>
          <w:t>(五)、福特电动车项目背景</w:t>
        </w:r>
        <w:r>
          <w:tab/>
        </w:r>
        <w:r>
          <w:fldChar w:fldCharType="begin"/>
        </w:r>
        <w:r>
          <w:instrText xml:space="preserve"> PAGEREF _Toc4817 \h </w:instrText>
        </w:r>
        <w:r>
          <w:fldChar w:fldCharType="separate"/>
        </w:r>
        <w:r>
          <w:t>10</w:t>
        </w:r>
        <w:r>
          <w:fldChar w:fldCharType="end"/>
        </w:r>
      </w:hyperlink>
    </w:p>
    <w:p>
      <w:pPr>
        <w:pStyle w:val="TOC1"/>
        <w:tabs>
          <w:tab w:val="right" w:leader="dot" w:pos="8306"/>
        </w:tabs>
      </w:pPr>
      <w:hyperlink w:anchor="_Toc27669" w:history="1">
        <w:r>
          <w:rPr>
            <w:rFonts w:ascii="仿宋" w:eastAsia="仿宋" w:hAnsi="仿宋" w:cs="仿宋" w:hint="eastAsia"/>
            <w:lang w:eastAsia="zh-CN"/>
          </w:rPr>
          <w:t>三、福特电动车项目建设单位说明</w:t>
        </w:r>
        <w:r>
          <w:tab/>
        </w:r>
        <w:r>
          <w:fldChar w:fldCharType="begin"/>
        </w:r>
        <w:r>
          <w:instrText xml:space="preserve"> PAGEREF _Toc27669 \h </w:instrText>
        </w:r>
        <w:r>
          <w:fldChar w:fldCharType="separate"/>
        </w:r>
        <w:r>
          <w:t>11</w:t>
        </w:r>
        <w:r>
          <w:fldChar w:fldCharType="end"/>
        </w:r>
      </w:hyperlink>
    </w:p>
    <w:p>
      <w:pPr>
        <w:pStyle w:val="TOC2"/>
        <w:tabs>
          <w:tab w:val="right" w:leader="dot" w:pos="8306"/>
        </w:tabs>
      </w:pPr>
      <w:hyperlink w:anchor="_Toc16642" w:history="1">
        <w:r>
          <w:rPr>
            <w:rFonts w:ascii="仿宋" w:eastAsia="仿宋" w:hAnsi="仿宋" w:cs="仿宋" w:hint="eastAsia"/>
            <w:lang w:eastAsia="zh-CN"/>
          </w:rPr>
          <w:t>(一)、福特电动车项目承办单位基本情况</w:t>
        </w:r>
        <w:r>
          <w:tab/>
        </w:r>
        <w:r>
          <w:fldChar w:fldCharType="begin"/>
        </w:r>
        <w:r>
          <w:instrText xml:space="preserve"> PAGEREF _Toc16642 \h </w:instrText>
        </w:r>
        <w:r>
          <w:fldChar w:fldCharType="separate"/>
        </w:r>
        <w:r>
          <w:t>11</w:t>
        </w:r>
        <w:r>
          <w:fldChar w:fldCharType="end"/>
        </w:r>
      </w:hyperlink>
    </w:p>
    <w:p>
      <w:pPr>
        <w:pStyle w:val="TOC2"/>
        <w:tabs>
          <w:tab w:val="right" w:leader="dot" w:pos="8306"/>
        </w:tabs>
      </w:pPr>
      <w:hyperlink w:anchor="_Toc31487" w:history="1">
        <w:r>
          <w:rPr>
            <w:rFonts w:ascii="仿宋" w:eastAsia="仿宋" w:hAnsi="仿宋" w:cs="仿宋" w:hint="eastAsia"/>
            <w:lang w:eastAsia="zh-CN"/>
          </w:rPr>
          <w:t>(二)、公司经济效益分析</w:t>
        </w:r>
        <w:r>
          <w:tab/>
        </w:r>
        <w:r>
          <w:fldChar w:fldCharType="begin"/>
        </w:r>
        <w:r>
          <w:instrText xml:space="preserve"> PAGEREF _Toc31487 \h </w:instrText>
        </w:r>
        <w:r>
          <w:fldChar w:fldCharType="separate"/>
        </w:r>
        <w:r>
          <w:t>12</w:t>
        </w:r>
        <w:r>
          <w:fldChar w:fldCharType="end"/>
        </w:r>
      </w:hyperlink>
    </w:p>
    <w:p>
      <w:pPr>
        <w:pStyle w:val="TOC1"/>
        <w:tabs>
          <w:tab w:val="right" w:leader="dot" w:pos="8306"/>
        </w:tabs>
      </w:pPr>
      <w:hyperlink w:anchor="_Toc20977" w:history="1">
        <w:r>
          <w:rPr>
            <w:rFonts w:ascii="仿宋" w:eastAsia="仿宋" w:hAnsi="仿宋" w:cs="仿宋" w:hint="eastAsia"/>
            <w:lang w:eastAsia="zh-CN"/>
          </w:rPr>
          <w:t>四、福特电动车项目土建工程</w:t>
        </w:r>
        <w:r>
          <w:tab/>
        </w:r>
        <w:r>
          <w:fldChar w:fldCharType="begin"/>
        </w:r>
        <w:r>
          <w:instrText xml:space="preserve"> PAGEREF _Toc20977 \h </w:instrText>
        </w:r>
        <w:r>
          <w:fldChar w:fldCharType="separate"/>
        </w:r>
        <w:r>
          <w:t>13</w:t>
        </w:r>
        <w:r>
          <w:fldChar w:fldCharType="end"/>
        </w:r>
      </w:hyperlink>
    </w:p>
    <w:p>
      <w:pPr>
        <w:pStyle w:val="TOC2"/>
        <w:tabs>
          <w:tab w:val="right" w:leader="dot" w:pos="8306"/>
        </w:tabs>
      </w:pPr>
      <w:hyperlink w:anchor="_Toc28876" w:history="1">
        <w:r>
          <w:rPr>
            <w:rFonts w:ascii="仿宋" w:eastAsia="仿宋" w:hAnsi="仿宋" w:cs="仿宋" w:hint="eastAsia"/>
            <w:lang w:eastAsia="zh-CN"/>
          </w:rPr>
          <w:t>(一)、建筑工程设计原则</w:t>
        </w:r>
        <w:r>
          <w:tab/>
        </w:r>
        <w:r>
          <w:fldChar w:fldCharType="begin"/>
        </w:r>
        <w:r>
          <w:instrText xml:space="preserve"> PAGEREF _Toc28876 \h </w:instrText>
        </w:r>
        <w:r>
          <w:fldChar w:fldCharType="separate"/>
        </w:r>
        <w:r>
          <w:t>13</w:t>
        </w:r>
        <w:r>
          <w:fldChar w:fldCharType="end"/>
        </w:r>
      </w:hyperlink>
    </w:p>
    <w:p>
      <w:pPr>
        <w:pStyle w:val="TOC2"/>
        <w:tabs>
          <w:tab w:val="right" w:leader="dot" w:pos="8306"/>
        </w:tabs>
      </w:pPr>
      <w:hyperlink w:anchor="_Toc20949" w:history="1">
        <w:r>
          <w:rPr>
            <w:rFonts w:ascii="仿宋" w:eastAsia="仿宋" w:hAnsi="仿宋" w:cs="仿宋" w:hint="eastAsia"/>
            <w:lang w:eastAsia="zh-CN"/>
          </w:rPr>
          <w:t>(二)、土建工程设计年限及安全等级</w:t>
        </w:r>
        <w:r>
          <w:tab/>
        </w:r>
        <w:r>
          <w:fldChar w:fldCharType="begin"/>
        </w:r>
        <w:r>
          <w:instrText xml:space="preserve"> PAGEREF _Toc20949 \h </w:instrText>
        </w:r>
        <w:r>
          <w:fldChar w:fldCharType="separate"/>
        </w:r>
        <w:r>
          <w:t>14</w:t>
        </w:r>
        <w:r>
          <w:fldChar w:fldCharType="end"/>
        </w:r>
      </w:hyperlink>
    </w:p>
    <w:p>
      <w:pPr>
        <w:pStyle w:val="TOC2"/>
        <w:tabs>
          <w:tab w:val="right" w:leader="dot" w:pos="8306"/>
        </w:tabs>
      </w:pPr>
      <w:hyperlink w:anchor="_Toc15329" w:history="1">
        <w:r>
          <w:rPr>
            <w:rFonts w:ascii="仿宋" w:eastAsia="仿宋" w:hAnsi="仿宋" w:cs="仿宋" w:hint="eastAsia"/>
            <w:lang w:eastAsia="zh-CN"/>
          </w:rPr>
          <w:t>(三)、建筑工程设计总体要求</w:t>
        </w:r>
        <w:r>
          <w:tab/>
        </w:r>
        <w:r>
          <w:fldChar w:fldCharType="begin"/>
        </w:r>
        <w:r>
          <w:instrText xml:space="preserve"> PAGEREF _Toc15329 \h </w:instrText>
        </w:r>
        <w:r>
          <w:fldChar w:fldCharType="separate"/>
        </w:r>
        <w:r>
          <w:t>15</w:t>
        </w:r>
        <w:r>
          <w:fldChar w:fldCharType="end"/>
        </w:r>
      </w:hyperlink>
    </w:p>
    <w:p>
      <w:pPr>
        <w:pStyle w:val="TOC2"/>
        <w:tabs>
          <w:tab w:val="right" w:leader="dot" w:pos="8306"/>
        </w:tabs>
      </w:pPr>
      <w:hyperlink w:anchor="_Toc17531" w:history="1">
        <w:r>
          <w:rPr>
            <w:rFonts w:ascii="仿宋" w:eastAsia="仿宋" w:hAnsi="仿宋" w:cs="仿宋" w:hint="eastAsia"/>
            <w:lang w:eastAsia="zh-CN"/>
          </w:rPr>
          <w:t>(四)、土建工程建设指标</w:t>
        </w:r>
        <w:r>
          <w:tab/>
        </w:r>
        <w:r>
          <w:fldChar w:fldCharType="begin"/>
        </w:r>
        <w:r>
          <w:instrText xml:space="preserve"> PAGEREF _Toc17531 \h </w:instrText>
        </w:r>
        <w:r>
          <w:fldChar w:fldCharType="separate"/>
        </w:r>
        <w:r>
          <w:t>16</w:t>
        </w:r>
        <w:r>
          <w:fldChar w:fldCharType="end"/>
        </w:r>
      </w:hyperlink>
    </w:p>
    <w:p>
      <w:pPr>
        <w:pStyle w:val="TOC1"/>
        <w:tabs>
          <w:tab w:val="right" w:leader="dot" w:pos="8306"/>
        </w:tabs>
      </w:pPr>
      <w:hyperlink w:anchor="_Toc19424" w:history="1">
        <w:r>
          <w:rPr>
            <w:rFonts w:ascii="仿宋" w:eastAsia="仿宋" w:hAnsi="仿宋" w:cs="仿宋" w:hint="eastAsia"/>
            <w:lang w:eastAsia="zh-CN"/>
          </w:rPr>
          <w:t>五、福特电动车项目危机管理</w:t>
        </w:r>
        <w:r>
          <w:tab/>
        </w:r>
        <w:r>
          <w:fldChar w:fldCharType="begin"/>
        </w:r>
        <w:r>
          <w:instrText xml:space="preserve"> PAGEREF _Toc19424 \h </w:instrText>
        </w:r>
        <w:r>
          <w:fldChar w:fldCharType="separate"/>
        </w:r>
        <w:r>
          <w:t>16</w:t>
        </w:r>
        <w:r>
          <w:fldChar w:fldCharType="end"/>
        </w:r>
      </w:hyperlink>
    </w:p>
    <w:p>
      <w:pPr>
        <w:pStyle w:val="TOC2"/>
        <w:tabs>
          <w:tab w:val="right" w:leader="dot" w:pos="8306"/>
        </w:tabs>
      </w:pPr>
      <w:hyperlink w:anchor="_Toc12741" w:history="1">
        <w:r>
          <w:rPr>
            <w:rFonts w:ascii="仿宋" w:eastAsia="仿宋" w:hAnsi="仿宋" w:cs="仿宋" w:hint="eastAsia"/>
            <w:lang w:eastAsia="zh-CN"/>
          </w:rPr>
          <w:t>(一)、危机预警与识别</w:t>
        </w:r>
        <w:r>
          <w:tab/>
        </w:r>
        <w:r>
          <w:fldChar w:fldCharType="begin"/>
        </w:r>
        <w:r>
          <w:instrText xml:space="preserve"> PAGEREF _Toc12741 \h </w:instrText>
        </w:r>
        <w:r>
          <w:fldChar w:fldCharType="separate"/>
        </w:r>
        <w:r>
          <w:t>16</w:t>
        </w:r>
        <w:r>
          <w:fldChar w:fldCharType="end"/>
        </w:r>
      </w:hyperlink>
    </w:p>
    <w:p>
      <w:pPr>
        <w:pStyle w:val="TOC2"/>
        <w:tabs>
          <w:tab w:val="right" w:leader="dot" w:pos="8306"/>
        </w:tabs>
      </w:pPr>
      <w:hyperlink w:anchor="_Toc11466" w:history="1">
        <w:r>
          <w:rPr>
            <w:rFonts w:ascii="仿宋" w:eastAsia="仿宋" w:hAnsi="仿宋" w:cs="仿宋" w:hint="eastAsia"/>
            <w:lang w:eastAsia="zh-CN"/>
          </w:rPr>
          <w:t>(二)、危机应对与恢复</w:t>
        </w:r>
        <w:r>
          <w:tab/>
        </w:r>
        <w:r>
          <w:fldChar w:fldCharType="begin"/>
        </w:r>
        <w:r>
          <w:instrText xml:space="preserve"> PAGEREF _Toc11466 \h </w:instrText>
        </w:r>
        <w:r>
          <w:fldChar w:fldCharType="separate"/>
        </w:r>
        <w:r>
          <w:t>17</w:t>
        </w:r>
        <w:r>
          <w:fldChar w:fldCharType="end"/>
        </w:r>
      </w:hyperlink>
    </w:p>
    <w:p>
      <w:pPr>
        <w:pStyle w:val="TOC1"/>
        <w:tabs>
          <w:tab w:val="right" w:leader="dot" w:pos="8306"/>
        </w:tabs>
      </w:pPr>
      <w:hyperlink w:anchor="_Toc4812" w:history="1">
        <w:r>
          <w:rPr>
            <w:rFonts w:ascii="仿宋" w:eastAsia="仿宋" w:hAnsi="仿宋" w:cs="仿宋" w:hint="eastAsia"/>
            <w:lang w:eastAsia="zh-CN"/>
          </w:rPr>
          <w:t>六、产品规划分析</w:t>
        </w:r>
        <w:r>
          <w:tab/>
        </w:r>
        <w:r>
          <w:fldChar w:fldCharType="begin"/>
        </w:r>
        <w:r>
          <w:instrText xml:space="preserve"> PAGEREF _Toc4812 \h </w:instrText>
        </w:r>
        <w:r>
          <w:fldChar w:fldCharType="separate"/>
        </w:r>
        <w:r>
          <w:t>19</w:t>
        </w:r>
        <w:r>
          <w:fldChar w:fldCharType="end"/>
        </w:r>
      </w:hyperlink>
    </w:p>
    <w:p>
      <w:pPr>
        <w:pStyle w:val="TOC2"/>
        <w:tabs>
          <w:tab w:val="right" w:leader="dot" w:pos="8306"/>
        </w:tabs>
      </w:pPr>
      <w:hyperlink w:anchor="_Toc1031" w:history="1">
        <w:r>
          <w:rPr>
            <w:rFonts w:ascii="仿宋" w:eastAsia="仿宋" w:hAnsi="仿宋" w:cs="仿宋" w:hint="eastAsia"/>
            <w:lang w:eastAsia="zh-CN"/>
          </w:rPr>
          <w:t>(一)、产品规划</w:t>
        </w:r>
        <w:r>
          <w:tab/>
        </w:r>
        <w:r>
          <w:fldChar w:fldCharType="begin"/>
        </w:r>
        <w:r>
          <w:instrText xml:space="preserve"> PAGEREF _Toc1031 \h </w:instrText>
        </w:r>
        <w:r>
          <w:fldChar w:fldCharType="separate"/>
        </w:r>
        <w:r>
          <w:t>19</w:t>
        </w:r>
        <w:r>
          <w:fldChar w:fldCharType="end"/>
        </w:r>
      </w:hyperlink>
    </w:p>
    <w:p>
      <w:pPr>
        <w:pStyle w:val="TOC2"/>
        <w:tabs>
          <w:tab w:val="right" w:leader="dot" w:pos="8306"/>
        </w:tabs>
      </w:pPr>
      <w:hyperlink w:anchor="_Toc3391" w:history="1">
        <w:r>
          <w:rPr>
            <w:rFonts w:ascii="仿宋" w:eastAsia="仿宋" w:hAnsi="仿宋" w:cs="仿宋" w:hint="eastAsia"/>
            <w:lang w:eastAsia="zh-CN"/>
          </w:rPr>
          <w:t>(二)、建设规模</w:t>
        </w:r>
        <w:r>
          <w:tab/>
        </w:r>
        <w:r>
          <w:fldChar w:fldCharType="begin"/>
        </w:r>
        <w:r>
          <w:instrText xml:space="preserve"> PAGEREF _Toc3391 \h </w:instrText>
        </w:r>
        <w:r>
          <w:fldChar w:fldCharType="separate"/>
        </w:r>
        <w:r>
          <w:t>19</w:t>
        </w:r>
        <w:r>
          <w:fldChar w:fldCharType="end"/>
        </w:r>
      </w:hyperlink>
    </w:p>
    <w:p>
      <w:pPr>
        <w:pStyle w:val="TOC1"/>
        <w:tabs>
          <w:tab w:val="right" w:leader="dot" w:pos="8306"/>
        </w:tabs>
      </w:pPr>
      <w:hyperlink w:anchor="_Toc18120" w:history="1">
        <w:r>
          <w:rPr>
            <w:rFonts w:ascii="仿宋" w:eastAsia="仿宋" w:hAnsi="仿宋" w:cs="仿宋" w:hint="eastAsia"/>
            <w:lang w:eastAsia="zh-CN"/>
          </w:rPr>
          <w:t>七、福特电动车项目环境影响分析</w:t>
        </w:r>
        <w:r>
          <w:tab/>
        </w:r>
        <w:r>
          <w:fldChar w:fldCharType="begin"/>
        </w:r>
        <w:r>
          <w:instrText xml:space="preserve"> PAGEREF _Toc18120 \h </w:instrText>
        </w:r>
        <w:r>
          <w:fldChar w:fldCharType="separate"/>
        </w:r>
        <w:r>
          <w:t>21</w:t>
        </w:r>
        <w:r>
          <w:fldChar w:fldCharType="end"/>
        </w:r>
      </w:hyperlink>
    </w:p>
    <w:p>
      <w:pPr>
        <w:pStyle w:val="TOC2"/>
        <w:tabs>
          <w:tab w:val="right" w:leader="dot" w:pos="8306"/>
        </w:tabs>
      </w:pPr>
      <w:hyperlink w:anchor="_Toc5834" w:history="1">
        <w:r>
          <w:rPr>
            <w:rFonts w:ascii="仿宋" w:eastAsia="仿宋" w:hAnsi="仿宋" w:cs="仿宋" w:hint="eastAsia"/>
            <w:lang w:eastAsia="zh-CN"/>
          </w:rPr>
          <w:t>(一)、建设区域环境质量现状</w:t>
        </w:r>
        <w:r>
          <w:tab/>
        </w:r>
        <w:r>
          <w:fldChar w:fldCharType="begin"/>
        </w:r>
        <w:r>
          <w:instrText xml:space="preserve"> PAGEREF _Toc5834 \h </w:instrText>
        </w:r>
        <w:r>
          <w:fldChar w:fldCharType="separate"/>
        </w:r>
        <w:r>
          <w:t>21</w:t>
        </w:r>
        <w:r>
          <w:fldChar w:fldCharType="end"/>
        </w:r>
      </w:hyperlink>
    </w:p>
    <w:p>
      <w:pPr>
        <w:pStyle w:val="TOC2"/>
        <w:tabs>
          <w:tab w:val="right" w:leader="dot" w:pos="8306"/>
        </w:tabs>
      </w:pPr>
      <w:hyperlink w:anchor="_Toc31841" w:history="1">
        <w:r>
          <w:rPr>
            <w:rFonts w:ascii="仿宋" w:eastAsia="仿宋" w:hAnsi="仿宋" w:cs="仿宋" w:hint="eastAsia"/>
            <w:lang w:eastAsia="zh-CN"/>
          </w:rPr>
          <w:t>(二)、建设期环境保护</w:t>
        </w:r>
        <w:r>
          <w:tab/>
        </w:r>
        <w:r>
          <w:fldChar w:fldCharType="begin"/>
        </w:r>
        <w:r>
          <w:instrText xml:space="preserve"> PAGEREF _Toc31841 \h </w:instrText>
        </w:r>
        <w:r>
          <w:fldChar w:fldCharType="separate"/>
        </w:r>
        <w:r>
          <w:t>22</w:t>
        </w:r>
        <w:r>
          <w:fldChar w:fldCharType="end"/>
        </w:r>
      </w:hyperlink>
    </w:p>
    <w:p>
      <w:pPr>
        <w:pStyle w:val="TOC2"/>
        <w:tabs>
          <w:tab w:val="right" w:leader="dot" w:pos="8306"/>
        </w:tabs>
      </w:pPr>
      <w:hyperlink w:anchor="_Toc10360" w:history="1">
        <w:r>
          <w:rPr>
            <w:rFonts w:ascii="仿宋" w:eastAsia="仿宋" w:hAnsi="仿宋" w:cs="仿宋" w:hint="eastAsia"/>
            <w:lang w:eastAsia="zh-CN"/>
          </w:rPr>
          <w:t>(三)、运营期环境保护</w:t>
        </w:r>
        <w:r>
          <w:tab/>
        </w:r>
        <w:r>
          <w:fldChar w:fldCharType="begin"/>
        </w:r>
        <w:r>
          <w:instrText xml:space="preserve"> PAGEREF _Toc10360 \h </w:instrText>
        </w:r>
        <w:r>
          <w:fldChar w:fldCharType="separate"/>
        </w:r>
        <w:r>
          <w:t>23</w:t>
        </w:r>
        <w:r>
          <w:fldChar w:fldCharType="end"/>
        </w:r>
      </w:hyperlink>
    </w:p>
    <w:p>
      <w:pPr>
        <w:pStyle w:val="TOC2"/>
        <w:tabs>
          <w:tab w:val="right" w:leader="dot" w:pos="8306"/>
        </w:tabs>
      </w:pPr>
      <w:hyperlink w:anchor="_Toc13452" w:history="1">
        <w:r>
          <w:rPr>
            <w:rFonts w:ascii="仿宋" w:eastAsia="仿宋" w:hAnsi="仿宋" w:cs="仿宋" w:hint="eastAsia"/>
            <w:lang w:eastAsia="zh-CN"/>
          </w:rPr>
          <w:t>(四)、福特电动车项目建设对区域经济的影响</w:t>
        </w:r>
        <w:r>
          <w:tab/>
        </w:r>
        <w:r>
          <w:fldChar w:fldCharType="begin"/>
        </w:r>
        <w:r>
          <w:instrText xml:space="preserve"> PAGEREF _Toc13452 \h </w:instrText>
        </w:r>
        <w:r>
          <w:fldChar w:fldCharType="separate"/>
        </w:r>
        <w:r>
          <w:t>25</w:t>
        </w:r>
        <w:r>
          <w:fldChar w:fldCharType="end"/>
        </w:r>
      </w:hyperlink>
    </w:p>
    <w:p>
      <w:pPr>
        <w:pStyle w:val="TOC2"/>
        <w:tabs>
          <w:tab w:val="right" w:leader="dot" w:pos="8306"/>
        </w:tabs>
      </w:pPr>
      <w:hyperlink w:anchor="_Toc10871" w:history="1">
        <w:r>
          <w:rPr>
            <w:rFonts w:ascii="仿宋" w:eastAsia="仿宋" w:hAnsi="仿宋" w:cs="仿宋" w:hint="eastAsia"/>
            <w:lang w:eastAsia="zh-CN"/>
          </w:rPr>
          <w:t>(五)、废弃物处理</w:t>
        </w:r>
        <w:r>
          <w:tab/>
        </w:r>
        <w:r>
          <w:fldChar w:fldCharType="begin"/>
        </w:r>
        <w:r>
          <w:instrText xml:space="preserve"> PAGEREF _Toc10871 \h </w:instrText>
        </w:r>
        <w:r>
          <w:fldChar w:fldCharType="separate"/>
        </w:r>
        <w:r>
          <w:t>27</w:t>
        </w:r>
        <w:r>
          <w:fldChar w:fldCharType="end"/>
        </w:r>
      </w:hyperlink>
    </w:p>
    <w:p>
      <w:pPr>
        <w:pStyle w:val="TOC2"/>
        <w:tabs>
          <w:tab w:val="right" w:leader="dot" w:pos="8306"/>
        </w:tabs>
      </w:pPr>
      <w:hyperlink w:anchor="_Toc22710" w:history="1">
        <w:r>
          <w:rPr>
            <w:rFonts w:ascii="仿宋" w:eastAsia="仿宋" w:hAnsi="仿宋" w:cs="仿宋" w:hint="eastAsia"/>
            <w:lang w:eastAsia="zh-CN"/>
          </w:rPr>
          <w:t>(六)、特殊环境影响分析</w:t>
        </w:r>
        <w:r>
          <w:tab/>
        </w:r>
        <w:r>
          <w:fldChar w:fldCharType="begin"/>
        </w:r>
        <w:r>
          <w:instrText xml:space="preserve"> PAGEREF _Toc22710 \h </w:instrText>
        </w:r>
        <w:r>
          <w:fldChar w:fldCharType="separate"/>
        </w:r>
        <w:r>
          <w:t>28</w:t>
        </w:r>
        <w:r>
          <w:fldChar w:fldCharType="end"/>
        </w:r>
      </w:hyperlink>
    </w:p>
    <w:p>
      <w:pPr>
        <w:pStyle w:val="TOC2"/>
        <w:tabs>
          <w:tab w:val="right" w:leader="dot" w:pos="8306"/>
        </w:tabs>
      </w:pPr>
      <w:hyperlink w:anchor="_Toc17060" w:history="1">
        <w:r>
          <w:rPr>
            <w:rFonts w:ascii="仿宋" w:eastAsia="仿宋" w:hAnsi="仿宋" w:cs="仿宋" w:hint="eastAsia"/>
            <w:lang w:eastAsia="zh-CN"/>
          </w:rPr>
          <w:t>(七)、清洁生产</w:t>
        </w:r>
        <w:r>
          <w:tab/>
        </w:r>
        <w:r>
          <w:fldChar w:fldCharType="begin"/>
        </w:r>
        <w:r>
          <w:instrText xml:space="preserve"> PAGEREF _Toc17060 \h </w:instrText>
        </w:r>
        <w:r>
          <w:fldChar w:fldCharType="separate"/>
        </w:r>
        <w:r>
          <w:t>29</w:t>
        </w:r>
        <w:r>
          <w:fldChar w:fldCharType="end"/>
        </w:r>
      </w:hyperlink>
    </w:p>
    <w:p>
      <w:pPr>
        <w:pStyle w:val="TOC2"/>
        <w:tabs>
          <w:tab w:val="right" w:leader="dot" w:pos="8306"/>
        </w:tabs>
      </w:pPr>
      <w:hyperlink w:anchor="_Toc30920" w:history="1">
        <w:r>
          <w:rPr>
            <w:rFonts w:ascii="仿宋" w:eastAsia="仿宋" w:hAnsi="仿宋" w:cs="仿宋" w:hint="eastAsia"/>
            <w:lang w:eastAsia="zh-CN"/>
          </w:rPr>
          <w:t>(八)、环境保护综合评价</w:t>
        </w:r>
        <w:r>
          <w:tab/>
        </w:r>
        <w:r>
          <w:fldChar w:fldCharType="begin"/>
        </w:r>
        <w:r>
          <w:instrText xml:space="preserve"> PAGEREF _Toc30920 \h </w:instrText>
        </w:r>
        <w:r>
          <w:fldChar w:fldCharType="separate"/>
        </w:r>
        <w:r>
          <w:t>30</w:t>
        </w:r>
        <w:r>
          <w:fldChar w:fldCharType="end"/>
        </w:r>
      </w:hyperlink>
    </w:p>
    <w:p>
      <w:pPr>
        <w:pStyle w:val="TOC1"/>
        <w:tabs>
          <w:tab w:val="right" w:leader="dot" w:pos="8306"/>
        </w:tabs>
      </w:pPr>
      <w:hyperlink w:anchor="_Toc17606" w:history="1">
        <w:r>
          <w:rPr>
            <w:rFonts w:ascii="仿宋" w:eastAsia="仿宋" w:hAnsi="仿宋" w:cs="仿宋" w:hint="eastAsia"/>
            <w:lang w:eastAsia="zh-CN"/>
          </w:rPr>
          <w:t>八、福特电动车项目社会影响</w:t>
        </w:r>
        <w:r>
          <w:tab/>
        </w:r>
        <w:r>
          <w:fldChar w:fldCharType="begin"/>
        </w:r>
        <w:r>
          <w:instrText xml:space="preserve"> PAGEREF _Toc17606 \h </w:instrText>
        </w:r>
        <w:r>
          <w:fldChar w:fldCharType="separate"/>
        </w:r>
        <w:r>
          <w:t>31</w:t>
        </w:r>
        <w:r>
          <w:fldChar w:fldCharType="end"/>
        </w:r>
      </w:hyperlink>
    </w:p>
    <w:p>
      <w:pPr>
        <w:pStyle w:val="TOC2"/>
        <w:tabs>
          <w:tab w:val="right" w:leader="dot" w:pos="8306"/>
        </w:tabs>
      </w:pPr>
      <w:hyperlink w:anchor="_Toc30464" w:history="1">
        <w:r>
          <w:rPr>
            <w:rFonts w:ascii="仿宋" w:eastAsia="仿宋" w:hAnsi="仿宋" w:cs="仿宋" w:hint="eastAsia"/>
            <w:lang w:eastAsia="zh-CN"/>
          </w:rPr>
          <w:t>(一)、社会责任与义务</w:t>
        </w:r>
        <w:r>
          <w:tab/>
        </w:r>
        <w:r>
          <w:fldChar w:fldCharType="begin"/>
        </w:r>
        <w:r>
          <w:instrText xml:space="preserve"> PAGEREF _Toc30464 \h </w:instrText>
        </w:r>
        <w:r>
          <w:fldChar w:fldCharType="separate"/>
        </w:r>
        <w:r>
          <w:t>31</w:t>
        </w:r>
        <w:r>
          <w:fldChar w:fldCharType="end"/>
        </w:r>
      </w:hyperlink>
    </w:p>
    <w:p>
      <w:pPr>
        <w:pStyle w:val="TOC2"/>
        <w:tabs>
          <w:tab w:val="right" w:leader="dot" w:pos="8306"/>
        </w:tabs>
      </w:pPr>
      <w:hyperlink w:anchor="_Toc14696" w:history="1">
        <w:r>
          <w:rPr>
            <w:rFonts w:ascii="仿宋" w:eastAsia="仿宋" w:hAnsi="仿宋" w:cs="仿宋" w:hint="eastAsia"/>
            <w:lang w:eastAsia="zh-CN"/>
          </w:rPr>
          <w:t>(二)、社会参与与沟通</w:t>
        </w:r>
        <w:r>
          <w:tab/>
        </w:r>
        <w:r>
          <w:fldChar w:fldCharType="begin"/>
        </w:r>
        <w:r>
          <w:instrText xml:space="preserve"> PAGEREF _Toc14696 \h </w:instrText>
        </w:r>
        <w:r>
          <w:fldChar w:fldCharType="separate"/>
        </w:r>
        <w:r>
          <w:t>32</w:t>
        </w:r>
        <w:r>
          <w:fldChar w:fldCharType="end"/>
        </w:r>
      </w:hyperlink>
    </w:p>
    <w:p>
      <w:pPr>
        <w:pStyle w:val="TOC1"/>
        <w:tabs>
          <w:tab w:val="right" w:leader="dot" w:pos="8306"/>
        </w:tabs>
      </w:pPr>
      <w:hyperlink w:anchor="_Toc21467" w:history="1">
        <w:r>
          <w:rPr>
            <w:rFonts w:ascii="仿宋" w:eastAsia="仿宋" w:hAnsi="仿宋" w:cs="仿宋" w:hint="eastAsia"/>
            <w:lang w:eastAsia="zh-CN"/>
          </w:rPr>
          <w:t>九、福特电动车项目技术管理</w:t>
        </w:r>
        <w:r>
          <w:tab/>
        </w:r>
        <w:r>
          <w:fldChar w:fldCharType="begin"/>
        </w:r>
        <w:r>
          <w:instrText xml:space="preserve"> PAGEREF _Toc21467 \h </w:instrText>
        </w:r>
        <w:r>
          <w:fldChar w:fldCharType="separate"/>
        </w:r>
        <w:r>
          <w:t>33</w:t>
        </w:r>
        <w:r>
          <w:fldChar w:fldCharType="end"/>
        </w:r>
      </w:hyperlink>
    </w:p>
    <w:p>
      <w:pPr>
        <w:pStyle w:val="TOC2"/>
        <w:tabs>
          <w:tab w:val="right" w:leader="dot" w:pos="8306"/>
        </w:tabs>
      </w:pPr>
      <w:hyperlink w:anchor="_Toc22701" w:history="1">
        <w:r>
          <w:rPr>
            <w:rFonts w:ascii="仿宋" w:eastAsia="仿宋" w:hAnsi="仿宋" w:cs="仿宋" w:hint="eastAsia"/>
            <w:lang w:eastAsia="zh-CN"/>
          </w:rPr>
          <w:t>(一)、技术方案选用方向</w:t>
        </w:r>
        <w:r>
          <w:tab/>
        </w:r>
        <w:r>
          <w:fldChar w:fldCharType="begin"/>
        </w:r>
        <w:r>
          <w:instrText xml:space="preserve"> PAGEREF _Toc22701 \h </w:instrText>
        </w:r>
        <w:r>
          <w:fldChar w:fldCharType="separate"/>
        </w:r>
        <w:r>
          <w:t>33</w:t>
        </w:r>
        <w:r>
          <w:fldChar w:fldCharType="end"/>
        </w:r>
      </w:hyperlink>
    </w:p>
    <w:p>
      <w:pPr>
        <w:pStyle w:val="TOC2"/>
        <w:tabs>
          <w:tab w:val="right" w:leader="dot" w:pos="8306"/>
        </w:tabs>
      </w:pPr>
      <w:hyperlink w:anchor="_Toc8745" w:history="1">
        <w:r>
          <w:rPr>
            <w:rFonts w:ascii="仿宋" w:eastAsia="仿宋" w:hAnsi="仿宋" w:cs="仿宋" w:hint="eastAsia"/>
            <w:lang w:eastAsia="zh-CN"/>
          </w:rPr>
          <w:t>(二)、工艺技术方案选用原则</w:t>
        </w:r>
        <w:r>
          <w:tab/>
        </w:r>
        <w:r>
          <w:fldChar w:fldCharType="begin"/>
        </w:r>
        <w:r>
          <w:instrText xml:space="preserve"> PAGEREF _Toc8745 \h </w:instrText>
        </w:r>
        <w:r>
          <w:fldChar w:fldCharType="separate"/>
        </w:r>
        <w:r>
          <w:t>35</w:t>
        </w:r>
        <w:r>
          <w:fldChar w:fldCharType="end"/>
        </w:r>
      </w:hyperlink>
    </w:p>
    <w:p>
      <w:pPr>
        <w:pStyle w:val="TOC2"/>
        <w:tabs>
          <w:tab w:val="right" w:leader="dot" w:pos="8306"/>
        </w:tabs>
      </w:pPr>
      <w:hyperlink w:anchor="_Toc145" w:history="1">
        <w:r>
          <w:rPr>
            <w:rFonts w:ascii="仿宋" w:eastAsia="仿宋" w:hAnsi="仿宋" w:cs="仿宋" w:hint="eastAsia"/>
            <w:lang w:eastAsia="zh-CN"/>
          </w:rPr>
          <w:t>(三)、工艺技术方案要求</w:t>
        </w:r>
        <w:r>
          <w:tab/>
        </w:r>
        <w:r>
          <w:fldChar w:fldCharType="begin"/>
        </w:r>
        <w:r>
          <w:instrText xml:space="preserve"> PAGEREF _Toc145 \h </w:instrText>
        </w:r>
        <w:r>
          <w:fldChar w:fldCharType="separate"/>
        </w:r>
        <w:r>
          <w:t>37</w:t>
        </w:r>
        <w:r>
          <w:fldChar w:fldCharType="end"/>
        </w:r>
      </w:hyperlink>
    </w:p>
    <w:p>
      <w:pPr>
        <w:pStyle w:val="TOC1"/>
        <w:tabs>
          <w:tab w:val="right" w:leader="dot" w:pos="8306"/>
        </w:tabs>
      </w:pPr>
      <w:hyperlink w:anchor="_Toc11440" w:history="1">
        <w:r>
          <w:rPr>
            <w:rFonts w:ascii="仿宋" w:eastAsia="仿宋" w:hAnsi="仿宋" w:cs="仿宋" w:hint="eastAsia"/>
            <w:lang w:eastAsia="zh-CN"/>
          </w:rPr>
          <w:t>十、福特电动车项目经营效益</w:t>
        </w:r>
        <w:r>
          <w:tab/>
        </w:r>
        <w:r>
          <w:fldChar w:fldCharType="begin"/>
        </w:r>
        <w:r>
          <w:instrText xml:space="preserve"> PAGEREF _Toc11440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75" w:history="1">
        <w:r>
          <w:rPr>
            <w:rFonts w:ascii="仿宋" w:eastAsia="仿宋" w:hAnsi="仿宋" w:cs="仿宋" w:hint="eastAsia"/>
            <w:lang w:eastAsia="zh-CN"/>
          </w:rPr>
          <w:t>(一)、经济评价财务测算</w:t>
        </w:r>
        <w:r>
          <w:tab/>
        </w:r>
        <w:r>
          <w:fldChar w:fldCharType="begin"/>
        </w:r>
        <w:r>
          <w:instrText xml:space="preserve"> PAGEREF _Toc10875 \h </w:instrText>
        </w:r>
        <w:r>
          <w:fldChar w:fldCharType="separate"/>
        </w:r>
        <w:r>
          <w:t>39</w:t>
        </w:r>
        <w:r>
          <w:fldChar w:fldCharType="end"/>
        </w:r>
      </w:hyperlink>
    </w:p>
    <w:p>
      <w:pPr>
        <w:pStyle w:val="TOC2"/>
        <w:tabs>
          <w:tab w:val="right" w:leader="dot" w:pos="8306"/>
        </w:tabs>
      </w:pPr>
      <w:hyperlink w:anchor="_Toc25109" w:history="1">
        <w:r>
          <w:rPr>
            <w:rFonts w:ascii="仿宋" w:eastAsia="仿宋" w:hAnsi="仿宋" w:cs="仿宋" w:hint="eastAsia"/>
            <w:lang w:eastAsia="zh-CN"/>
          </w:rPr>
          <w:t>(二)、福特电动车项目盈利能力分析</w:t>
        </w:r>
        <w:r>
          <w:tab/>
        </w:r>
        <w:r>
          <w:fldChar w:fldCharType="begin"/>
        </w:r>
        <w:r>
          <w:instrText xml:space="preserve"> PAGEREF _Toc25109 \h </w:instrText>
        </w:r>
        <w:r>
          <w:fldChar w:fldCharType="separate"/>
        </w:r>
        <w:r>
          <w:t>40</w:t>
        </w:r>
        <w:r>
          <w:fldChar w:fldCharType="end"/>
        </w:r>
      </w:hyperlink>
    </w:p>
    <w:p>
      <w:pPr>
        <w:pStyle w:val="TOC1"/>
        <w:tabs>
          <w:tab w:val="right" w:leader="dot" w:pos="8306"/>
        </w:tabs>
      </w:pPr>
      <w:hyperlink w:anchor="_Toc16902" w:history="1">
        <w:r>
          <w:rPr>
            <w:rFonts w:ascii="仿宋" w:eastAsia="仿宋" w:hAnsi="仿宋" w:cs="仿宋" w:hint="eastAsia"/>
            <w:lang w:eastAsia="zh-CN"/>
          </w:rPr>
          <w:t>十一、福特电动车项目风险管理</w:t>
        </w:r>
        <w:r>
          <w:tab/>
        </w:r>
        <w:r>
          <w:fldChar w:fldCharType="begin"/>
        </w:r>
        <w:r>
          <w:instrText xml:space="preserve"> PAGEREF _Toc16902 \h </w:instrText>
        </w:r>
        <w:r>
          <w:fldChar w:fldCharType="separate"/>
        </w:r>
        <w:r>
          <w:t>41</w:t>
        </w:r>
        <w:r>
          <w:fldChar w:fldCharType="end"/>
        </w:r>
      </w:hyperlink>
    </w:p>
    <w:p>
      <w:pPr>
        <w:pStyle w:val="TOC2"/>
        <w:tabs>
          <w:tab w:val="right" w:leader="dot" w:pos="8306"/>
        </w:tabs>
      </w:pPr>
      <w:hyperlink w:anchor="_Toc227" w:history="1">
        <w:r>
          <w:rPr>
            <w:rFonts w:ascii="仿宋" w:eastAsia="仿宋" w:hAnsi="仿宋" w:cs="仿宋" w:hint="eastAsia"/>
            <w:lang w:eastAsia="zh-CN"/>
          </w:rPr>
          <w:t>(一)、风险识别与评估</w:t>
        </w:r>
        <w:r>
          <w:tab/>
        </w:r>
        <w:r>
          <w:fldChar w:fldCharType="begin"/>
        </w:r>
        <w:r>
          <w:instrText xml:space="preserve"> PAGEREF _Toc227 \h </w:instrText>
        </w:r>
        <w:r>
          <w:fldChar w:fldCharType="separate"/>
        </w:r>
        <w:r>
          <w:t>41</w:t>
        </w:r>
        <w:r>
          <w:fldChar w:fldCharType="end"/>
        </w:r>
      </w:hyperlink>
    </w:p>
    <w:p>
      <w:pPr>
        <w:pStyle w:val="TOC2"/>
        <w:tabs>
          <w:tab w:val="right" w:leader="dot" w:pos="8306"/>
        </w:tabs>
      </w:pPr>
      <w:hyperlink w:anchor="_Toc3948" w:history="1">
        <w:r>
          <w:rPr>
            <w:rFonts w:ascii="仿宋" w:eastAsia="仿宋" w:hAnsi="仿宋" w:cs="仿宋" w:hint="eastAsia"/>
            <w:lang w:eastAsia="zh-CN"/>
          </w:rPr>
          <w:t>(二)、风险应对策略</w:t>
        </w:r>
        <w:r>
          <w:tab/>
        </w:r>
        <w:r>
          <w:fldChar w:fldCharType="begin"/>
        </w:r>
        <w:r>
          <w:instrText xml:space="preserve"> PAGEREF _Toc3948 \h </w:instrText>
        </w:r>
        <w:r>
          <w:fldChar w:fldCharType="separate"/>
        </w:r>
        <w:r>
          <w:t>42</w:t>
        </w:r>
        <w:r>
          <w:fldChar w:fldCharType="end"/>
        </w:r>
      </w:hyperlink>
    </w:p>
    <w:p>
      <w:pPr>
        <w:pStyle w:val="TOC2"/>
        <w:tabs>
          <w:tab w:val="right" w:leader="dot" w:pos="8306"/>
        </w:tabs>
      </w:pPr>
      <w:hyperlink w:anchor="_Toc3299" w:history="1">
        <w:r>
          <w:rPr>
            <w:rFonts w:ascii="仿宋" w:eastAsia="仿宋" w:hAnsi="仿宋" w:cs="仿宋" w:hint="eastAsia"/>
            <w:lang w:eastAsia="zh-CN"/>
          </w:rPr>
          <w:t>(三)、风险监控与控制</w:t>
        </w:r>
        <w:r>
          <w:tab/>
        </w:r>
        <w:r>
          <w:fldChar w:fldCharType="begin"/>
        </w:r>
        <w:r>
          <w:instrText xml:space="preserve"> PAGEREF _Toc3299 \h </w:instrText>
        </w:r>
        <w:r>
          <w:fldChar w:fldCharType="separate"/>
        </w:r>
        <w:r>
          <w:t>44</w:t>
        </w:r>
        <w:r>
          <w:fldChar w:fldCharType="end"/>
        </w:r>
      </w:hyperlink>
    </w:p>
    <w:p>
      <w:pPr>
        <w:pStyle w:val="TOC1"/>
        <w:tabs>
          <w:tab w:val="right" w:leader="dot" w:pos="8306"/>
        </w:tabs>
      </w:pPr>
      <w:hyperlink w:anchor="_Toc14843" w:history="1">
        <w:r>
          <w:rPr>
            <w:rFonts w:ascii="仿宋" w:eastAsia="仿宋" w:hAnsi="仿宋" w:cs="仿宋" w:hint="eastAsia"/>
            <w:lang w:eastAsia="zh-CN"/>
          </w:rPr>
          <w:t>十二、福特电动车项目投资规划</w:t>
        </w:r>
        <w:r>
          <w:tab/>
        </w:r>
        <w:r>
          <w:fldChar w:fldCharType="begin"/>
        </w:r>
        <w:r>
          <w:instrText xml:space="preserve"> PAGEREF _Toc14843 \h </w:instrText>
        </w:r>
        <w:r>
          <w:fldChar w:fldCharType="separate"/>
        </w:r>
        <w:r>
          <w:t>45</w:t>
        </w:r>
        <w:r>
          <w:fldChar w:fldCharType="end"/>
        </w:r>
      </w:hyperlink>
    </w:p>
    <w:p>
      <w:pPr>
        <w:pStyle w:val="TOC2"/>
        <w:tabs>
          <w:tab w:val="right" w:leader="dot" w:pos="8306"/>
        </w:tabs>
      </w:pPr>
      <w:hyperlink w:anchor="_Toc8230" w:history="1">
        <w:r>
          <w:rPr>
            <w:rFonts w:ascii="仿宋" w:eastAsia="仿宋" w:hAnsi="仿宋" w:cs="仿宋" w:hint="eastAsia"/>
            <w:lang w:eastAsia="zh-CN"/>
          </w:rPr>
          <w:t>(一)、福特电动车项目总投资估算</w:t>
        </w:r>
        <w:r>
          <w:tab/>
        </w:r>
        <w:r>
          <w:fldChar w:fldCharType="begin"/>
        </w:r>
        <w:r>
          <w:instrText xml:space="preserve"> PAGEREF _Toc8230 \h </w:instrText>
        </w:r>
        <w:r>
          <w:fldChar w:fldCharType="separate"/>
        </w:r>
        <w:r>
          <w:t>45</w:t>
        </w:r>
        <w:r>
          <w:fldChar w:fldCharType="end"/>
        </w:r>
      </w:hyperlink>
    </w:p>
    <w:p>
      <w:pPr>
        <w:pStyle w:val="TOC2"/>
        <w:tabs>
          <w:tab w:val="right" w:leader="dot" w:pos="8306"/>
        </w:tabs>
      </w:pPr>
      <w:hyperlink w:anchor="_Toc19322" w:history="1">
        <w:r>
          <w:rPr>
            <w:rFonts w:ascii="仿宋" w:eastAsia="仿宋" w:hAnsi="仿宋" w:cs="仿宋" w:hint="eastAsia"/>
            <w:lang w:eastAsia="zh-CN"/>
          </w:rPr>
          <w:t>(二)、资金筹措</w:t>
        </w:r>
        <w:r>
          <w:tab/>
        </w:r>
        <w:r>
          <w:fldChar w:fldCharType="begin"/>
        </w:r>
        <w:r>
          <w:instrText xml:space="preserve"> PAGEREF _Toc19322 \h </w:instrText>
        </w:r>
        <w:r>
          <w:fldChar w:fldCharType="separate"/>
        </w:r>
        <w:r>
          <w:t>46</w:t>
        </w:r>
        <w:r>
          <w:fldChar w:fldCharType="end"/>
        </w:r>
      </w:hyperlink>
    </w:p>
    <w:p>
      <w:pPr>
        <w:pStyle w:val="TOC1"/>
        <w:tabs>
          <w:tab w:val="right" w:leader="dot" w:pos="8306"/>
        </w:tabs>
      </w:pPr>
      <w:hyperlink w:anchor="_Toc32112" w:history="1">
        <w:r>
          <w:rPr>
            <w:rFonts w:ascii="仿宋" w:eastAsia="仿宋" w:hAnsi="仿宋" w:cs="仿宋" w:hint="eastAsia"/>
            <w:lang w:eastAsia="zh-CN"/>
          </w:rPr>
          <w:t>十三、营销与推广策略</w:t>
        </w:r>
        <w:r>
          <w:tab/>
        </w:r>
        <w:r>
          <w:fldChar w:fldCharType="begin"/>
        </w:r>
        <w:r>
          <w:instrText xml:space="preserve"> PAGEREF _Toc32112 \h </w:instrText>
        </w:r>
        <w:r>
          <w:fldChar w:fldCharType="separate"/>
        </w:r>
        <w:r>
          <w:t>47</w:t>
        </w:r>
        <w:r>
          <w:fldChar w:fldCharType="end"/>
        </w:r>
      </w:hyperlink>
    </w:p>
    <w:p>
      <w:pPr>
        <w:pStyle w:val="TOC2"/>
        <w:tabs>
          <w:tab w:val="right" w:leader="dot" w:pos="8306"/>
        </w:tabs>
      </w:pPr>
      <w:hyperlink w:anchor="_Toc9064" w:history="1">
        <w:r>
          <w:rPr>
            <w:rFonts w:ascii="仿宋" w:eastAsia="仿宋" w:hAnsi="仿宋" w:cs="仿宋" w:hint="eastAsia"/>
            <w:lang w:eastAsia="zh-CN"/>
          </w:rPr>
          <w:t>(一)、产品/服务定位与特点</w:t>
        </w:r>
        <w:r>
          <w:tab/>
        </w:r>
        <w:r>
          <w:fldChar w:fldCharType="begin"/>
        </w:r>
        <w:r>
          <w:instrText xml:space="preserve"> PAGEREF _Toc9064 \h </w:instrText>
        </w:r>
        <w:r>
          <w:fldChar w:fldCharType="separate"/>
        </w:r>
        <w:r>
          <w:t>47</w:t>
        </w:r>
        <w:r>
          <w:fldChar w:fldCharType="end"/>
        </w:r>
      </w:hyperlink>
    </w:p>
    <w:p>
      <w:pPr>
        <w:pStyle w:val="TOC2"/>
        <w:tabs>
          <w:tab w:val="right" w:leader="dot" w:pos="8306"/>
        </w:tabs>
      </w:pPr>
      <w:hyperlink w:anchor="_Toc14052" w:history="1">
        <w:r>
          <w:rPr>
            <w:rFonts w:ascii="仿宋" w:eastAsia="仿宋" w:hAnsi="仿宋" w:cs="仿宋" w:hint="eastAsia"/>
            <w:lang w:eastAsia="zh-CN"/>
          </w:rPr>
          <w:t>(二)、市场定位与竞争分析</w:t>
        </w:r>
        <w:r>
          <w:tab/>
        </w:r>
        <w:r>
          <w:fldChar w:fldCharType="begin"/>
        </w:r>
        <w:r>
          <w:instrText xml:space="preserve"> PAGEREF _Toc14052 \h </w:instrText>
        </w:r>
        <w:r>
          <w:fldChar w:fldCharType="separate"/>
        </w:r>
        <w:r>
          <w:t>48</w:t>
        </w:r>
        <w:r>
          <w:fldChar w:fldCharType="end"/>
        </w:r>
      </w:hyperlink>
    </w:p>
    <w:p>
      <w:pPr>
        <w:pStyle w:val="TOC2"/>
        <w:tabs>
          <w:tab w:val="right" w:leader="dot" w:pos="8306"/>
        </w:tabs>
      </w:pPr>
      <w:hyperlink w:anchor="_Toc375" w:history="1">
        <w:r>
          <w:rPr>
            <w:rFonts w:ascii="仿宋" w:eastAsia="仿宋" w:hAnsi="仿宋" w:cs="仿宋" w:hint="eastAsia"/>
            <w:lang w:eastAsia="zh-CN"/>
          </w:rPr>
          <w:t>(三)、营销渠道与策略</w:t>
        </w:r>
        <w:r>
          <w:tab/>
        </w:r>
        <w:r>
          <w:fldChar w:fldCharType="begin"/>
        </w:r>
        <w:r>
          <w:instrText xml:space="preserve"> PAGEREF _Toc375 \h </w:instrText>
        </w:r>
        <w:r>
          <w:fldChar w:fldCharType="separate"/>
        </w:r>
        <w:r>
          <w:t>50</w:t>
        </w:r>
        <w:r>
          <w:fldChar w:fldCharType="end"/>
        </w:r>
      </w:hyperlink>
    </w:p>
    <w:p>
      <w:pPr>
        <w:pStyle w:val="TOC2"/>
        <w:tabs>
          <w:tab w:val="right" w:leader="dot" w:pos="8306"/>
        </w:tabs>
      </w:pPr>
      <w:hyperlink w:anchor="_Toc4893" w:history="1">
        <w:r>
          <w:rPr>
            <w:rFonts w:ascii="仿宋" w:eastAsia="仿宋" w:hAnsi="仿宋" w:cs="仿宋" w:hint="eastAsia"/>
            <w:lang w:eastAsia="zh-CN"/>
          </w:rPr>
          <w:t>(四)、推广与宣传活动</w:t>
        </w:r>
        <w:r>
          <w:tab/>
        </w:r>
        <w:r>
          <w:fldChar w:fldCharType="begin"/>
        </w:r>
        <w:r>
          <w:instrText xml:space="preserve"> PAGEREF _Toc4893 \h </w:instrText>
        </w:r>
        <w:r>
          <w:fldChar w:fldCharType="separate"/>
        </w:r>
        <w:r>
          <w:t>51</w:t>
        </w:r>
        <w:r>
          <w:fldChar w:fldCharType="end"/>
        </w:r>
      </w:hyperlink>
    </w:p>
    <w:p>
      <w:pPr>
        <w:pStyle w:val="TOC1"/>
        <w:tabs>
          <w:tab w:val="right" w:leader="dot" w:pos="8306"/>
        </w:tabs>
      </w:pPr>
      <w:hyperlink w:anchor="_Toc18618" w:history="1">
        <w:r>
          <w:rPr>
            <w:rFonts w:ascii="仿宋" w:eastAsia="仿宋" w:hAnsi="仿宋" w:cs="仿宋" w:hint="eastAsia"/>
            <w:lang w:eastAsia="zh-CN"/>
          </w:rPr>
          <w:t>十四、供应链管理</w:t>
        </w:r>
        <w:r>
          <w:tab/>
        </w:r>
        <w:r>
          <w:fldChar w:fldCharType="begin"/>
        </w:r>
        <w:r>
          <w:instrText xml:space="preserve"> PAGEREF _Toc18618 \h </w:instrText>
        </w:r>
        <w:r>
          <w:fldChar w:fldCharType="separate"/>
        </w:r>
        <w:r>
          <w:t>56</w:t>
        </w:r>
        <w:r>
          <w:fldChar w:fldCharType="end"/>
        </w:r>
      </w:hyperlink>
    </w:p>
    <w:p>
      <w:pPr>
        <w:pStyle w:val="TOC2"/>
        <w:tabs>
          <w:tab w:val="right" w:leader="dot" w:pos="8306"/>
        </w:tabs>
      </w:pPr>
      <w:hyperlink w:anchor="_Toc27684" w:history="1">
        <w:r>
          <w:rPr>
            <w:rFonts w:ascii="仿宋" w:eastAsia="仿宋" w:hAnsi="仿宋" w:cs="仿宋" w:hint="eastAsia"/>
            <w:lang w:eastAsia="zh-CN"/>
          </w:rPr>
          <w:t>(一)、供应链战略规划</w:t>
        </w:r>
        <w:r>
          <w:tab/>
        </w:r>
        <w:r>
          <w:fldChar w:fldCharType="begin"/>
        </w:r>
        <w:r>
          <w:instrText xml:space="preserve"> PAGEREF _Toc27684 \h </w:instrText>
        </w:r>
        <w:r>
          <w:fldChar w:fldCharType="separate"/>
        </w:r>
        <w:r>
          <w:t>56</w:t>
        </w:r>
        <w:r>
          <w:fldChar w:fldCharType="end"/>
        </w:r>
      </w:hyperlink>
    </w:p>
    <w:p>
      <w:pPr>
        <w:pStyle w:val="TOC2"/>
        <w:tabs>
          <w:tab w:val="right" w:leader="dot" w:pos="8306"/>
        </w:tabs>
      </w:pPr>
      <w:hyperlink w:anchor="_Toc26969" w:history="1">
        <w:r>
          <w:rPr>
            <w:rFonts w:ascii="仿宋" w:eastAsia="仿宋" w:hAnsi="仿宋" w:cs="仿宋" w:hint="eastAsia"/>
            <w:lang w:eastAsia="zh-CN"/>
          </w:rPr>
          <w:t>(二)、供应商选择与合作</w:t>
        </w:r>
        <w:r>
          <w:tab/>
        </w:r>
        <w:r>
          <w:fldChar w:fldCharType="begin"/>
        </w:r>
        <w:r>
          <w:instrText xml:space="preserve"> PAGEREF _Toc26969 \h </w:instrText>
        </w:r>
        <w:r>
          <w:fldChar w:fldCharType="separate"/>
        </w:r>
        <w:r>
          <w:t>58</w:t>
        </w:r>
        <w:r>
          <w:fldChar w:fldCharType="end"/>
        </w:r>
      </w:hyperlink>
    </w:p>
    <w:p>
      <w:pPr>
        <w:pStyle w:val="TOC2"/>
        <w:tabs>
          <w:tab w:val="right" w:leader="dot" w:pos="8306"/>
        </w:tabs>
      </w:pPr>
      <w:hyperlink w:anchor="_Toc24275" w:history="1">
        <w:r>
          <w:rPr>
            <w:rFonts w:ascii="仿宋" w:eastAsia="仿宋" w:hAnsi="仿宋" w:cs="仿宋" w:hint="eastAsia"/>
            <w:lang w:eastAsia="zh-CN"/>
          </w:rPr>
          <w:t>(三)、物流与库存管理</w:t>
        </w:r>
        <w:r>
          <w:tab/>
        </w:r>
        <w:r>
          <w:fldChar w:fldCharType="begin"/>
        </w:r>
        <w:r>
          <w:instrText xml:space="preserve"> PAGEREF _Toc24275 \h </w:instrText>
        </w:r>
        <w:r>
          <w:fldChar w:fldCharType="separate"/>
        </w:r>
        <w:r>
          <w:t>59</w:t>
        </w:r>
        <w:r>
          <w:fldChar w:fldCharType="end"/>
        </w:r>
      </w:hyperlink>
    </w:p>
    <w:p>
      <w:pPr>
        <w:pStyle w:val="TOC1"/>
        <w:tabs>
          <w:tab w:val="right" w:leader="dot" w:pos="8306"/>
        </w:tabs>
      </w:pPr>
      <w:hyperlink w:anchor="_Toc3272" w:history="1">
        <w:r>
          <w:rPr>
            <w:rFonts w:ascii="仿宋" w:eastAsia="仿宋" w:hAnsi="仿宋" w:cs="仿宋" w:hint="eastAsia"/>
            <w:lang w:eastAsia="zh-CN"/>
          </w:rPr>
          <w:t>十五、质量管理体系</w:t>
        </w:r>
        <w:r>
          <w:tab/>
        </w:r>
        <w:r>
          <w:fldChar w:fldCharType="begin"/>
        </w:r>
        <w:r>
          <w:instrText xml:space="preserve"> PAGEREF _Toc3272 \h </w:instrText>
        </w:r>
        <w:r>
          <w:fldChar w:fldCharType="separate"/>
        </w:r>
        <w:r>
          <w:t>60</w:t>
        </w:r>
        <w:r>
          <w:fldChar w:fldCharType="end"/>
        </w:r>
      </w:hyperlink>
    </w:p>
    <w:p>
      <w:pPr>
        <w:pStyle w:val="TOC2"/>
        <w:tabs>
          <w:tab w:val="right" w:leader="dot" w:pos="8306"/>
        </w:tabs>
      </w:pPr>
      <w:hyperlink w:anchor="_Toc5807" w:history="1">
        <w:r>
          <w:rPr>
            <w:rFonts w:ascii="仿宋" w:eastAsia="仿宋" w:hAnsi="仿宋" w:cs="仿宋" w:hint="eastAsia"/>
            <w:lang w:eastAsia="zh-CN"/>
          </w:rPr>
          <w:t>(一)、质量目标与方针</w:t>
        </w:r>
        <w:r>
          <w:tab/>
        </w:r>
        <w:r>
          <w:fldChar w:fldCharType="begin"/>
        </w:r>
        <w:r>
          <w:instrText xml:space="preserve"> PAGEREF _Toc5807 \h </w:instrText>
        </w:r>
        <w:r>
          <w:fldChar w:fldCharType="separate"/>
        </w:r>
        <w:r>
          <w:t>60</w:t>
        </w:r>
        <w:r>
          <w:fldChar w:fldCharType="end"/>
        </w:r>
      </w:hyperlink>
    </w:p>
    <w:p>
      <w:pPr>
        <w:pStyle w:val="TOC2"/>
        <w:tabs>
          <w:tab w:val="right" w:leader="dot" w:pos="8306"/>
        </w:tabs>
      </w:pPr>
      <w:hyperlink w:anchor="_Toc16597" w:history="1">
        <w:r>
          <w:rPr>
            <w:rFonts w:ascii="仿宋" w:eastAsia="仿宋" w:hAnsi="仿宋" w:cs="仿宋" w:hint="eastAsia"/>
            <w:lang w:eastAsia="zh-CN"/>
          </w:rPr>
          <w:t>(二)、质量管理责任</w:t>
        </w:r>
        <w:r>
          <w:tab/>
        </w:r>
        <w:r>
          <w:fldChar w:fldCharType="begin"/>
        </w:r>
        <w:r>
          <w:instrText xml:space="preserve"> PAGEREF _Toc16597 \h </w:instrText>
        </w:r>
        <w:r>
          <w:fldChar w:fldCharType="separate"/>
        </w:r>
        <w:r>
          <w:t>61</w:t>
        </w:r>
        <w:r>
          <w:fldChar w:fldCharType="end"/>
        </w:r>
      </w:hyperlink>
    </w:p>
    <w:p>
      <w:pPr>
        <w:pStyle w:val="TOC2"/>
        <w:tabs>
          <w:tab w:val="right" w:leader="dot" w:pos="8306"/>
        </w:tabs>
      </w:pPr>
      <w:hyperlink w:anchor="_Toc8516" w:history="1">
        <w:r>
          <w:rPr>
            <w:rFonts w:ascii="仿宋" w:eastAsia="仿宋" w:hAnsi="仿宋" w:cs="仿宋" w:hint="eastAsia"/>
            <w:lang w:eastAsia="zh-CN"/>
          </w:rPr>
          <w:t>(三)、质量管理体系文件</w:t>
        </w:r>
        <w:r>
          <w:tab/>
        </w:r>
        <w:r>
          <w:fldChar w:fldCharType="begin"/>
        </w:r>
        <w:r>
          <w:instrText xml:space="preserve"> PAGEREF _Toc8516 \h </w:instrText>
        </w:r>
        <w:r>
          <w:fldChar w:fldCharType="separate"/>
        </w:r>
        <w:r>
          <w:t>63</w:t>
        </w:r>
        <w:r>
          <w:fldChar w:fldCharType="end"/>
        </w:r>
      </w:hyperlink>
    </w:p>
    <w:p>
      <w:pPr>
        <w:pStyle w:val="TOC2"/>
        <w:tabs>
          <w:tab w:val="right" w:leader="dot" w:pos="8306"/>
        </w:tabs>
      </w:pPr>
      <w:hyperlink w:anchor="_Toc8" w:history="1">
        <w:r>
          <w:rPr>
            <w:rFonts w:ascii="仿宋" w:eastAsia="仿宋" w:hAnsi="仿宋" w:cs="仿宋" w:hint="eastAsia"/>
            <w:lang w:eastAsia="zh-CN"/>
          </w:rPr>
          <w:t>(四)、质量培训与教育</w:t>
        </w:r>
        <w:r>
          <w:tab/>
        </w:r>
        <w:r>
          <w:fldChar w:fldCharType="begin"/>
        </w:r>
        <w:r>
          <w:instrText xml:space="preserve"> PAGEREF _Toc8 \h </w:instrText>
        </w:r>
        <w:r>
          <w:fldChar w:fldCharType="separate"/>
        </w:r>
        <w:r>
          <w:t>65</w:t>
        </w:r>
        <w:r>
          <w:fldChar w:fldCharType="end"/>
        </w:r>
      </w:hyperlink>
    </w:p>
    <w:p>
      <w:pPr>
        <w:pStyle w:val="TOC2"/>
        <w:tabs>
          <w:tab w:val="right" w:leader="dot" w:pos="8306"/>
        </w:tabs>
      </w:pPr>
      <w:hyperlink w:anchor="_Toc19829" w:history="1">
        <w:r>
          <w:rPr>
            <w:rFonts w:ascii="仿宋" w:eastAsia="仿宋" w:hAnsi="仿宋" w:cs="仿宋" w:hint="eastAsia"/>
            <w:lang w:eastAsia="zh-CN"/>
          </w:rPr>
          <w:t>(五)、质量审核与评价</w:t>
        </w:r>
        <w:r>
          <w:tab/>
        </w:r>
        <w:r>
          <w:fldChar w:fldCharType="begin"/>
        </w:r>
        <w:r>
          <w:instrText xml:space="preserve"> PAGEREF _Toc19829 \h </w:instrText>
        </w:r>
        <w:r>
          <w:fldChar w:fldCharType="separate"/>
        </w:r>
        <w:r>
          <w:t>66</w:t>
        </w:r>
        <w:r>
          <w:fldChar w:fldCharType="end"/>
        </w:r>
      </w:hyperlink>
    </w:p>
    <w:p>
      <w:pPr>
        <w:pStyle w:val="TOC2"/>
        <w:tabs>
          <w:tab w:val="right" w:leader="dot" w:pos="8306"/>
        </w:tabs>
      </w:pPr>
      <w:hyperlink w:anchor="_Toc10799" w:history="1">
        <w:r>
          <w:rPr>
            <w:rFonts w:ascii="仿宋" w:eastAsia="仿宋" w:hAnsi="仿宋" w:cs="仿宋" w:hint="eastAsia"/>
            <w:lang w:eastAsia="zh-CN"/>
          </w:rPr>
          <w:t>(六)、不符合与纠正措施</w:t>
        </w:r>
        <w:r>
          <w:tab/>
        </w:r>
        <w:r>
          <w:fldChar w:fldCharType="begin"/>
        </w:r>
        <w:r>
          <w:instrText xml:space="preserve"> PAGEREF _Toc10799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712"/>
      <w:r>
        <w:rPr>
          <w:rFonts w:ascii="仿宋" w:eastAsia="仿宋" w:hAnsi="仿宋" w:cs="仿宋" w:hint="eastAsia"/>
          <w:lang w:eastAsia="zh-CN"/>
        </w:rPr>
        <w:t>(一)、福特电动车行业分析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行业一直以来都是市场的关注焦点。行业内的发展趋势、竞争态势以及潜在机会都对福特电动车项目的推进产生深远的影响。通过深入研究行业的整体概貌，我们将更好地理解行业的核心特征，为福特电动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福特电动车行业，技术一直是推动创新和发展的关键因素。我们将对当前技术趋势进行详尽分析，包括但不限于人工智能、大数据应用、先进制造技术等。这有助于福特电动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福特电动车项目成功的基础。我们将对主要竞争对手进行深入研究，包括其市场份额、产品特点、市场定位等。通过全面了解竞争对手的优势和劣势，福特电动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707"/>
      <w:r>
        <w:rPr>
          <w:rFonts w:ascii="仿宋" w:eastAsia="仿宋" w:hAnsi="仿宋" w:cs="仿宋" w:hint="eastAsia"/>
          <w:sz w:val="28"/>
          <w:lang w:eastAsia="zh-CN"/>
        </w:rPr>
        <w:t>(二)、福特电动车市场分析预测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福特电动车市场未来的增长趋势。这包括市场的整体规模、各细分领域的发展趋势等。福特电动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福特电动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福特电动车项目实施过程中需要充分考虑的因素。我们将对市场风险进行全面评估，包括但不限于政策法规风险、市场竞争风险、技术变革风险等。通过对潜在风险的深入分析，福特电动车项目可以制定相应的风险缓解策略，降低不确定性对福特电动车项目的影响。</w:t>
      </w:r>
    </w:p>
    <w:p>
      <w:pPr>
        <w:pStyle w:val="Heading1"/>
        <w:ind w:firstLine="560" w:firstLineChars="200"/>
        <w:rPr>
          <w:rFonts w:ascii="仿宋" w:eastAsia="仿宋" w:hAnsi="仿宋" w:cs="仿宋" w:hint="eastAsia"/>
          <w:sz w:val="28"/>
          <w:lang w:eastAsia="zh-CN"/>
        </w:rPr>
      </w:pPr>
      <w:bookmarkStart w:id="5" w:name="_Toc4519"/>
      <w:r>
        <w:rPr>
          <w:rFonts w:ascii="仿宋" w:eastAsia="仿宋" w:hAnsi="仿宋" w:cs="仿宋" w:hint="eastAsia"/>
          <w:sz w:val="28"/>
          <w:lang w:eastAsia="zh-CN"/>
        </w:rPr>
        <w:t>二、福特电动车项目概论</w:t>
      </w:r>
      <w:bookmarkEnd w:id="5"/>
    </w:p>
    <w:p>
      <w:pPr>
        <w:pStyle w:val="Heading2"/>
        <w:rPr>
          <w:rFonts w:ascii="仿宋" w:eastAsia="仿宋" w:hAnsi="仿宋" w:cs="仿宋" w:hint="eastAsia"/>
          <w:lang w:eastAsia="zh-CN"/>
        </w:rPr>
      </w:pPr>
      <w:bookmarkStart w:id="6" w:name="_Toc23536"/>
      <w:r>
        <w:rPr>
          <w:rFonts w:ascii="仿宋" w:eastAsia="仿宋" w:hAnsi="仿宋" w:cs="仿宋" w:hint="eastAsia"/>
          <w:lang w:eastAsia="zh-CN"/>
        </w:rPr>
        <w:t>(一)、福特电动车项目概况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起源追溯至对市场的深入洞察。市场的不断演变与变革为福特电动车项目提供了难得的机遇。当前市场存在的需求缺口和变革的大环境共同构成了福特电动车项目的背景。这个福特电动车项目旨在充分利用市场机遇，填补行业中尚未满足的需求，为客户提供全新的解决方案。市场的变革和需求的增长使得这个福特电动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福特电动车项目名称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正式命名为福特电动车。这个名称不仅仅是一个标识，更代表了福特电动车项目的核心理念和愿景。它蕴含着福特电动车项目所要解决问题的关键字，具有强烈的表达和辨识度，为福特电动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福特电动车项目目标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核心目标是提供一种全新、高效的解决方案，满足客户日益增长的需求。福特电动车项目追求的不仅仅是满足市场需求，更是在市场中获得卓越的竞争优势。通过不断提升产品或服务的质量和创新水平，福特电动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福特电动车项目范围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全面涵盖了产品研发、制造、市场推广和售后服务，确保从产品设计到最终用户体验的全方位关注。这一全面的福特电动车项目范围是为了确保福特电动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福特电动车项目时间表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福特电动车项目计划在未来18个月内完成，包括研发、测试、市场试点和正式推出等不同阶段。这个时间表的合理设计是为了确保福特电动车项目各个阶段的顺利推进，以便按时交付高质量的成果。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福特电动车项目预算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福特电动车项目总预算估算为XX百万美元，主要分配在研发、市场推广、人员培训和运营等方面。这一充足的预算为福特电动车项目提供了充足的资源，确保福特电动车项目在各个方面都能取得优异的表现。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福特电动车项目风险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可能面临的风险包括市场接受度低、技术难题、竞争激烈等。福特电动车项目团队已经制定了相应的风险应对计划，通过前瞻性的风险管理，确保福特电动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福特电动车项目团队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福特电动车项目汇聚了一支经验丰富、多领域专业素养的核心团队，确保福特电动车项目在各个方面都能拥有高水平的执行力。团队的协同作战是福特电动车项目成功的关键因素之一。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福特电动车项目背景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福特电动车项目的背景根植于市场对更高效、创新产品的渴望，同时也受到科技发展对行业格局的深刻改变的影响。这为福特电动车项目提供了广阔的发展空间和市场需求。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福特电动车项目现状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截至目前，福特电动车项目已完成市场调研和技术验证，取得了初步的成功。这为福特电动车项目在未来的发展奠定了坚实的基础，为更远大的目标打下了坚实的基石。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680"/>
      <w:r>
        <w:rPr>
          <w:rFonts w:ascii="仿宋" w:eastAsia="仿宋" w:hAnsi="仿宋" w:cs="仿宋" w:hint="eastAsia"/>
          <w:sz w:val="28"/>
          <w:lang w:eastAsia="zh-CN"/>
        </w:rPr>
        <w:t>(二)、福特电动车项目目标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keyword》福特电动车项目首要业务目标是在市场中占据有利地位，实现产品/服务的成功推广和销售。通过不断提升产品质量、创新性，福特电动车项目追求成为行业中的领导者，赢得更多客户的青睐。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在科技迅速发展的时代，福特电动车项目着眼于技术创新。通过持续的研发和技术升级，福特电动车项目旨在推出更具创新性的产品或服务，以满足市场对新鲜、先进解决方案的需求。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为了建立可持续的客户关系，福特电动车项目设定了客户满意度目标。通过提供卓越的产品质量和优质的客户服务，福特电动车项目追求赢得客户的信任和忠诚度，确保他们的满意度达到行业领先水平。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福特电动车项目注重社会责任和可持续发展。通过实施环保、社会责任福特电动车项目，福特电动车项目致力于在经济发展的同时保护环境，促进社会公平，实现可持续经营。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福特电动车项目的团队是实现目标的核心驱动力。因此，福特电动车项目设定了团队发展目标，包括提升团队成员的专业技能、培养领导力，以及搭建协同高效的团队工作氛围。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623"/>
      <w:r>
        <w:rPr>
          <w:rFonts w:ascii="仿宋" w:eastAsia="仿宋" w:hAnsi="仿宋" w:cs="仿宋" w:hint="eastAsia"/>
          <w:sz w:val="28"/>
          <w:lang w:eastAsia="zh-CN"/>
        </w:rPr>
        <w:t>(三)、福特电动车项目提出的理由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福特电动车项目提出的理由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提出源于对市场机遇的深刻洞察。当前市场中存在的需求缺口和行业发展趋势表明，有巨大的商业机会等待被开发。通过准确捕捉市场机遇，福特电动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理念基于对技术创新的信仰。通过持续的研发和技术投入，福特电动车项目有望推出更具创新性的产品或服务。在科技飞速发展的当下，福特电动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提出是为了增强企业的行业竞争力。通过提升产品或服务的质量和独特性，福特电动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响应了消费者需求的变化。随着社会和科技的不断发展，消费者对产品和服务的需求也在发生变化。通过深入了解并及时回应消费者的新需求，福特电动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福特电动车项目的提出是企业战略发展规划的一部分。在面对日益激烈的市场竞争和不断变化的商业环境中，福特电动车项目作为企业战略的一环，旨在为企业开辟新的增长领域，巩固企业在行业中的地位。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提出不仅仅是基于商业考量，还注重社会责任。通过推出环保、社会责任等方面的福特电动车项目，福特电动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福特电动车项目的提出反映了对利益相关者期望的关注。包括客户、员工、投资者等利益相关者在企业发展中都有着各自的期望，福特电动车项目力求在满足这些期望的同时，取得更大的共赢。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227"/>
      <w:r>
        <w:rPr>
          <w:rFonts w:ascii="仿宋" w:eastAsia="仿宋" w:hAnsi="仿宋" w:cs="仿宋" w:hint="eastAsia"/>
          <w:sz w:val="28"/>
          <w:lang w:eastAsia="zh-CN"/>
        </w:rPr>
        <w:t>(四)、福特电动车项目意义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在实施福特电动车项目的过程中，我们不仅仅是在追逐商业成功，更是为企业和社会的多个层面创造了深远的意义。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首要意义在于提升企业的市场竞争力。通过持续的创新和对产品质量的高标准要求，福特电动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福特电动车项目的推进将促使行业技术水平的提升。通过引入先进技术和创新性解决方案，福特电动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福特电动车项目不仅创造了大量就业机会，提高了就业水平，还注重社会责任和环保。通过参与社会公益事业和推动环保福特电动车项目，福特电动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综合而言，福特电动车项目意义重大，不仅推动了企业的发展，也为行业和社会的进步贡献了积极力量。这是一个全面而深刻的影响，将在未来产生可持续的正面效应。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817"/>
      <w:r>
        <w:rPr>
          <w:rFonts w:ascii="仿宋" w:eastAsia="仿宋" w:hAnsi="仿宋" w:cs="仿宋" w:hint="eastAsia"/>
          <w:sz w:val="28"/>
          <w:lang w:eastAsia="zh-CN"/>
        </w:rPr>
        <w:t>(五)、福特电动车项目背景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在当今迅猛发展的商业环境中，福特电动车项目的动因根植于对多方面因素的审慎考量。这个福特电动车项目的提出并非孤立的决策，而是对企业所处背景深入思考的产物。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福特电动车项目背后的首要原因。科技的迅速发展和全球市场的快速变化使得企业必须灵活应对。福特电动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竞争的激烈程度也是福特电动车项目背景中不可忽视的一环。企业需要在激烈竞争中脱颖而出，为此，福特电动车项目致力于打破常规，提供独特的价值主张，以吸引客户并确保市场份额的增长。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技术的迅速发展为企业带来了机遇与挑战。作为福特电动车项目启动的背景之一，对新兴技术的应用将有助于提升企业的技术水平，使其在不断演进的商业环境中保持竞争优势。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此外，社会对企业责任的期望也在逐渐升高。福特电动车项目充分融入了社会责任的理念，通过可持续经营和社会公益福特电动车项目，企图为社会贡献一份力量，在商业成功的同时关注社会价值。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669"/>
      <w:r>
        <w:rPr>
          <w:rFonts w:ascii="仿宋" w:eastAsia="仿宋" w:hAnsi="仿宋" w:cs="仿宋" w:hint="eastAsia"/>
          <w:sz w:val="28"/>
          <w:lang w:eastAsia="zh-CN"/>
        </w:rPr>
        <w:t>三、福特电动车项目建设单位说明</w:t>
      </w:r>
      <w:bookmarkEnd w:id="11"/>
    </w:p>
    <w:p>
      <w:pPr>
        <w:pStyle w:val="Heading2"/>
        <w:rPr>
          <w:rFonts w:ascii="仿宋" w:eastAsia="仿宋" w:hAnsi="仿宋" w:cs="仿宋" w:hint="eastAsia"/>
          <w:lang w:eastAsia="zh-CN"/>
        </w:rPr>
      </w:pPr>
      <w:bookmarkStart w:id="12" w:name="_Toc16642"/>
      <w:r>
        <w:rPr>
          <w:rFonts w:ascii="仿宋" w:eastAsia="仿宋" w:hAnsi="仿宋" w:cs="仿宋" w:hint="eastAsia"/>
          <w:lang w:eastAsia="zh-CN"/>
        </w:rPr>
        <w:t>(一)、福特电动车项目承办单位基本情况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48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福特电动车项目承办单位的XXXX，我们着眼于实现可持续的经济效益。通过技术创新和解决方案的提供，公司预计在福特电动车项目执行期间将获得可观的收入增长。这一收入来源主要包括福特电动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同时，我们注重成本控制和效率提升，以确保福特电动车项目的可持续盈利。透过精细的管理和资源优化，公司期望实现福特电动车项目利润最大化。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福特电动车项目实施进行全面的投资评估，包括福特电动车项目启动阶段的资金投入和后续运营成本。通过对福特电动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福特电动车项目实施过程中具备足够的资金流动性，公司将进行详尽的现金流分析。这包括资金需求的合理预测、福特电动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0977"/>
      <w:r>
        <w:rPr>
          <w:rFonts w:ascii="仿宋" w:eastAsia="仿宋" w:hAnsi="仿宋" w:cs="仿宋" w:hint="eastAsia"/>
          <w:sz w:val="28"/>
          <w:lang w:eastAsia="zh-CN"/>
        </w:rPr>
        <w:t>四、福特电动车项目土建工程</w:t>
      </w:r>
      <w:bookmarkEnd w:id="14"/>
    </w:p>
    <w:p>
      <w:pPr>
        <w:pStyle w:val="Heading2"/>
        <w:rPr>
          <w:rFonts w:ascii="仿宋" w:eastAsia="仿宋" w:hAnsi="仿宋" w:cs="仿宋" w:hint="eastAsia"/>
          <w:lang w:eastAsia="zh-CN"/>
        </w:rPr>
      </w:pPr>
      <w:bookmarkStart w:id="15" w:name="_Toc2887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在福特电动车项目的建筑工程设计中，我们将秉承一系列重要的设计原则，以确保福特电动车项目建筑在功能、美观、可持续性等方面达到最佳效果。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首要原则是确保建筑的功能性得到最大化的发挥。我们将充分理解福特电动车项目的实际需求，合理布局各个功能区域，保证建筑在满足业务需求的同时，提供高效的工作环境。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在建筑设计中，我们将综合考虑建设和运营成本。通过精细的经济效益分析，确保设计方案在高效利用资源的同时，对福特电动车项目的长期盈利能力有积极的贡献。</w:t>
      </w:r>
    </w:p>
    <w:p>
      <w:pPr>
        <w:pStyle w:val="Heading2"/>
        <w:ind w:firstLine="560" w:firstLineChars="200"/>
        <w:rPr>
          <w:rFonts w:ascii="仿宋" w:eastAsia="仿宋" w:hAnsi="仿宋" w:cs="仿宋" w:hint="eastAsia"/>
          <w:sz w:val="28"/>
          <w:lang w:eastAsia="zh-CN"/>
        </w:rPr>
      </w:pPr>
      <w:bookmarkStart w:id="16" w:name="_Toc2094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福特电动车项目的土建工程设计中，我们将精准设定设计年限，结合福特电动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福特电动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532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福特电动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福特电动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福特电动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753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本期工程福特电动车项目预计总建筑面积XXX平方米，其中：计容建筑面积XXX平方米，计划建筑工程投资XX万元，占福特电动车项目总投资的XX%。</w:t>
      </w:r>
    </w:p>
    <w:p>
      <w:pPr>
        <w:pStyle w:val="Heading1"/>
        <w:ind w:firstLine="560" w:firstLineChars="200"/>
        <w:rPr>
          <w:rFonts w:ascii="仿宋" w:eastAsia="仿宋" w:hAnsi="仿宋" w:cs="仿宋" w:hint="eastAsia"/>
          <w:sz w:val="28"/>
          <w:lang w:eastAsia="zh-CN"/>
        </w:rPr>
      </w:pPr>
      <w:bookmarkStart w:id="19" w:name="_Toc19424"/>
      <w:r>
        <w:rPr>
          <w:rFonts w:ascii="仿宋" w:eastAsia="仿宋" w:hAnsi="仿宋" w:cs="仿宋" w:hint="eastAsia"/>
          <w:sz w:val="28"/>
          <w:lang w:eastAsia="zh-CN"/>
        </w:rPr>
        <w:t>五、福特电动车项目危机管理</w:t>
      </w:r>
      <w:bookmarkEnd w:id="19"/>
    </w:p>
    <w:p>
      <w:pPr>
        <w:pStyle w:val="Heading2"/>
        <w:rPr>
          <w:rFonts w:ascii="仿宋" w:eastAsia="仿宋" w:hAnsi="仿宋" w:cs="仿宋" w:hint="eastAsia"/>
          <w:lang w:eastAsia="zh-CN"/>
        </w:rPr>
      </w:pPr>
      <w:bookmarkStart w:id="20" w:name="_Toc1274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福特电动车项目危机管理中，危机预警与识别是确保福特电动车项目稳健运行的核心步骤。通过建立全面的监测机制，福特电动车项目团队旨在及时发现和理解潜在的风险和危机因素，以便采取及时的预防和应对措施，确保福特电动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首先，通过深入的风险评估，福特电动车项目团队全面分析了整个福特电动车项目和各个阶段可能存在的威胁。这包括准确评估每个潜在风险的发生概率和可能影响的程度，为后续危机预警提供了有力支持。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https://d.book118.com/316104214235010033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6627BC"/>
    <w:rsid w:val="286627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10421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2024-01-12T08:30:00Z</dcterms:created>
  <dcterms:modified xsi:type="dcterms:W3CDTF">2024-01-12T08:30:42Z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7C355B6B978A4DC3821443943ECCF467_11</vt:lpwstr>
  </property>
  <property fmtid="{D5CDD505-2E9C-101B-9397-08002B2CF9AE}" pid="3" name="KSOProductBuildVer">
    <vt:lpwstr>2052-12.1.0.16120</vt:lpwstr>
  </property>
</Properties>
</file>