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非线性编辑设备项目规划设计蓝图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86" w:history="1">
        <w:r>
          <w:rPr>
            <w:rFonts w:ascii="仿宋" w:eastAsia="仿宋" w:hAnsi="仿宋" w:cs="仿宋" w:hint="eastAsia"/>
            <w:lang w:eastAsia="zh-CN"/>
          </w:rPr>
          <w:t>前言</w:t>
        </w:r>
        <w:r>
          <w:tab/>
        </w:r>
        <w:r>
          <w:fldChar w:fldCharType="begin"/>
        </w:r>
        <w:r>
          <w:instrText xml:space="preserve"> PAGEREF _Toc18686 \h </w:instrText>
        </w:r>
        <w:r>
          <w:fldChar w:fldCharType="separate"/>
        </w:r>
        <w:r>
          <w:t>3</w:t>
        </w:r>
        <w:r>
          <w:fldChar w:fldCharType="end"/>
        </w:r>
      </w:hyperlink>
    </w:p>
    <w:p>
      <w:pPr>
        <w:pStyle w:val="TOC1"/>
        <w:tabs>
          <w:tab w:val="right" w:leader="dot" w:pos="8306"/>
        </w:tabs>
      </w:pPr>
      <w:hyperlink w:anchor="_Toc26032" w:history="1">
        <w:r>
          <w:rPr>
            <w:rFonts w:ascii="仿宋" w:eastAsia="仿宋" w:hAnsi="仿宋" w:cs="仿宋" w:hint="eastAsia"/>
            <w:lang w:eastAsia="zh-CN"/>
          </w:rPr>
          <w:t>一、非线性编辑设备项目建设背景及必要性分析</w:t>
        </w:r>
        <w:r>
          <w:tab/>
        </w:r>
        <w:r>
          <w:fldChar w:fldCharType="begin"/>
        </w:r>
        <w:r>
          <w:instrText xml:space="preserve"> PAGEREF _Toc26032 \h </w:instrText>
        </w:r>
        <w:r>
          <w:fldChar w:fldCharType="separate"/>
        </w:r>
        <w:r>
          <w:t>3</w:t>
        </w:r>
        <w:r>
          <w:fldChar w:fldCharType="end"/>
        </w:r>
      </w:hyperlink>
    </w:p>
    <w:p>
      <w:pPr>
        <w:pStyle w:val="TOC2"/>
        <w:tabs>
          <w:tab w:val="right" w:leader="dot" w:pos="8306"/>
        </w:tabs>
      </w:pPr>
      <w:hyperlink w:anchor="_Toc26733" w:history="1">
        <w:r>
          <w:rPr>
            <w:rFonts w:ascii="仿宋" w:eastAsia="仿宋" w:hAnsi="仿宋" w:cs="仿宋" w:hint="eastAsia"/>
            <w:lang w:eastAsia="zh-CN"/>
          </w:rPr>
          <w:t>(一)、非线性编辑设备项目背景分析</w:t>
        </w:r>
        <w:r>
          <w:tab/>
        </w:r>
        <w:r>
          <w:fldChar w:fldCharType="begin"/>
        </w:r>
        <w:r>
          <w:instrText xml:space="preserve"> PAGEREF _Toc26733 \h </w:instrText>
        </w:r>
        <w:r>
          <w:fldChar w:fldCharType="separate"/>
        </w:r>
        <w:r>
          <w:t>3</w:t>
        </w:r>
        <w:r>
          <w:fldChar w:fldCharType="end"/>
        </w:r>
      </w:hyperlink>
    </w:p>
    <w:p>
      <w:pPr>
        <w:pStyle w:val="TOC2"/>
        <w:tabs>
          <w:tab w:val="right" w:leader="dot" w:pos="8306"/>
        </w:tabs>
      </w:pPr>
      <w:hyperlink w:anchor="_Toc3627" w:history="1">
        <w:r>
          <w:rPr>
            <w:rFonts w:ascii="仿宋" w:eastAsia="仿宋" w:hAnsi="仿宋" w:cs="仿宋" w:hint="eastAsia"/>
            <w:lang w:eastAsia="zh-CN"/>
          </w:rPr>
          <w:t>(二)、非线性编辑设备项目建设必要性分析</w:t>
        </w:r>
        <w:r>
          <w:tab/>
        </w:r>
        <w:r>
          <w:fldChar w:fldCharType="begin"/>
        </w:r>
        <w:r>
          <w:instrText xml:space="preserve"> PAGEREF _Toc3627 \h </w:instrText>
        </w:r>
        <w:r>
          <w:fldChar w:fldCharType="separate"/>
        </w:r>
        <w:r>
          <w:t>5</w:t>
        </w:r>
        <w:r>
          <w:fldChar w:fldCharType="end"/>
        </w:r>
      </w:hyperlink>
    </w:p>
    <w:p>
      <w:pPr>
        <w:pStyle w:val="TOC1"/>
        <w:tabs>
          <w:tab w:val="right" w:leader="dot" w:pos="8306"/>
        </w:tabs>
      </w:pPr>
      <w:hyperlink w:anchor="_Toc10687" w:history="1">
        <w:r>
          <w:rPr>
            <w:rFonts w:ascii="仿宋" w:eastAsia="仿宋" w:hAnsi="仿宋" w:cs="仿宋" w:hint="eastAsia"/>
            <w:lang w:eastAsia="zh-CN"/>
          </w:rPr>
          <w:t>二、非线性编辑设备项目可持续发展</w:t>
        </w:r>
        <w:r>
          <w:tab/>
        </w:r>
        <w:r>
          <w:fldChar w:fldCharType="begin"/>
        </w:r>
        <w:r>
          <w:instrText xml:space="preserve"> PAGEREF _Toc10687 \h </w:instrText>
        </w:r>
        <w:r>
          <w:fldChar w:fldCharType="separate"/>
        </w:r>
        <w:r>
          <w:t>6</w:t>
        </w:r>
        <w:r>
          <w:fldChar w:fldCharType="end"/>
        </w:r>
      </w:hyperlink>
    </w:p>
    <w:p>
      <w:pPr>
        <w:pStyle w:val="TOC2"/>
        <w:tabs>
          <w:tab w:val="right" w:leader="dot" w:pos="8306"/>
        </w:tabs>
      </w:pPr>
      <w:hyperlink w:anchor="_Toc11400" w:history="1">
        <w:r>
          <w:rPr>
            <w:rFonts w:ascii="仿宋" w:eastAsia="仿宋" w:hAnsi="仿宋" w:cs="仿宋" w:hint="eastAsia"/>
            <w:lang w:eastAsia="zh-CN"/>
          </w:rPr>
          <w:t>(一)、可持续战略与实践</w:t>
        </w:r>
        <w:r>
          <w:tab/>
        </w:r>
        <w:r>
          <w:fldChar w:fldCharType="begin"/>
        </w:r>
        <w:r>
          <w:instrText xml:space="preserve"> PAGEREF _Toc11400 \h </w:instrText>
        </w:r>
        <w:r>
          <w:fldChar w:fldCharType="separate"/>
        </w:r>
        <w:r>
          <w:t>6</w:t>
        </w:r>
        <w:r>
          <w:fldChar w:fldCharType="end"/>
        </w:r>
      </w:hyperlink>
    </w:p>
    <w:p>
      <w:pPr>
        <w:pStyle w:val="TOC2"/>
        <w:tabs>
          <w:tab w:val="right" w:leader="dot" w:pos="8306"/>
        </w:tabs>
      </w:pPr>
      <w:hyperlink w:anchor="_Toc28622" w:history="1">
        <w:r>
          <w:rPr>
            <w:rFonts w:ascii="仿宋" w:eastAsia="仿宋" w:hAnsi="仿宋" w:cs="仿宋" w:hint="eastAsia"/>
            <w:lang w:eastAsia="zh-CN"/>
          </w:rPr>
          <w:t>(二)、环保与社会责任</w:t>
        </w:r>
        <w:r>
          <w:tab/>
        </w:r>
        <w:r>
          <w:fldChar w:fldCharType="begin"/>
        </w:r>
        <w:r>
          <w:instrText xml:space="preserve"> PAGEREF _Toc28622 \h </w:instrText>
        </w:r>
        <w:r>
          <w:fldChar w:fldCharType="separate"/>
        </w:r>
        <w:r>
          <w:t>7</w:t>
        </w:r>
        <w:r>
          <w:fldChar w:fldCharType="end"/>
        </w:r>
      </w:hyperlink>
    </w:p>
    <w:p>
      <w:pPr>
        <w:pStyle w:val="TOC1"/>
        <w:tabs>
          <w:tab w:val="right" w:leader="dot" w:pos="8306"/>
        </w:tabs>
      </w:pPr>
      <w:hyperlink w:anchor="_Toc7820" w:history="1">
        <w:r>
          <w:rPr>
            <w:rFonts w:ascii="仿宋" w:eastAsia="仿宋" w:hAnsi="仿宋" w:cs="仿宋" w:hint="eastAsia"/>
            <w:lang w:eastAsia="zh-CN"/>
          </w:rPr>
          <w:t>三、非线性编辑设备项目文档管理</w:t>
        </w:r>
        <w:r>
          <w:tab/>
        </w:r>
        <w:r>
          <w:fldChar w:fldCharType="begin"/>
        </w:r>
        <w:r>
          <w:instrText xml:space="preserve"> PAGEREF _Toc7820 \h </w:instrText>
        </w:r>
        <w:r>
          <w:fldChar w:fldCharType="separate"/>
        </w:r>
        <w:r>
          <w:t>8</w:t>
        </w:r>
        <w:r>
          <w:fldChar w:fldCharType="end"/>
        </w:r>
      </w:hyperlink>
    </w:p>
    <w:p>
      <w:pPr>
        <w:pStyle w:val="TOC2"/>
        <w:tabs>
          <w:tab w:val="right" w:leader="dot" w:pos="8306"/>
        </w:tabs>
      </w:pPr>
      <w:hyperlink w:anchor="_Toc22097" w:history="1">
        <w:r>
          <w:rPr>
            <w:rFonts w:ascii="仿宋" w:eastAsia="仿宋" w:hAnsi="仿宋" w:cs="仿宋" w:hint="eastAsia"/>
            <w:lang w:eastAsia="zh-CN"/>
          </w:rPr>
          <w:t>(一)、文档编制与审查</w:t>
        </w:r>
        <w:r>
          <w:tab/>
        </w:r>
        <w:r>
          <w:fldChar w:fldCharType="begin"/>
        </w:r>
        <w:r>
          <w:instrText xml:space="preserve"> PAGEREF _Toc22097 \h </w:instrText>
        </w:r>
        <w:r>
          <w:fldChar w:fldCharType="separate"/>
        </w:r>
        <w:r>
          <w:t>8</w:t>
        </w:r>
        <w:r>
          <w:fldChar w:fldCharType="end"/>
        </w:r>
      </w:hyperlink>
    </w:p>
    <w:p>
      <w:pPr>
        <w:pStyle w:val="TOC2"/>
        <w:tabs>
          <w:tab w:val="right" w:leader="dot" w:pos="8306"/>
        </w:tabs>
      </w:pPr>
      <w:hyperlink w:anchor="_Toc6640" w:history="1">
        <w:r>
          <w:rPr>
            <w:rFonts w:ascii="仿宋" w:eastAsia="仿宋" w:hAnsi="仿宋" w:cs="仿宋" w:hint="eastAsia"/>
            <w:lang w:eastAsia="zh-CN"/>
          </w:rPr>
          <w:t>(二)、文档发布与分发</w:t>
        </w:r>
        <w:r>
          <w:tab/>
        </w:r>
        <w:r>
          <w:fldChar w:fldCharType="begin"/>
        </w:r>
        <w:r>
          <w:instrText xml:space="preserve"> PAGEREF _Toc6640 \h </w:instrText>
        </w:r>
        <w:r>
          <w:fldChar w:fldCharType="separate"/>
        </w:r>
        <w:r>
          <w:t>9</w:t>
        </w:r>
        <w:r>
          <w:fldChar w:fldCharType="end"/>
        </w:r>
      </w:hyperlink>
    </w:p>
    <w:p>
      <w:pPr>
        <w:pStyle w:val="TOC2"/>
        <w:tabs>
          <w:tab w:val="right" w:leader="dot" w:pos="8306"/>
        </w:tabs>
      </w:pPr>
      <w:hyperlink w:anchor="_Toc10621" w:history="1">
        <w:r>
          <w:rPr>
            <w:rFonts w:ascii="仿宋" w:eastAsia="仿宋" w:hAnsi="仿宋" w:cs="仿宋" w:hint="eastAsia"/>
            <w:lang w:eastAsia="zh-CN"/>
          </w:rPr>
          <w:t>(三)、文档存档与归档</w:t>
        </w:r>
        <w:r>
          <w:tab/>
        </w:r>
        <w:r>
          <w:fldChar w:fldCharType="begin"/>
        </w:r>
        <w:r>
          <w:instrText xml:space="preserve"> PAGEREF _Toc10621 \h </w:instrText>
        </w:r>
        <w:r>
          <w:fldChar w:fldCharType="separate"/>
        </w:r>
        <w:r>
          <w:t>10</w:t>
        </w:r>
        <w:r>
          <w:fldChar w:fldCharType="end"/>
        </w:r>
      </w:hyperlink>
    </w:p>
    <w:p>
      <w:pPr>
        <w:pStyle w:val="TOC1"/>
        <w:tabs>
          <w:tab w:val="right" w:leader="dot" w:pos="8306"/>
        </w:tabs>
      </w:pPr>
      <w:hyperlink w:anchor="_Toc23050" w:history="1">
        <w:r>
          <w:rPr>
            <w:rFonts w:ascii="仿宋" w:eastAsia="仿宋" w:hAnsi="仿宋" w:cs="仿宋" w:hint="eastAsia"/>
            <w:lang w:eastAsia="zh-CN"/>
          </w:rPr>
          <w:t>四、工艺说明</w:t>
        </w:r>
        <w:r>
          <w:tab/>
        </w:r>
        <w:r>
          <w:fldChar w:fldCharType="begin"/>
        </w:r>
        <w:r>
          <w:instrText xml:space="preserve"> PAGEREF _Toc23050 \h </w:instrText>
        </w:r>
        <w:r>
          <w:fldChar w:fldCharType="separate"/>
        </w:r>
        <w:r>
          <w:t>11</w:t>
        </w:r>
        <w:r>
          <w:fldChar w:fldCharType="end"/>
        </w:r>
      </w:hyperlink>
    </w:p>
    <w:p>
      <w:pPr>
        <w:pStyle w:val="TOC2"/>
        <w:tabs>
          <w:tab w:val="right" w:leader="dot" w:pos="8306"/>
        </w:tabs>
      </w:pPr>
      <w:hyperlink w:anchor="_Toc8052" w:history="1">
        <w:r>
          <w:rPr>
            <w:rFonts w:ascii="仿宋" w:eastAsia="仿宋" w:hAnsi="仿宋" w:cs="仿宋" w:hint="eastAsia"/>
            <w:lang w:eastAsia="zh-CN"/>
          </w:rPr>
          <w:t>(一)、技术管理特点</w:t>
        </w:r>
        <w:r>
          <w:tab/>
        </w:r>
        <w:r>
          <w:fldChar w:fldCharType="begin"/>
        </w:r>
        <w:r>
          <w:instrText xml:space="preserve"> PAGEREF _Toc8052 \h </w:instrText>
        </w:r>
        <w:r>
          <w:fldChar w:fldCharType="separate"/>
        </w:r>
        <w:r>
          <w:t>11</w:t>
        </w:r>
        <w:r>
          <w:fldChar w:fldCharType="end"/>
        </w:r>
      </w:hyperlink>
    </w:p>
    <w:p>
      <w:pPr>
        <w:pStyle w:val="TOC2"/>
        <w:tabs>
          <w:tab w:val="right" w:leader="dot" w:pos="8306"/>
        </w:tabs>
      </w:pPr>
      <w:hyperlink w:anchor="_Toc11255" w:history="1">
        <w:r>
          <w:rPr>
            <w:rFonts w:ascii="仿宋" w:eastAsia="仿宋" w:hAnsi="仿宋" w:cs="仿宋" w:hint="eastAsia"/>
            <w:lang w:eastAsia="zh-CN"/>
          </w:rPr>
          <w:t>(二)、非线性编辑设备项目工艺技术设计方案</w:t>
        </w:r>
        <w:r>
          <w:tab/>
        </w:r>
        <w:r>
          <w:fldChar w:fldCharType="begin"/>
        </w:r>
        <w:r>
          <w:instrText xml:space="preserve"> PAGEREF _Toc11255 \h </w:instrText>
        </w:r>
        <w:r>
          <w:fldChar w:fldCharType="separate"/>
        </w:r>
        <w:r>
          <w:t>12</w:t>
        </w:r>
        <w:r>
          <w:fldChar w:fldCharType="end"/>
        </w:r>
      </w:hyperlink>
    </w:p>
    <w:p>
      <w:pPr>
        <w:pStyle w:val="TOC2"/>
        <w:tabs>
          <w:tab w:val="right" w:leader="dot" w:pos="8306"/>
        </w:tabs>
      </w:pPr>
      <w:hyperlink w:anchor="_Toc2650" w:history="1">
        <w:r>
          <w:rPr>
            <w:rFonts w:ascii="仿宋" w:eastAsia="仿宋" w:hAnsi="仿宋" w:cs="仿宋" w:hint="eastAsia"/>
            <w:lang w:eastAsia="zh-CN"/>
          </w:rPr>
          <w:t>(三)、设备选型方案</w:t>
        </w:r>
        <w:r>
          <w:tab/>
        </w:r>
        <w:r>
          <w:fldChar w:fldCharType="begin"/>
        </w:r>
        <w:r>
          <w:instrText xml:space="preserve"> PAGEREF _Toc2650 \h </w:instrText>
        </w:r>
        <w:r>
          <w:fldChar w:fldCharType="separate"/>
        </w:r>
        <w:r>
          <w:t>14</w:t>
        </w:r>
        <w:r>
          <w:fldChar w:fldCharType="end"/>
        </w:r>
      </w:hyperlink>
    </w:p>
    <w:p>
      <w:pPr>
        <w:pStyle w:val="TOC1"/>
        <w:tabs>
          <w:tab w:val="right" w:leader="dot" w:pos="8306"/>
        </w:tabs>
      </w:pPr>
      <w:hyperlink w:anchor="_Toc21720" w:history="1">
        <w:r>
          <w:rPr>
            <w:rFonts w:ascii="仿宋" w:eastAsia="仿宋" w:hAnsi="仿宋" w:cs="仿宋" w:hint="eastAsia"/>
            <w:lang w:eastAsia="zh-CN"/>
          </w:rPr>
          <w:t>五、非线性编辑设备项目土建工程</w:t>
        </w:r>
        <w:r>
          <w:tab/>
        </w:r>
        <w:r>
          <w:fldChar w:fldCharType="begin"/>
        </w:r>
        <w:r>
          <w:instrText xml:space="preserve"> PAGEREF _Toc21720 \h </w:instrText>
        </w:r>
        <w:r>
          <w:fldChar w:fldCharType="separate"/>
        </w:r>
        <w:r>
          <w:t>15</w:t>
        </w:r>
        <w:r>
          <w:fldChar w:fldCharType="end"/>
        </w:r>
      </w:hyperlink>
    </w:p>
    <w:p>
      <w:pPr>
        <w:pStyle w:val="TOC2"/>
        <w:tabs>
          <w:tab w:val="right" w:leader="dot" w:pos="8306"/>
        </w:tabs>
      </w:pPr>
      <w:hyperlink w:anchor="_Toc12313" w:history="1">
        <w:r>
          <w:rPr>
            <w:rFonts w:ascii="仿宋" w:eastAsia="仿宋" w:hAnsi="仿宋" w:cs="仿宋" w:hint="eastAsia"/>
            <w:lang w:eastAsia="zh-CN"/>
          </w:rPr>
          <w:t>(一)、建筑工程设计原则</w:t>
        </w:r>
        <w:r>
          <w:tab/>
        </w:r>
        <w:r>
          <w:fldChar w:fldCharType="begin"/>
        </w:r>
        <w:r>
          <w:instrText xml:space="preserve"> PAGEREF _Toc12313 \h </w:instrText>
        </w:r>
        <w:r>
          <w:fldChar w:fldCharType="separate"/>
        </w:r>
        <w:r>
          <w:t>15</w:t>
        </w:r>
        <w:r>
          <w:fldChar w:fldCharType="end"/>
        </w:r>
      </w:hyperlink>
    </w:p>
    <w:p>
      <w:pPr>
        <w:pStyle w:val="TOC2"/>
        <w:tabs>
          <w:tab w:val="right" w:leader="dot" w:pos="8306"/>
        </w:tabs>
      </w:pPr>
      <w:hyperlink w:anchor="_Toc27416" w:history="1">
        <w:r>
          <w:rPr>
            <w:rFonts w:ascii="仿宋" w:eastAsia="仿宋" w:hAnsi="仿宋" w:cs="仿宋" w:hint="eastAsia"/>
            <w:lang w:eastAsia="zh-CN"/>
          </w:rPr>
          <w:t>(二)、土建工程设计年限及安全等级</w:t>
        </w:r>
        <w:r>
          <w:tab/>
        </w:r>
        <w:r>
          <w:fldChar w:fldCharType="begin"/>
        </w:r>
        <w:r>
          <w:instrText xml:space="preserve"> PAGEREF _Toc27416 \h </w:instrText>
        </w:r>
        <w:r>
          <w:fldChar w:fldCharType="separate"/>
        </w:r>
        <w:r>
          <w:t>16</w:t>
        </w:r>
        <w:r>
          <w:fldChar w:fldCharType="end"/>
        </w:r>
      </w:hyperlink>
    </w:p>
    <w:p>
      <w:pPr>
        <w:pStyle w:val="TOC2"/>
        <w:tabs>
          <w:tab w:val="right" w:leader="dot" w:pos="8306"/>
        </w:tabs>
      </w:pPr>
      <w:hyperlink w:anchor="_Toc7431" w:history="1">
        <w:r>
          <w:rPr>
            <w:rFonts w:ascii="仿宋" w:eastAsia="仿宋" w:hAnsi="仿宋" w:cs="仿宋" w:hint="eastAsia"/>
            <w:lang w:eastAsia="zh-CN"/>
          </w:rPr>
          <w:t>(三)、建筑工程设计总体要求</w:t>
        </w:r>
        <w:r>
          <w:tab/>
        </w:r>
        <w:r>
          <w:fldChar w:fldCharType="begin"/>
        </w:r>
        <w:r>
          <w:instrText xml:space="preserve"> PAGEREF _Toc7431 \h </w:instrText>
        </w:r>
        <w:r>
          <w:fldChar w:fldCharType="separate"/>
        </w:r>
        <w:r>
          <w:t>17</w:t>
        </w:r>
        <w:r>
          <w:fldChar w:fldCharType="end"/>
        </w:r>
      </w:hyperlink>
    </w:p>
    <w:p>
      <w:pPr>
        <w:pStyle w:val="TOC2"/>
        <w:tabs>
          <w:tab w:val="right" w:leader="dot" w:pos="8306"/>
        </w:tabs>
      </w:pPr>
      <w:hyperlink w:anchor="_Toc17119" w:history="1">
        <w:r>
          <w:rPr>
            <w:rFonts w:ascii="仿宋" w:eastAsia="仿宋" w:hAnsi="仿宋" w:cs="仿宋" w:hint="eastAsia"/>
            <w:lang w:eastAsia="zh-CN"/>
          </w:rPr>
          <w:t>(四)、土建工程建设指标</w:t>
        </w:r>
        <w:r>
          <w:tab/>
        </w:r>
        <w:r>
          <w:fldChar w:fldCharType="begin"/>
        </w:r>
        <w:r>
          <w:instrText xml:space="preserve"> PAGEREF _Toc17119 \h </w:instrText>
        </w:r>
        <w:r>
          <w:fldChar w:fldCharType="separate"/>
        </w:r>
        <w:r>
          <w:t>18</w:t>
        </w:r>
        <w:r>
          <w:fldChar w:fldCharType="end"/>
        </w:r>
      </w:hyperlink>
    </w:p>
    <w:p>
      <w:pPr>
        <w:pStyle w:val="TOC1"/>
        <w:tabs>
          <w:tab w:val="right" w:leader="dot" w:pos="8306"/>
        </w:tabs>
      </w:pPr>
      <w:hyperlink w:anchor="_Toc12568" w:history="1">
        <w:r>
          <w:rPr>
            <w:rFonts w:ascii="仿宋" w:eastAsia="仿宋" w:hAnsi="仿宋" w:cs="仿宋" w:hint="eastAsia"/>
            <w:lang w:eastAsia="zh-CN"/>
          </w:rPr>
          <w:t>六、市场分析、调研</w:t>
        </w:r>
        <w:r>
          <w:tab/>
        </w:r>
        <w:r>
          <w:fldChar w:fldCharType="begin"/>
        </w:r>
        <w:r>
          <w:instrText xml:space="preserve"> PAGEREF _Toc12568 \h </w:instrText>
        </w:r>
        <w:r>
          <w:fldChar w:fldCharType="separate"/>
        </w:r>
        <w:r>
          <w:t>18</w:t>
        </w:r>
        <w:r>
          <w:fldChar w:fldCharType="end"/>
        </w:r>
      </w:hyperlink>
    </w:p>
    <w:p>
      <w:pPr>
        <w:pStyle w:val="TOC2"/>
        <w:tabs>
          <w:tab w:val="right" w:leader="dot" w:pos="8306"/>
        </w:tabs>
      </w:pPr>
      <w:hyperlink w:anchor="_Toc20250" w:history="1">
        <w:r>
          <w:rPr>
            <w:rFonts w:ascii="仿宋" w:eastAsia="仿宋" w:hAnsi="仿宋" w:cs="仿宋" w:hint="eastAsia"/>
            <w:lang w:eastAsia="zh-CN"/>
          </w:rPr>
          <w:t>(一)、非线性编辑设备行业分析</w:t>
        </w:r>
        <w:r>
          <w:tab/>
        </w:r>
        <w:r>
          <w:fldChar w:fldCharType="begin"/>
        </w:r>
        <w:r>
          <w:instrText xml:space="preserve"> PAGEREF _Toc20250 \h </w:instrText>
        </w:r>
        <w:r>
          <w:fldChar w:fldCharType="separate"/>
        </w:r>
        <w:r>
          <w:t>18</w:t>
        </w:r>
        <w:r>
          <w:fldChar w:fldCharType="end"/>
        </w:r>
      </w:hyperlink>
    </w:p>
    <w:p>
      <w:pPr>
        <w:pStyle w:val="TOC2"/>
        <w:tabs>
          <w:tab w:val="right" w:leader="dot" w:pos="8306"/>
        </w:tabs>
      </w:pPr>
      <w:hyperlink w:anchor="_Toc25407" w:history="1">
        <w:r>
          <w:rPr>
            <w:rFonts w:ascii="仿宋" w:eastAsia="仿宋" w:hAnsi="仿宋" w:cs="仿宋" w:hint="eastAsia"/>
            <w:lang w:eastAsia="zh-CN"/>
          </w:rPr>
          <w:t>(二)、非线性编辑设备市场分析预测</w:t>
        </w:r>
        <w:r>
          <w:tab/>
        </w:r>
        <w:r>
          <w:fldChar w:fldCharType="begin"/>
        </w:r>
        <w:r>
          <w:instrText xml:space="preserve"> PAGEREF _Toc25407 \h </w:instrText>
        </w:r>
        <w:r>
          <w:fldChar w:fldCharType="separate"/>
        </w:r>
        <w:r>
          <w:t>19</w:t>
        </w:r>
        <w:r>
          <w:fldChar w:fldCharType="end"/>
        </w:r>
      </w:hyperlink>
    </w:p>
    <w:p>
      <w:pPr>
        <w:pStyle w:val="TOC1"/>
        <w:tabs>
          <w:tab w:val="right" w:leader="dot" w:pos="8306"/>
        </w:tabs>
      </w:pPr>
      <w:hyperlink w:anchor="_Toc9151" w:history="1">
        <w:r>
          <w:rPr>
            <w:rFonts w:ascii="仿宋" w:eastAsia="仿宋" w:hAnsi="仿宋" w:cs="仿宋" w:hint="eastAsia"/>
            <w:lang w:eastAsia="zh-CN"/>
          </w:rPr>
          <w:t>七、非线性编辑设备项目财务管理</w:t>
        </w:r>
        <w:r>
          <w:tab/>
        </w:r>
        <w:r>
          <w:fldChar w:fldCharType="begin"/>
        </w:r>
        <w:r>
          <w:instrText xml:space="preserve"> PAGEREF _Toc9151 \h </w:instrText>
        </w:r>
        <w:r>
          <w:fldChar w:fldCharType="separate"/>
        </w:r>
        <w:r>
          <w:t>20</w:t>
        </w:r>
        <w:r>
          <w:fldChar w:fldCharType="end"/>
        </w:r>
      </w:hyperlink>
    </w:p>
    <w:p>
      <w:pPr>
        <w:pStyle w:val="TOC2"/>
        <w:tabs>
          <w:tab w:val="right" w:leader="dot" w:pos="8306"/>
        </w:tabs>
      </w:pPr>
      <w:hyperlink w:anchor="_Toc21797" w:history="1">
        <w:r>
          <w:rPr>
            <w:rFonts w:ascii="仿宋" w:eastAsia="仿宋" w:hAnsi="仿宋" w:cs="仿宋" w:hint="eastAsia"/>
            <w:lang w:eastAsia="zh-CN"/>
          </w:rPr>
          <w:t>(一)、资金需求大</w:t>
        </w:r>
        <w:r>
          <w:tab/>
        </w:r>
        <w:r>
          <w:fldChar w:fldCharType="begin"/>
        </w:r>
        <w:r>
          <w:instrText xml:space="preserve"> PAGEREF _Toc21797 \h </w:instrText>
        </w:r>
        <w:r>
          <w:fldChar w:fldCharType="separate"/>
        </w:r>
        <w:r>
          <w:t>20</w:t>
        </w:r>
        <w:r>
          <w:fldChar w:fldCharType="end"/>
        </w:r>
      </w:hyperlink>
    </w:p>
    <w:p>
      <w:pPr>
        <w:pStyle w:val="TOC2"/>
        <w:tabs>
          <w:tab w:val="right" w:leader="dot" w:pos="8306"/>
        </w:tabs>
      </w:pPr>
      <w:hyperlink w:anchor="_Toc27445" w:history="1">
        <w:r>
          <w:rPr>
            <w:rFonts w:ascii="仿宋" w:eastAsia="仿宋" w:hAnsi="仿宋" w:cs="仿宋" w:hint="eastAsia"/>
            <w:lang w:eastAsia="zh-CN"/>
          </w:rPr>
          <w:t>(二)、研发周期长</w:t>
        </w:r>
        <w:r>
          <w:tab/>
        </w:r>
        <w:r>
          <w:fldChar w:fldCharType="begin"/>
        </w:r>
        <w:r>
          <w:instrText xml:space="preserve"> PAGEREF _Toc27445 \h </w:instrText>
        </w:r>
        <w:r>
          <w:fldChar w:fldCharType="separate"/>
        </w:r>
        <w:r>
          <w:t>21</w:t>
        </w:r>
        <w:r>
          <w:fldChar w:fldCharType="end"/>
        </w:r>
      </w:hyperlink>
    </w:p>
    <w:p>
      <w:pPr>
        <w:pStyle w:val="TOC2"/>
        <w:tabs>
          <w:tab w:val="right" w:leader="dot" w:pos="8306"/>
        </w:tabs>
      </w:pPr>
      <w:hyperlink w:anchor="_Toc24938" w:history="1">
        <w:r>
          <w:rPr>
            <w:rFonts w:ascii="仿宋" w:eastAsia="仿宋" w:hAnsi="仿宋" w:cs="仿宋" w:hint="eastAsia"/>
            <w:lang w:eastAsia="zh-CN"/>
          </w:rPr>
          <w:t>(三)、市场风险大</w:t>
        </w:r>
        <w:r>
          <w:tab/>
        </w:r>
        <w:r>
          <w:fldChar w:fldCharType="begin"/>
        </w:r>
        <w:r>
          <w:instrText xml:space="preserve"> PAGEREF _Toc24938 \h </w:instrText>
        </w:r>
        <w:r>
          <w:fldChar w:fldCharType="separate"/>
        </w:r>
        <w:r>
          <w:t>22</w:t>
        </w:r>
        <w:r>
          <w:fldChar w:fldCharType="end"/>
        </w:r>
      </w:hyperlink>
    </w:p>
    <w:p>
      <w:pPr>
        <w:pStyle w:val="TOC2"/>
        <w:tabs>
          <w:tab w:val="right" w:leader="dot" w:pos="8306"/>
        </w:tabs>
      </w:pPr>
      <w:hyperlink w:anchor="_Toc28688" w:history="1">
        <w:r>
          <w:rPr>
            <w:rFonts w:ascii="仿宋" w:eastAsia="仿宋" w:hAnsi="仿宋" w:cs="仿宋" w:hint="eastAsia"/>
            <w:lang w:eastAsia="zh-CN"/>
          </w:rPr>
          <w:t>(四)、利润率高</w:t>
        </w:r>
        <w:r>
          <w:tab/>
        </w:r>
        <w:r>
          <w:fldChar w:fldCharType="begin"/>
        </w:r>
        <w:r>
          <w:instrText xml:space="preserve"> PAGEREF _Toc28688 \h </w:instrText>
        </w:r>
        <w:r>
          <w:fldChar w:fldCharType="separate"/>
        </w:r>
        <w:r>
          <w:t>25</w:t>
        </w:r>
        <w:r>
          <w:fldChar w:fldCharType="end"/>
        </w:r>
      </w:hyperlink>
    </w:p>
    <w:p>
      <w:pPr>
        <w:pStyle w:val="TOC1"/>
        <w:tabs>
          <w:tab w:val="right" w:leader="dot" w:pos="8306"/>
        </w:tabs>
      </w:pPr>
      <w:hyperlink w:anchor="_Toc24833" w:history="1">
        <w:r>
          <w:rPr>
            <w:rFonts w:ascii="仿宋" w:eastAsia="仿宋" w:hAnsi="仿宋" w:cs="仿宋" w:hint="eastAsia"/>
            <w:lang w:eastAsia="zh-CN"/>
          </w:rPr>
          <w:t>八、非线性编辑设备项目人力资源管理</w:t>
        </w:r>
        <w:r>
          <w:tab/>
        </w:r>
        <w:r>
          <w:fldChar w:fldCharType="begin"/>
        </w:r>
        <w:r>
          <w:instrText xml:space="preserve"> PAGEREF _Toc24833 \h </w:instrText>
        </w:r>
        <w:r>
          <w:fldChar w:fldCharType="separate"/>
        </w:r>
        <w:r>
          <w:t>27</w:t>
        </w:r>
        <w:r>
          <w:fldChar w:fldCharType="end"/>
        </w:r>
      </w:hyperlink>
    </w:p>
    <w:p>
      <w:pPr>
        <w:pStyle w:val="TOC2"/>
        <w:tabs>
          <w:tab w:val="right" w:leader="dot" w:pos="8306"/>
        </w:tabs>
      </w:pPr>
      <w:hyperlink w:anchor="_Toc9590" w:history="1">
        <w:r>
          <w:rPr>
            <w:rFonts w:ascii="仿宋" w:eastAsia="仿宋" w:hAnsi="仿宋" w:cs="仿宋" w:hint="eastAsia"/>
            <w:lang w:eastAsia="zh-CN"/>
          </w:rPr>
          <w:t>(一)、建立健全的预算管理制度</w:t>
        </w:r>
        <w:r>
          <w:tab/>
        </w:r>
        <w:r>
          <w:fldChar w:fldCharType="begin"/>
        </w:r>
        <w:r>
          <w:instrText xml:space="preserve"> PAGEREF _Toc9590 \h </w:instrText>
        </w:r>
        <w:r>
          <w:fldChar w:fldCharType="separate"/>
        </w:r>
        <w:r>
          <w:t>27</w:t>
        </w:r>
        <w:r>
          <w:fldChar w:fldCharType="end"/>
        </w:r>
      </w:hyperlink>
    </w:p>
    <w:p>
      <w:pPr>
        <w:pStyle w:val="TOC2"/>
        <w:tabs>
          <w:tab w:val="right" w:leader="dot" w:pos="8306"/>
        </w:tabs>
      </w:pPr>
      <w:hyperlink w:anchor="_Toc2158" w:history="1">
        <w:r>
          <w:rPr>
            <w:rFonts w:ascii="仿宋" w:eastAsia="仿宋" w:hAnsi="仿宋" w:cs="仿宋" w:hint="eastAsia"/>
            <w:lang w:eastAsia="zh-CN"/>
          </w:rPr>
          <w:t>(二)、加强资金流动监控</w:t>
        </w:r>
        <w:r>
          <w:tab/>
        </w:r>
        <w:r>
          <w:fldChar w:fldCharType="begin"/>
        </w:r>
        <w:r>
          <w:instrText xml:space="preserve"> PAGEREF _Toc2158 \h </w:instrText>
        </w:r>
        <w:r>
          <w:fldChar w:fldCharType="separate"/>
        </w:r>
        <w:r>
          <w:t>29</w:t>
        </w:r>
        <w:r>
          <w:fldChar w:fldCharType="end"/>
        </w:r>
      </w:hyperlink>
    </w:p>
    <w:p>
      <w:pPr>
        <w:pStyle w:val="TOC2"/>
        <w:tabs>
          <w:tab w:val="right" w:leader="dot" w:pos="8306"/>
        </w:tabs>
      </w:pPr>
      <w:hyperlink w:anchor="_Toc11245" w:history="1">
        <w:r>
          <w:rPr>
            <w:rFonts w:ascii="仿宋" w:eastAsia="仿宋" w:hAnsi="仿宋" w:cs="仿宋" w:hint="eastAsia"/>
            <w:lang w:eastAsia="zh-CN"/>
          </w:rPr>
          <w:t>(三)、制定完善的风险控制机制</w:t>
        </w:r>
        <w:r>
          <w:tab/>
        </w:r>
        <w:r>
          <w:fldChar w:fldCharType="begin"/>
        </w:r>
        <w:r>
          <w:instrText xml:space="preserve"> PAGEREF _Toc11245 \h </w:instrText>
        </w:r>
        <w:r>
          <w:fldChar w:fldCharType="separate"/>
        </w:r>
        <w:r>
          <w:t>30</w:t>
        </w:r>
        <w:r>
          <w:fldChar w:fldCharType="end"/>
        </w:r>
      </w:hyperlink>
    </w:p>
    <w:p>
      <w:pPr>
        <w:pStyle w:val="TOC2"/>
        <w:tabs>
          <w:tab w:val="right" w:leader="dot" w:pos="8306"/>
        </w:tabs>
      </w:pPr>
      <w:hyperlink w:anchor="_Toc1005" w:history="1">
        <w:r>
          <w:rPr>
            <w:rFonts w:ascii="仿宋" w:eastAsia="仿宋" w:hAnsi="仿宋" w:cs="仿宋" w:hint="eastAsia"/>
            <w:lang w:eastAsia="zh-CN"/>
          </w:rPr>
          <w:t>(四)、优化成本管理</w:t>
        </w:r>
        <w:r>
          <w:tab/>
        </w:r>
        <w:r>
          <w:fldChar w:fldCharType="begin"/>
        </w:r>
        <w:r>
          <w:instrText xml:space="preserve"> PAGEREF _Toc1005 \h </w:instrText>
        </w:r>
        <w:r>
          <w:fldChar w:fldCharType="separate"/>
        </w:r>
        <w:r>
          <w:t>32</w:t>
        </w:r>
        <w:r>
          <w:fldChar w:fldCharType="end"/>
        </w:r>
      </w:hyperlink>
    </w:p>
    <w:p>
      <w:pPr>
        <w:pStyle w:val="TOC1"/>
        <w:tabs>
          <w:tab w:val="right" w:leader="dot" w:pos="8306"/>
        </w:tabs>
      </w:pPr>
      <w:hyperlink w:anchor="_Toc32101" w:history="1">
        <w:r>
          <w:rPr>
            <w:rFonts w:ascii="仿宋" w:eastAsia="仿宋" w:hAnsi="仿宋" w:cs="仿宋" w:hint="eastAsia"/>
            <w:lang w:eastAsia="zh-CN"/>
          </w:rPr>
          <w:t>九、非线性编辑设备项目人力资源培养与发展</w:t>
        </w:r>
        <w:r>
          <w:tab/>
        </w:r>
        <w:r>
          <w:fldChar w:fldCharType="begin"/>
        </w:r>
        <w:r>
          <w:instrText xml:space="preserve"> PAGEREF _Toc32101 \h </w:instrText>
        </w:r>
        <w:r>
          <w:fldChar w:fldCharType="separate"/>
        </w:r>
        <w:r>
          <w:t>33</w:t>
        </w:r>
        <w:r>
          <w:fldChar w:fldCharType="end"/>
        </w:r>
      </w:hyperlink>
    </w:p>
    <w:p>
      <w:pPr>
        <w:pStyle w:val="TOC2"/>
        <w:tabs>
          <w:tab w:val="right" w:leader="dot" w:pos="8306"/>
        </w:tabs>
      </w:pPr>
      <w:hyperlink w:anchor="_Toc29127" w:history="1">
        <w:r>
          <w:rPr>
            <w:rFonts w:ascii="仿宋" w:eastAsia="仿宋" w:hAnsi="仿宋" w:cs="仿宋" w:hint="eastAsia"/>
            <w:lang w:eastAsia="zh-CN"/>
          </w:rPr>
          <w:t>(一)、人才需求与规划</w:t>
        </w:r>
        <w:r>
          <w:tab/>
        </w:r>
        <w:r>
          <w:fldChar w:fldCharType="begin"/>
        </w:r>
        <w:r>
          <w:instrText xml:space="preserve"> PAGEREF _Toc29127 \h </w:instrText>
        </w:r>
        <w:r>
          <w:fldChar w:fldCharType="separate"/>
        </w:r>
        <w:r>
          <w:t>33</w:t>
        </w:r>
        <w:r>
          <w:fldChar w:fldCharType="end"/>
        </w:r>
      </w:hyperlink>
    </w:p>
    <w:p>
      <w:pPr>
        <w:pStyle w:val="TOC2"/>
        <w:tabs>
          <w:tab w:val="right" w:leader="dot" w:pos="8306"/>
        </w:tabs>
      </w:pPr>
      <w:hyperlink w:anchor="_Toc691" w:history="1">
        <w:r>
          <w:rPr>
            <w:rFonts w:ascii="仿宋" w:eastAsia="仿宋" w:hAnsi="仿宋" w:cs="仿宋" w:hint="eastAsia"/>
            <w:lang w:eastAsia="zh-CN"/>
          </w:rPr>
          <w:t>(二)、培训与发展计划</w:t>
        </w:r>
        <w:r>
          <w:tab/>
        </w:r>
        <w:r>
          <w:fldChar w:fldCharType="begin"/>
        </w:r>
        <w:r>
          <w:instrText xml:space="preserve"> PAGEREF _Toc691 \h </w:instrText>
        </w:r>
        <w:r>
          <w:fldChar w:fldCharType="separate"/>
        </w:r>
        <w:r>
          <w:t>33</w:t>
        </w:r>
        <w:r>
          <w:fldChar w:fldCharType="end"/>
        </w:r>
      </w:hyperlink>
    </w:p>
    <w:p>
      <w:pPr>
        <w:pStyle w:val="TOC1"/>
        <w:tabs>
          <w:tab w:val="right" w:leader="dot" w:pos="8306"/>
        </w:tabs>
      </w:pPr>
      <w:hyperlink w:anchor="_Toc5220" w:history="1">
        <w:r>
          <w:rPr>
            <w:rFonts w:ascii="仿宋" w:eastAsia="仿宋" w:hAnsi="仿宋" w:cs="仿宋" w:hint="eastAsia"/>
            <w:lang w:eastAsia="zh-CN"/>
          </w:rPr>
          <w:t>十、生产安全保护</w:t>
        </w:r>
        <w:r>
          <w:tab/>
        </w:r>
        <w:r>
          <w:fldChar w:fldCharType="begin"/>
        </w:r>
        <w:r>
          <w:instrText xml:space="preserve"> PAGEREF _Toc5220 \h </w:instrText>
        </w:r>
        <w:r>
          <w:fldChar w:fldCharType="separate"/>
        </w:r>
        <w:r>
          <w:t>34</w:t>
        </w:r>
        <w:r>
          <w:fldChar w:fldCharType="end"/>
        </w:r>
      </w:hyperlink>
    </w:p>
    <w:p>
      <w:pPr>
        <w:pStyle w:val="TOC2"/>
        <w:tabs>
          <w:tab w:val="right" w:leader="dot" w:pos="8306"/>
        </w:tabs>
      </w:pPr>
      <w:hyperlink w:anchor="_Toc9700" w:history="1">
        <w:r>
          <w:rPr>
            <w:rFonts w:ascii="仿宋" w:eastAsia="仿宋" w:hAnsi="仿宋" w:cs="仿宋" w:hint="eastAsia"/>
            <w:lang w:eastAsia="zh-CN"/>
          </w:rPr>
          <w:t>(一)、消防安全</w:t>
        </w:r>
        <w:r>
          <w:tab/>
        </w:r>
        <w:r>
          <w:fldChar w:fldCharType="begin"/>
        </w:r>
        <w:r>
          <w:instrText xml:space="preserve"> PAGEREF _Toc9700 \h </w:instrText>
        </w:r>
        <w:r>
          <w:fldChar w:fldCharType="separate"/>
        </w:r>
        <w:r>
          <w:t>34</w:t>
        </w:r>
        <w:r>
          <w:fldChar w:fldCharType="end"/>
        </w:r>
      </w:hyperlink>
    </w:p>
    <w:p>
      <w:pPr>
        <w:pStyle w:val="TOC2"/>
        <w:tabs>
          <w:tab w:val="right" w:leader="dot" w:pos="8306"/>
        </w:tabs>
      </w:pPr>
      <w:hyperlink w:anchor="_Toc8666" w:history="1">
        <w:r>
          <w:rPr>
            <w:rFonts w:ascii="仿宋" w:eastAsia="仿宋" w:hAnsi="仿宋" w:cs="仿宋" w:hint="eastAsia"/>
            <w:lang w:eastAsia="zh-CN"/>
          </w:rPr>
          <w:t>(二)、防火防爆总图布置措施</w:t>
        </w:r>
        <w:r>
          <w:tab/>
        </w:r>
        <w:r>
          <w:fldChar w:fldCharType="begin"/>
        </w:r>
        <w:r>
          <w:instrText xml:space="preserve"> PAGEREF _Toc8666 \h </w:instrText>
        </w:r>
        <w:r>
          <w:fldChar w:fldCharType="separate"/>
        </w:r>
        <w:r>
          <w:t>36</w:t>
        </w:r>
        <w:r>
          <w:fldChar w:fldCharType="end"/>
        </w:r>
      </w:hyperlink>
    </w:p>
    <w:p>
      <w:pPr>
        <w:pStyle w:val="TOC2"/>
        <w:tabs>
          <w:tab w:val="right" w:leader="dot" w:pos="8306"/>
        </w:tabs>
      </w:pPr>
      <w:hyperlink w:anchor="_Toc20486" w:history="1">
        <w:r>
          <w:rPr>
            <w:rFonts w:ascii="仿宋" w:eastAsia="仿宋" w:hAnsi="仿宋" w:cs="仿宋" w:hint="eastAsia"/>
            <w:lang w:eastAsia="zh-CN"/>
          </w:rPr>
          <w:t>(三)、自然灾害防范措施</w:t>
        </w:r>
        <w:r>
          <w:tab/>
        </w:r>
        <w:r>
          <w:fldChar w:fldCharType="begin"/>
        </w:r>
        <w:r>
          <w:instrText xml:space="preserve"> PAGEREF _Toc20486 \h </w:instrText>
        </w:r>
        <w:r>
          <w:fldChar w:fldCharType="separate"/>
        </w:r>
        <w:r>
          <w:t>36</w:t>
        </w:r>
        <w:r>
          <w:fldChar w:fldCharType="end"/>
        </w:r>
      </w:hyperlink>
    </w:p>
    <w:p>
      <w:pPr>
        <w:pStyle w:val="TOC2"/>
        <w:tabs>
          <w:tab w:val="right" w:leader="dot" w:pos="8306"/>
        </w:tabs>
      </w:pPr>
      <w:hyperlink w:anchor="_Toc1289" w:history="1">
        <w:r>
          <w:rPr>
            <w:rFonts w:ascii="仿宋" w:eastAsia="仿宋" w:hAnsi="仿宋" w:cs="仿宋" w:hint="eastAsia"/>
            <w:lang w:eastAsia="zh-CN"/>
          </w:rPr>
          <w:t>(四)、安全色及安全标志使用要求</w:t>
        </w:r>
        <w:r>
          <w:tab/>
        </w:r>
        <w:r>
          <w:fldChar w:fldCharType="begin"/>
        </w:r>
        <w:r>
          <w:instrText xml:space="preserve"> PAGEREF _Toc1289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98" w:history="1">
        <w:r>
          <w:rPr>
            <w:rFonts w:ascii="仿宋" w:eastAsia="仿宋" w:hAnsi="仿宋" w:cs="仿宋" w:hint="eastAsia"/>
            <w:lang w:eastAsia="zh-CN"/>
          </w:rPr>
          <w:t>(五)、防尘防毒措施</w:t>
        </w:r>
        <w:r>
          <w:tab/>
        </w:r>
        <w:r>
          <w:fldChar w:fldCharType="begin"/>
        </w:r>
        <w:r>
          <w:instrText xml:space="preserve"> PAGEREF _Toc30298 \h </w:instrText>
        </w:r>
        <w:r>
          <w:fldChar w:fldCharType="separate"/>
        </w:r>
        <w:r>
          <w:t>38</w:t>
        </w:r>
        <w:r>
          <w:fldChar w:fldCharType="end"/>
        </w:r>
      </w:hyperlink>
    </w:p>
    <w:p>
      <w:pPr>
        <w:pStyle w:val="TOC2"/>
        <w:tabs>
          <w:tab w:val="right" w:leader="dot" w:pos="8306"/>
        </w:tabs>
      </w:pPr>
      <w:hyperlink w:anchor="_Toc17542" w:history="1">
        <w:r>
          <w:rPr>
            <w:rFonts w:ascii="仿宋" w:eastAsia="仿宋" w:hAnsi="仿宋" w:cs="仿宋" w:hint="eastAsia"/>
            <w:lang w:eastAsia="zh-CN"/>
          </w:rPr>
          <w:t>(六)、防静电、触电防护及防雷措施</w:t>
        </w:r>
        <w:r>
          <w:tab/>
        </w:r>
        <w:r>
          <w:fldChar w:fldCharType="begin"/>
        </w:r>
        <w:r>
          <w:instrText xml:space="preserve"> PAGEREF _Toc17542 \h </w:instrText>
        </w:r>
        <w:r>
          <w:fldChar w:fldCharType="separate"/>
        </w:r>
        <w:r>
          <w:t>40</w:t>
        </w:r>
        <w:r>
          <w:fldChar w:fldCharType="end"/>
        </w:r>
      </w:hyperlink>
    </w:p>
    <w:p>
      <w:pPr>
        <w:pStyle w:val="TOC2"/>
        <w:tabs>
          <w:tab w:val="right" w:leader="dot" w:pos="8306"/>
        </w:tabs>
      </w:pPr>
      <w:hyperlink w:anchor="_Toc14869" w:history="1">
        <w:r>
          <w:rPr>
            <w:rFonts w:ascii="仿宋" w:eastAsia="仿宋" w:hAnsi="仿宋" w:cs="仿宋" w:hint="eastAsia"/>
            <w:lang w:eastAsia="zh-CN"/>
          </w:rPr>
          <w:t>(七)、机械设备安全保障措施</w:t>
        </w:r>
        <w:r>
          <w:tab/>
        </w:r>
        <w:r>
          <w:fldChar w:fldCharType="begin"/>
        </w:r>
        <w:r>
          <w:instrText xml:space="preserve"> PAGEREF _Toc14869 \h </w:instrText>
        </w:r>
        <w:r>
          <w:fldChar w:fldCharType="separate"/>
        </w:r>
        <w:r>
          <w:t>41</w:t>
        </w:r>
        <w:r>
          <w:fldChar w:fldCharType="end"/>
        </w:r>
      </w:hyperlink>
    </w:p>
    <w:p>
      <w:pPr>
        <w:pStyle w:val="TOC1"/>
        <w:tabs>
          <w:tab w:val="right" w:leader="dot" w:pos="8306"/>
        </w:tabs>
      </w:pPr>
      <w:hyperlink w:anchor="_Toc9695" w:history="1">
        <w:r>
          <w:rPr>
            <w:rFonts w:ascii="仿宋" w:eastAsia="仿宋" w:hAnsi="仿宋" w:cs="仿宋" w:hint="eastAsia"/>
            <w:lang w:eastAsia="zh-CN"/>
          </w:rPr>
          <w:t>十一、非线性编辑设备项目经营效益</w:t>
        </w:r>
        <w:r>
          <w:tab/>
        </w:r>
        <w:r>
          <w:fldChar w:fldCharType="begin"/>
        </w:r>
        <w:r>
          <w:instrText xml:space="preserve"> PAGEREF _Toc9695 \h </w:instrText>
        </w:r>
        <w:r>
          <w:fldChar w:fldCharType="separate"/>
        </w:r>
        <w:r>
          <w:t>42</w:t>
        </w:r>
        <w:r>
          <w:fldChar w:fldCharType="end"/>
        </w:r>
      </w:hyperlink>
    </w:p>
    <w:p>
      <w:pPr>
        <w:pStyle w:val="TOC2"/>
        <w:tabs>
          <w:tab w:val="right" w:leader="dot" w:pos="8306"/>
        </w:tabs>
      </w:pPr>
      <w:hyperlink w:anchor="_Toc30481" w:history="1">
        <w:r>
          <w:rPr>
            <w:rFonts w:ascii="仿宋" w:eastAsia="仿宋" w:hAnsi="仿宋" w:cs="仿宋" w:hint="eastAsia"/>
            <w:lang w:eastAsia="zh-CN"/>
          </w:rPr>
          <w:t>(一)、经济评价财务测算</w:t>
        </w:r>
        <w:r>
          <w:tab/>
        </w:r>
        <w:r>
          <w:fldChar w:fldCharType="begin"/>
        </w:r>
        <w:r>
          <w:instrText xml:space="preserve"> PAGEREF _Toc30481 \h </w:instrText>
        </w:r>
        <w:r>
          <w:fldChar w:fldCharType="separate"/>
        </w:r>
        <w:r>
          <w:t>42</w:t>
        </w:r>
        <w:r>
          <w:fldChar w:fldCharType="end"/>
        </w:r>
      </w:hyperlink>
    </w:p>
    <w:p>
      <w:pPr>
        <w:pStyle w:val="TOC2"/>
        <w:tabs>
          <w:tab w:val="right" w:leader="dot" w:pos="8306"/>
        </w:tabs>
      </w:pPr>
      <w:hyperlink w:anchor="_Toc6141" w:history="1">
        <w:r>
          <w:rPr>
            <w:rFonts w:ascii="仿宋" w:eastAsia="仿宋" w:hAnsi="仿宋" w:cs="仿宋" w:hint="eastAsia"/>
            <w:lang w:eastAsia="zh-CN"/>
          </w:rPr>
          <w:t>(二)、非线性编辑设备项目盈利能力分析</w:t>
        </w:r>
        <w:r>
          <w:tab/>
        </w:r>
        <w:r>
          <w:fldChar w:fldCharType="begin"/>
        </w:r>
        <w:r>
          <w:instrText xml:space="preserve"> PAGEREF _Toc6141 \h </w:instrText>
        </w:r>
        <w:r>
          <w:fldChar w:fldCharType="separate"/>
        </w:r>
        <w:r>
          <w:t>44</w:t>
        </w:r>
        <w:r>
          <w:fldChar w:fldCharType="end"/>
        </w:r>
      </w:hyperlink>
    </w:p>
    <w:p>
      <w:pPr>
        <w:pStyle w:val="TOC1"/>
        <w:tabs>
          <w:tab w:val="right" w:leader="dot" w:pos="8306"/>
        </w:tabs>
      </w:pPr>
      <w:hyperlink w:anchor="_Toc16671" w:history="1">
        <w:r>
          <w:rPr>
            <w:rFonts w:ascii="仿宋" w:eastAsia="仿宋" w:hAnsi="仿宋" w:cs="仿宋" w:hint="eastAsia"/>
            <w:lang w:eastAsia="zh-CN"/>
          </w:rPr>
          <w:t>十二、非线性编辑设备项目风险管理</w:t>
        </w:r>
        <w:r>
          <w:tab/>
        </w:r>
        <w:r>
          <w:fldChar w:fldCharType="begin"/>
        </w:r>
        <w:r>
          <w:instrText xml:space="preserve"> PAGEREF _Toc16671 \h </w:instrText>
        </w:r>
        <w:r>
          <w:fldChar w:fldCharType="separate"/>
        </w:r>
        <w:r>
          <w:t>44</w:t>
        </w:r>
        <w:r>
          <w:fldChar w:fldCharType="end"/>
        </w:r>
      </w:hyperlink>
    </w:p>
    <w:p>
      <w:pPr>
        <w:pStyle w:val="TOC2"/>
        <w:tabs>
          <w:tab w:val="right" w:leader="dot" w:pos="8306"/>
        </w:tabs>
      </w:pPr>
      <w:hyperlink w:anchor="_Toc1464" w:history="1">
        <w:r>
          <w:rPr>
            <w:rFonts w:ascii="仿宋" w:eastAsia="仿宋" w:hAnsi="仿宋" w:cs="仿宋" w:hint="eastAsia"/>
            <w:lang w:eastAsia="zh-CN"/>
          </w:rPr>
          <w:t>(一)、风险识别与评估</w:t>
        </w:r>
        <w:r>
          <w:tab/>
        </w:r>
        <w:r>
          <w:fldChar w:fldCharType="begin"/>
        </w:r>
        <w:r>
          <w:instrText xml:space="preserve"> PAGEREF _Toc1464 \h </w:instrText>
        </w:r>
        <w:r>
          <w:fldChar w:fldCharType="separate"/>
        </w:r>
        <w:r>
          <w:t>44</w:t>
        </w:r>
        <w:r>
          <w:fldChar w:fldCharType="end"/>
        </w:r>
      </w:hyperlink>
    </w:p>
    <w:p>
      <w:pPr>
        <w:pStyle w:val="TOC2"/>
        <w:tabs>
          <w:tab w:val="right" w:leader="dot" w:pos="8306"/>
        </w:tabs>
      </w:pPr>
      <w:hyperlink w:anchor="_Toc3293" w:history="1">
        <w:r>
          <w:rPr>
            <w:rFonts w:ascii="仿宋" w:eastAsia="仿宋" w:hAnsi="仿宋" w:cs="仿宋" w:hint="eastAsia"/>
            <w:lang w:eastAsia="zh-CN"/>
          </w:rPr>
          <w:t>(二)、风险应对策略</w:t>
        </w:r>
        <w:r>
          <w:tab/>
        </w:r>
        <w:r>
          <w:fldChar w:fldCharType="begin"/>
        </w:r>
        <w:r>
          <w:instrText xml:space="preserve"> PAGEREF _Toc3293 \h </w:instrText>
        </w:r>
        <w:r>
          <w:fldChar w:fldCharType="separate"/>
        </w:r>
        <w:r>
          <w:t>46</w:t>
        </w:r>
        <w:r>
          <w:fldChar w:fldCharType="end"/>
        </w:r>
      </w:hyperlink>
    </w:p>
    <w:p>
      <w:pPr>
        <w:pStyle w:val="TOC2"/>
        <w:tabs>
          <w:tab w:val="right" w:leader="dot" w:pos="8306"/>
        </w:tabs>
      </w:pPr>
      <w:hyperlink w:anchor="_Toc31186" w:history="1">
        <w:r>
          <w:rPr>
            <w:rFonts w:ascii="仿宋" w:eastAsia="仿宋" w:hAnsi="仿宋" w:cs="仿宋" w:hint="eastAsia"/>
            <w:lang w:eastAsia="zh-CN"/>
          </w:rPr>
          <w:t>(三)、风险监控与控制</w:t>
        </w:r>
        <w:r>
          <w:tab/>
        </w:r>
        <w:r>
          <w:fldChar w:fldCharType="begin"/>
        </w:r>
        <w:r>
          <w:instrText xml:space="preserve"> PAGEREF _Toc31186 \h </w:instrText>
        </w:r>
        <w:r>
          <w:fldChar w:fldCharType="separate"/>
        </w:r>
        <w:r>
          <w:t>47</w:t>
        </w:r>
        <w:r>
          <w:fldChar w:fldCharType="end"/>
        </w:r>
      </w:hyperlink>
    </w:p>
    <w:p>
      <w:pPr>
        <w:pStyle w:val="TOC1"/>
        <w:tabs>
          <w:tab w:val="right" w:leader="dot" w:pos="8306"/>
        </w:tabs>
      </w:pPr>
      <w:hyperlink w:anchor="_Toc26679" w:history="1">
        <w:r>
          <w:rPr>
            <w:rFonts w:ascii="仿宋" w:eastAsia="仿宋" w:hAnsi="仿宋" w:cs="仿宋" w:hint="eastAsia"/>
            <w:lang w:eastAsia="zh-CN"/>
          </w:rPr>
          <w:t>十三、营销与推广策略</w:t>
        </w:r>
        <w:r>
          <w:tab/>
        </w:r>
        <w:r>
          <w:fldChar w:fldCharType="begin"/>
        </w:r>
        <w:r>
          <w:instrText xml:space="preserve"> PAGEREF _Toc26679 \h </w:instrText>
        </w:r>
        <w:r>
          <w:fldChar w:fldCharType="separate"/>
        </w:r>
        <w:r>
          <w:t>48</w:t>
        </w:r>
        <w:r>
          <w:fldChar w:fldCharType="end"/>
        </w:r>
      </w:hyperlink>
    </w:p>
    <w:p>
      <w:pPr>
        <w:pStyle w:val="TOC2"/>
        <w:tabs>
          <w:tab w:val="right" w:leader="dot" w:pos="8306"/>
        </w:tabs>
      </w:pPr>
      <w:hyperlink w:anchor="_Toc2032" w:history="1">
        <w:r>
          <w:rPr>
            <w:rFonts w:ascii="仿宋" w:eastAsia="仿宋" w:hAnsi="仿宋" w:cs="仿宋" w:hint="eastAsia"/>
            <w:lang w:eastAsia="zh-CN"/>
          </w:rPr>
          <w:t>(一)、产品/服务定位与特点</w:t>
        </w:r>
        <w:r>
          <w:tab/>
        </w:r>
        <w:r>
          <w:fldChar w:fldCharType="begin"/>
        </w:r>
        <w:r>
          <w:instrText xml:space="preserve"> PAGEREF _Toc2032 \h </w:instrText>
        </w:r>
        <w:r>
          <w:fldChar w:fldCharType="separate"/>
        </w:r>
        <w:r>
          <w:t>48</w:t>
        </w:r>
        <w:r>
          <w:fldChar w:fldCharType="end"/>
        </w:r>
      </w:hyperlink>
    </w:p>
    <w:p>
      <w:pPr>
        <w:pStyle w:val="TOC2"/>
        <w:tabs>
          <w:tab w:val="right" w:leader="dot" w:pos="8306"/>
        </w:tabs>
      </w:pPr>
      <w:hyperlink w:anchor="_Toc2047" w:history="1">
        <w:r>
          <w:rPr>
            <w:rFonts w:ascii="仿宋" w:eastAsia="仿宋" w:hAnsi="仿宋" w:cs="仿宋" w:hint="eastAsia"/>
            <w:lang w:eastAsia="zh-CN"/>
          </w:rPr>
          <w:t>(二)、市场定位与竞争分析</w:t>
        </w:r>
        <w:r>
          <w:tab/>
        </w:r>
        <w:r>
          <w:fldChar w:fldCharType="begin"/>
        </w:r>
        <w:r>
          <w:instrText xml:space="preserve"> PAGEREF _Toc2047 \h </w:instrText>
        </w:r>
        <w:r>
          <w:fldChar w:fldCharType="separate"/>
        </w:r>
        <w:r>
          <w:t>50</w:t>
        </w:r>
        <w:r>
          <w:fldChar w:fldCharType="end"/>
        </w:r>
      </w:hyperlink>
    </w:p>
    <w:p>
      <w:pPr>
        <w:pStyle w:val="TOC2"/>
        <w:tabs>
          <w:tab w:val="right" w:leader="dot" w:pos="8306"/>
        </w:tabs>
      </w:pPr>
      <w:hyperlink w:anchor="_Toc19027" w:history="1">
        <w:r>
          <w:rPr>
            <w:rFonts w:ascii="仿宋" w:eastAsia="仿宋" w:hAnsi="仿宋" w:cs="仿宋" w:hint="eastAsia"/>
            <w:lang w:eastAsia="zh-CN"/>
          </w:rPr>
          <w:t>(三)、营销渠道与策略</w:t>
        </w:r>
        <w:r>
          <w:tab/>
        </w:r>
        <w:r>
          <w:fldChar w:fldCharType="begin"/>
        </w:r>
        <w:r>
          <w:instrText xml:space="preserve"> PAGEREF _Toc19027 \h </w:instrText>
        </w:r>
        <w:r>
          <w:fldChar w:fldCharType="separate"/>
        </w:r>
        <w:r>
          <w:t>51</w:t>
        </w:r>
        <w:r>
          <w:fldChar w:fldCharType="end"/>
        </w:r>
      </w:hyperlink>
    </w:p>
    <w:p>
      <w:pPr>
        <w:pStyle w:val="TOC2"/>
        <w:tabs>
          <w:tab w:val="right" w:leader="dot" w:pos="8306"/>
        </w:tabs>
      </w:pPr>
      <w:hyperlink w:anchor="_Toc23364" w:history="1">
        <w:r>
          <w:rPr>
            <w:rFonts w:ascii="仿宋" w:eastAsia="仿宋" w:hAnsi="仿宋" w:cs="仿宋" w:hint="eastAsia"/>
            <w:lang w:eastAsia="zh-CN"/>
          </w:rPr>
          <w:t>(四)、推广与宣传活动</w:t>
        </w:r>
        <w:r>
          <w:tab/>
        </w:r>
        <w:r>
          <w:fldChar w:fldCharType="begin"/>
        </w:r>
        <w:r>
          <w:instrText xml:space="preserve"> PAGEREF _Toc23364 \h </w:instrText>
        </w:r>
        <w:r>
          <w:fldChar w:fldCharType="separate"/>
        </w:r>
        <w:r>
          <w:t>52</w:t>
        </w:r>
        <w:r>
          <w:fldChar w:fldCharType="end"/>
        </w:r>
      </w:hyperlink>
    </w:p>
    <w:p>
      <w:pPr>
        <w:pStyle w:val="TOC1"/>
        <w:tabs>
          <w:tab w:val="right" w:leader="dot" w:pos="8306"/>
        </w:tabs>
      </w:pPr>
      <w:hyperlink w:anchor="_Toc602" w:history="1">
        <w:r>
          <w:rPr>
            <w:rFonts w:ascii="仿宋" w:eastAsia="仿宋" w:hAnsi="仿宋" w:cs="仿宋" w:hint="eastAsia"/>
            <w:lang w:eastAsia="zh-CN"/>
          </w:rPr>
          <w:t>十四、非线性编辑设备项目变更管理</w:t>
        </w:r>
        <w:r>
          <w:tab/>
        </w:r>
        <w:r>
          <w:fldChar w:fldCharType="begin"/>
        </w:r>
        <w:r>
          <w:instrText xml:space="preserve"> PAGEREF _Toc602 \h </w:instrText>
        </w:r>
        <w:r>
          <w:fldChar w:fldCharType="separate"/>
        </w:r>
        <w:r>
          <w:t>58</w:t>
        </w:r>
        <w:r>
          <w:fldChar w:fldCharType="end"/>
        </w:r>
      </w:hyperlink>
    </w:p>
    <w:p>
      <w:pPr>
        <w:pStyle w:val="TOC2"/>
        <w:tabs>
          <w:tab w:val="right" w:leader="dot" w:pos="8306"/>
        </w:tabs>
      </w:pPr>
      <w:hyperlink w:anchor="_Toc6728" w:history="1">
        <w:r>
          <w:rPr>
            <w:rFonts w:ascii="仿宋" w:eastAsia="仿宋" w:hAnsi="仿宋" w:cs="仿宋" w:hint="eastAsia"/>
            <w:lang w:eastAsia="zh-CN"/>
          </w:rPr>
          <w:t>(一)、变更申请与评估</w:t>
        </w:r>
        <w:r>
          <w:tab/>
        </w:r>
        <w:r>
          <w:fldChar w:fldCharType="begin"/>
        </w:r>
        <w:r>
          <w:instrText xml:space="preserve"> PAGEREF _Toc6728 \h </w:instrText>
        </w:r>
        <w:r>
          <w:fldChar w:fldCharType="separate"/>
        </w:r>
        <w:r>
          <w:t>58</w:t>
        </w:r>
        <w:r>
          <w:fldChar w:fldCharType="end"/>
        </w:r>
      </w:hyperlink>
    </w:p>
    <w:p>
      <w:pPr>
        <w:pStyle w:val="TOC2"/>
        <w:tabs>
          <w:tab w:val="right" w:leader="dot" w:pos="8306"/>
        </w:tabs>
      </w:pPr>
      <w:hyperlink w:anchor="_Toc6680" w:history="1">
        <w:r>
          <w:rPr>
            <w:rFonts w:ascii="仿宋" w:eastAsia="仿宋" w:hAnsi="仿宋" w:cs="仿宋" w:hint="eastAsia"/>
            <w:lang w:eastAsia="zh-CN"/>
          </w:rPr>
          <w:t>(二)、变更实施与控制</w:t>
        </w:r>
        <w:r>
          <w:tab/>
        </w:r>
        <w:r>
          <w:fldChar w:fldCharType="begin"/>
        </w:r>
        <w:r>
          <w:instrText xml:space="preserve"> PAGEREF _Toc6680 \h </w:instrText>
        </w:r>
        <w:r>
          <w:fldChar w:fldCharType="separate"/>
        </w:r>
        <w:r>
          <w:t>58</w:t>
        </w:r>
        <w:r>
          <w:fldChar w:fldCharType="end"/>
        </w:r>
      </w:hyperlink>
    </w:p>
    <w:p>
      <w:pPr>
        <w:pStyle w:val="TOC1"/>
        <w:tabs>
          <w:tab w:val="right" w:leader="dot" w:pos="8306"/>
        </w:tabs>
      </w:pPr>
      <w:hyperlink w:anchor="_Toc13899" w:history="1">
        <w:r>
          <w:rPr>
            <w:rFonts w:ascii="仿宋" w:eastAsia="仿宋" w:hAnsi="仿宋" w:cs="仿宋" w:hint="eastAsia"/>
            <w:lang w:eastAsia="zh-CN"/>
          </w:rPr>
          <w:t>十五、质量管理体系</w:t>
        </w:r>
        <w:r>
          <w:tab/>
        </w:r>
        <w:r>
          <w:fldChar w:fldCharType="begin"/>
        </w:r>
        <w:r>
          <w:instrText xml:space="preserve"> PAGEREF _Toc13899 \h </w:instrText>
        </w:r>
        <w:r>
          <w:fldChar w:fldCharType="separate"/>
        </w:r>
        <w:r>
          <w:t>59</w:t>
        </w:r>
        <w:r>
          <w:fldChar w:fldCharType="end"/>
        </w:r>
      </w:hyperlink>
    </w:p>
    <w:p>
      <w:pPr>
        <w:pStyle w:val="TOC2"/>
        <w:tabs>
          <w:tab w:val="right" w:leader="dot" w:pos="8306"/>
        </w:tabs>
      </w:pPr>
      <w:hyperlink w:anchor="_Toc30587" w:history="1">
        <w:r>
          <w:rPr>
            <w:rFonts w:ascii="仿宋" w:eastAsia="仿宋" w:hAnsi="仿宋" w:cs="仿宋" w:hint="eastAsia"/>
            <w:lang w:eastAsia="zh-CN"/>
          </w:rPr>
          <w:t>(一)、质量目标与方针</w:t>
        </w:r>
        <w:r>
          <w:tab/>
        </w:r>
        <w:r>
          <w:fldChar w:fldCharType="begin"/>
        </w:r>
        <w:r>
          <w:instrText xml:space="preserve"> PAGEREF _Toc30587 \h </w:instrText>
        </w:r>
        <w:r>
          <w:fldChar w:fldCharType="separate"/>
        </w:r>
        <w:r>
          <w:t>59</w:t>
        </w:r>
        <w:r>
          <w:fldChar w:fldCharType="end"/>
        </w:r>
      </w:hyperlink>
    </w:p>
    <w:p>
      <w:pPr>
        <w:pStyle w:val="TOC2"/>
        <w:tabs>
          <w:tab w:val="right" w:leader="dot" w:pos="8306"/>
        </w:tabs>
      </w:pPr>
      <w:hyperlink w:anchor="_Toc30850" w:history="1">
        <w:r>
          <w:rPr>
            <w:rFonts w:ascii="仿宋" w:eastAsia="仿宋" w:hAnsi="仿宋" w:cs="仿宋" w:hint="eastAsia"/>
            <w:lang w:eastAsia="zh-CN"/>
          </w:rPr>
          <w:t>(二)、质量管理责任</w:t>
        </w:r>
        <w:r>
          <w:tab/>
        </w:r>
        <w:r>
          <w:fldChar w:fldCharType="begin"/>
        </w:r>
        <w:r>
          <w:instrText xml:space="preserve"> PAGEREF _Toc30850 \h </w:instrText>
        </w:r>
        <w:r>
          <w:fldChar w:fldCharType="separate"/>
        </w:r>
        <w:r>
          <w:t>60</w:t>
        </w:r>
        <w:r>
          <w:fldChar w:fldCharType="end"/>
        </w:r>
      </w:hyperlink>
    </w:p>
    <w:p>
      <w:pPr>
        <w:pStyle w:val="TOC2"/>
        <w:tabs>
          <w:tab w:val="right" w:leader="dot" w:pos="8306"/>
        </w:tabs>
      </w:pPr>
      <w:hyperlink w:anchor="_Toc21980" w:history="1">
        <w:r>
          <w:rPr>
            <w:rFonts w:ascii="仿宋" w:eastAsia="仿宋" w:hAnsi="仿宋" w:cs="仿宋" w:hint="eastAsia"/>
            <w:lang w:eastAsia="zh-CN"/>
          </w:rPr>
          <w:t>(三)、质量管理体系文件</w:t>
        </w:r>
        <w:r>
          <w:tab/>
        </w:r>
        <w:r>
          <w:fldChar w:fldCharType="begin"/>
        </w:r>
        <w:r>
          <w:instrText xml:space="preserve"> PAGEREF _Toc21980 \h </w:instrText>
        </w:r>
        <w:r>
          <w:fldChar w:fldCharType="separate"/>
        </w:r>
        <w:r>
          <w:t>61</w:t>
        </w:r>
        <w:r>
          <w:fldChar w:fldCharType="end"/>
        </w:r>
      </w:hyperlink>
    </w:p>
    <w:p>
      <w:pPr>
        <w:pStyle w:val="TOC2"/>
        <w:tabs>
          <w:tab w:val="right" w:leader="dot" w:pos="8306"/>
        </w:tabs>
      </w:pPr>
      <w:hyperlink w:anchor="_Toc20977" w:history="1">
        <w:r>
          <w:rPr>
            <w:rFonts w:ascii="仿宋" w:eastAsia="仿宋" w:hAnsi="仿宋" w:cs="仿宋" w:hint="eastAsia"/>
            <w:lang w:eastAsia="zh-CN"/>
          </w:rPr>
          <w:t>(四)、质量培训与教育</w:t>
        </w:r>
        <w:r>
          <w:tab/>
        </w:r>
        <w:r>
          <w:fldChar w:fldCharType="begin"/>
        </w:r>
        <w:r>
          <w:instrText xml:space="preserve"> PAGEREF _Toc20977 \h </w:instrText>
        </w:r>
        <w:r>
          <w:fldChar w:fldCharType="separate"/>
        </w:r>
        <w:r>
          <w:t>63</w:t>
        </w:r>
        <w:r>
          <w:fldChar w:fldCharType="end"/>
        </w:r>
      </w:hyperlink>
    </w:p>
    <w:p>
      <w:pPr>
        <w:pStyle w:val="TOC2"/>
        <w:tabs>
          <w:tab w:val="right" w:leader="dot" w:pos="8306"/>
        </w:tabs>
      </w:pPr>
      <w:hyperlink w:anchor="_Toc16630" w:history="1">
        <w:r>
          <w:rPr>
            <w:rFonts w:ascii="仿宋" w:eastAsia="仿宋" w:hAnsi="仿宋" w:cs="仿宋" w:hint="eastAsia"/>
            <w:lang w:eastAsia="zh-CN"/>
          </w:rPr>
          <w:t>(五)、质量审核与评价</w:t>
        </w:r>
        <w:r>
          <w:tab/>
        </w:r>
        <w:r>
          <w:fldChar w:fldCharType="begin"/>
        </w:r>
        <w:r>
          <w:instrText xml:space="preserve"> PAGEREF _Toc16630 \h </w:instrText>
        </w:r>
        <w:r>
          <w:fldChar w:fldCharType="separate"/>
        </w:r>
        <w:r>
          <w:t>65</w:t>
        </w:r>
        <w:r>
          <w:fldChar w:fldCharType="end"/>
        </w:r>
      </w:hyperlink>
    </w:p>
    <w:p>
      <w:pPr>
        <w:pStyle w:val="TOC2"/>
        <w:tabs>
          <w:tab w:val="right" w:leader="dot" w:pos="8306"/>
        </w:tabs>
      </w:pPr>
      <w:hyperlink w:anchor="_Toc11019" w:history="1">
        <w:r>
          <w:rPr>
            <w:rFonts w:ascii="仿宋" w:eastAsia="仿宋" w:hAnsi="仿宋" w:cs="仿宋" w:hint="eastAsia"/>
            <w:lang w:eastAsia="zh-CN"/>
          </w:rPr>
          <w:t>(六)、不符合与纠正措施</w:t>
        </w:r>
        <w:r>
          <w:tab/>
        </w:r>
        <w:r>
          <w:fldChar w:fldCharType="begin"/>
        </w:r>
        <w:r>
          <w:instrText xml:space="preserve"> PAGEREF _Toc11019 \h </w:instrText>
        </w:r>
        <w:r>
          <w:fldChar w:fldCharType="separate"/>
        </w:r>
        <w:r>
          <w:t>66</w:t>
        </w:r>
        <w:r>
          <w:fldChar w:fldCharType="end"/>
        </w:r>
      </w:hyperlink>
    </w:p>
    <w:p>
      <w:pPr>
        <w:pStyle w:val="TOC1"/>
        <w:tabs>
          <w:tab w:val="right" w:leader="dot" w:pos="8306"/>
        </w:tabs>
      </w:pPr>
      <w:hyperlink w:anchor="_Toc25740" w:history="1">
        <w:r>
          <w:rPr>
            <w:rFonts w:ascii="仿宋" w:eastAsia="仿宋" w:hAnsi="仿宋" w:cs="仿宋" w:hint="eastAsia"/>
            <w:lang w:eastAsia="zh-CN"/>
          </w:rPr>
          <w:t>十六、非线性编辑设备项目工程方案分析</w:t>
        </w:r>
        <w:r>
          <w:tab/>
        </w:r>
        <w:r>
          <w:fldChar w:fldCharType="begin"/>
        </w:r>
        <w:r>
          <w:instrText xml:space="preserve"> PAGEREF _Toc25740 \h </w:instrText>
        </w:r>
        <w:r>
          <w:fldChar w:fldCharType="separate"/>
        </w:r>
        <w:r>
          <w:t>67</w:t>
        </w:r>
        <w:r>
          <w:fldChar w:fldCharType="end"/>
        </w:r>
      </w:hyperlink>
    </w:p>
    <w:p>
      <w:pPr>
        <w:pStyle w:val="TOC2"/>
        <w:tabs>
          <w:tab w:val="right" w:leader="dot" w:pos="8306"/>
        </w:tabs>
      </w:pPr>
      <w:hyperlink w:anchor="_Toc14651" w:history="1">
        <w:r>
          <w:rPr>
            <w:rFonts w:ascii="仿宋" w:eastAsia="仿宋" w:hAnsi="仿宋" w:cs="仿宋" w:hint="eastAsia"/>
            <w:lang w:eastAsia="zh-CN"/>
          </w:rPr>
          <w:t>(一)、建筑工程设计原则</w:t>
        </w:r>
        <w:r>
          <w:tab/>
        </w:r>
        <w:r>
          <w:fldChar w:fldCharType="begin"/>
        </w:r>
        <w:r>
          <w:instrText xml:space="preserve"> PAGEREF _Toc14651 \h </w:instrText>
        </w:r>
        <w:r>
          <w:fldChar w:fldCharType="separate"/>
        </w:r>
        <w:r>
          <w:t>67</w:t>
        </w:r>
        <w:r>
          <w:fldChar w:fldCharType="end"/>
        </w:r>
      </w:hyperlink>
    </w:p>
    <w:p>
      <w:pPr>
        <w:pStyle w:val="TOC2"/>
        <w:tabs>
          <w:tab w:val="right" w:leader="dot" w:pos="8306"/>
        </w:tabs>
      </w:pPr>
      <w:hyperlink w:anchor="_Toc15944" w:history="1">
        <w:r>
          <w:rPr>
            <w:rFonts w:ascii="仿宋" w:eastAsia="仿宋" w:hAnsi="仿宋" w:cs="仿宋" w:hint="eastAsia"/>
            <w:lang w:eastAsia="zh-CN"/>
          </w:rPr>
          <w:t>(二)、土建工程建设指标</w:t>
        </w:r>
        <w:r>
          <w:tab/>
        </w:r>
        <w:r>
          <w:fldChar w:fldCharType="begin"/>
        </w:r>
        <w:r>
          <w:instrText xml:space="preserve"> PAGEREF _Toc15944 \h </w:instrText>
        </w:r>
        <w:r>
          <w:fldChar w:fldCharType="separate"/>
        </w:r>
        <w:r>
          <w:t>70</w:t>
        </w:r>
        <w:r>
          <w:fldChar w:fldCharType="end"/>
        </w:r>
      </w:hyperlink>
    </w:p>
    <w:p>
      <w:pPr>
        <w:pStyle w:val="TOC1"/>
        <w:tabs>
          <w:tab w:val="right" w:leader="dot" w:pos="8306"/>
        </w:tabs>
      </w:pPr>
      <w:hyperlink w:anchor="_Toc20931" w:history="1">
        <w:r>
          <w:rPr>
            <w:rFonts w:ascii="仿宋" w:eastAsia="仿宋" w:hAnsi="仿宋" w:cs="仿宋" w:hint="eastAsia"/>
            <w:lang w:eastAsia="zh-CN"/>
          </w:rPr>
          <w:t>十七、利益相关者分析与沟通计划</w:t>
        </w:r>
        <w:r>
          <w:tab/>
        </w:r>
        <w:r>
          <w:fldChar w:fldCharType="begin"/>
        </w:r>
        <w:r>
          <w:instrText xml:space="preserve"> PAGEREF _Toc20931 \h </w:instrText>
        </w:r>
        <w:r>
          <w:fldChar w:fldCharType="separate"/>
        </w:r>
        <w:r>
          <w:t>72</w:t>
        </w:r>
        <w:r>
          <w:fldChar w:fldCharType="end"/>
        </w:r>
      </w:hyperlink>
    </w:p>
    <w:p>
      <w:pPr>
        <w:pStyle w:val="TOC2"/>
        <w:tabs>
          <w:tab w:val="right" w:leader="dot" w:pos="8306"/>
        </w:tabs>
      </w:pPr>
      <w:hyperlink w:anchor="_Toc27550" w:history="1">
        <w:r>
          <w:rPr>
            <w:rFonts w:ascii="仿宋" w:eastAsia="仿宋" w:hAnsi="仿宋" w:cs="仿宋" w:hint="eastAsia"/>
            <w:lang w:eastAsia="zh-CN"/>
          </w:rPr>
          <w:t>(一)、利益相关者分析</w:t>
        </w:r>
        <w:r>
          <w:tab/>
        </w:r>
        <w:r>
          <w:fldChar w:fldCharType="begin"/>
        </w:r>
        <w:r>
          <w:instrText xml:space="preserve"> PAGEREF _Toc27550 \h </w:instrText>
        </w:r>
        <w:r>
          <w:fldChar w:fldCharType="separate"/>
        </w:r>
        <w:r>
          <w:t>72</w:t>
        </w:r>
        <w:r>
          <w:fldChar w:fldCharType="end"/>
        </w:r>
      </w:hyperlink>
    </w:p>
    <w:p>
      <w:pPr>
        <w:pStyle w:val="TOC2"/>
        <w:tabs>
          <w:tab w:val="right" w:leader="dot" w:pos="8306"/>
        </w:tabs>
      </w:pPr>
      <w:hyperlink w:anchor="_Toc11417" w:history="1">
        <w:r>
          <w:rPr>
            <w:rFonts w:ascii="仿宋" w:eastAsia="仿宋" w:hAnsi="仿宋" w:cs="仿宋" w:hint="eastAsia"/>
            <w:lang w:eastAsia="zh-CN"/>
          </w:rPr>
          <w:t>(二)、沟通计划</w:t>
        </w:r>
        <w:r>
          <w:tab/>
        </w:r>
        <w:r>
          <w:fldChar w:fldCharType="begin"/>
        </w:r>
        <w:r>
          <w:instrText xml:space="preserve"> PAGEREF _Toc11417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32"/>
      <w:r>
        <w:rPr>
          <w:rFonts w:ascii="仿宋" w:eastAsia="仿宋" w:hAnsi="仿宋" w:cs="仿宋" w:hint="eastAsia"/>
          <w:sz w:val="28"/>
          <w:lang w:eastAsia="zh-CN"/>
        </w:rPr>
        <w:t>一、非线性编辑设备项目建设背景及必要性分析</w:t>
      </w:r>
      <w:bookmarkEnd w:id="2"/>
    </w:p>
    <w:p>
      <w:pPr>
        <w:pStyle w:val="Heading2"/>
        <w:rPr>
          <w:rFonts w:ascii="仿宋" w:eastAsia="仿宋" w:hAnsi="仿宋" w:cs="仿宋" w:hint="eastAsia"/>
          <w:lang w:eastAsia="zh-CN"/>
        </w:rPr>
      </w:pPr>
      <w:bookmarkStart w:id="3" w:name="_Toc26733"/>
      <w:r>
        <w:rPr>
          <w:rFonts w:ascii="仿宋" w:eastAsia="仿宋" w:hAnsi="仿宋" w:cs="仿宋" w:hint="eastAsia"/>
          <w:lang w:eastAsia="zh-CN"/>
        </w:rPr>
        <w:t>(一)、非线性编辑设备项目背景分析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线性编辑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线性编辑设备项目在这个潮流中的定位。同时，我们将关注行业内涌现的新兴机遇，以便非线性编辑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线性编辑设备项目提供了强大的发展动力。我们将聚焦于行业内最新的技术发展趋势，包括但不限于人工智能、大数据分析、物联网等领域。通过深度的技术研究，我们将确保非线性编辑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线性编辑设备项目发展的源泉。我们将投入更多的精力对市场需求进行深入剖析，超越表面的需求，深入挖掘潜在的市场痛点和机遇。通过对市场需求的细致了解，非线性编辑设备项目将更有针对性地设计解决方案，满足市场的多样化需求，从而更好地促进非线性编辑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线性编辑设备项目战略至关重要。我们将对竞争态势进行更为深入的分析，包括但不限于市场份额、产品特点、客户满意度等多个维度。通过深度的竞争分析，非线性编辑设备项目将能够更准确地把握市场脉搏，制定具有竞争力的非线性编辑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非线性编辑设备项目的发展具有直接的影响。我们将进行更为全面的法规和政策分析，了解行业发展中的潜在法律风险和合规挑战。通过充分了解和遵守相关法规，非线性编辑设备项目将确保在法律框架内合法合规运营，为非线性编辑设备项目的稳健发展提供有力支持。</w:t>
      </w:r>
    </w:p>
    <w:p>
      <w:pPr>
        <w:pStyle w:val="Heading2"/>
        <w:ind w:firstLine="560" w:firstLineChars="200"/>
        <w:rPr>
          <w:rFonts w:ascii="仿宋" w:eastAsia="仿宋" w:hAnsi="仿宋" w:cs="仿宋" w:hint="eastAsia"/>
          <w:sz w:val="28"/>
          <w:lang w:eastAsia="zh-CN"/>
        </w:rPr>
      </w:pPr>
      <w:bookmarkStart w:id="4" w:name="_Toc3627"/>
      <w:r>
        <w:rPr>
          <w:rFonts w:ascii="仿宋" w:eastAsia="仿宋" w:hAnsi="仿宋" w:cs="仿宋" w:hint="eastAsia"/>
          <w:sz w:val="28"/>
          <w:lang w:eastAsia="zh-CN"/>
        </w:rPr>
        <w:t>(二)、非线性编辑设备项目建设必要性分析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建设的迫切性源于对行业发展趋势的深刻洞察。我们正处于一个行业变革的时代，科技创新、数字化转型成为企业发展的关键动力。非线性编辑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建设不仅仅是为了跟上潮流，更是为了通过技术创新推动企业的持续发展。通过引入先进的技术和解决方案，非线性编辑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线性编辑设备项目的建设成为必然选择，通过提高产品质量、拓展服务领域，从而在竞争中获得更多的机会。非线性编辑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线性编辑设备项目建设的必要性体现在对客户需求更精准的满足。通过非线性编辑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建设的背后是对企业持续创新的追求。只有通过不断创新，企业才能在竞争中立于不败之地。非线性编辑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687"/>
      <w:r>
        <w:rPr>
          <w:rFonts w:ascii="仿宋" w:eastAsia="仿宋" w:hAnsi="仿宋" w:cs="仿宋" w:hint="eastAsia"/>
          <w:sz w:val="28"/>
          <w:lang w:eastAsia="zh-CN"/>
        </w:rPr>
        <w:t>二、非线性编辑设备项目可持续发展</w:t>
      </w:r>
      <w:bookmarkEnd w:id="5"/>
    </w:p>
    <w:p>
      <w:pPr>
        <w:pStyle w:val="Heading2"/>
        <w:rPr>
          <w:rFonts w:ascii="仿宋" w:eastAsia="仿宋" w:hAnsi="仿宋" w:cs="仿宋" w:hint="eastAsia"/>
          <w:lang w:eastAsia="zh-CN"/>
        </w:rPr>
      </w:pPr>
      <w:bookmarkStart w:id="6" w:name="_Toc1140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中，非线性编辑设备项目团队着眼于未来，明确了可持续发展的战略方向。制定的具体可持续发展目标包括降低资源使用、采用环保技术、最大化社会效益等。这一步骤不仅有助于非线性编辑设备项目在环保和社会责任方面达到最高标准，也为未来提供了明确的指引，确保非线性编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可持续实践的融入非线性编辑设备项目管理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线性编辑设备项目管理周期。从非线性编辑设备项目规划开始，非线性编辑设备项目团队就考虑了环境和社会的因素。在执行阶段，非线性编辑设备项目团队积极推动绿色技术的应用，优化资源利用。此外，关注员工的社会责任，通过培训和沟通活动提高员工对可持续发展的认知，使他们能够在日常工作中践行可持续实践。这些举措不仅为非线性编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6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扎根于非线性编辑设备项目的可持续发展理念，我们深信环保与社会责任是非线性编辑设备项目成功的关键支柱。在非线性编辑设备项目的每一步，我们都致力于通过创新和实践，履行对环境和社会的坚定责任。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团队通过引入先进的环保技术、建立高效的废物处理系统以及推动能源节约措施，积极履行环保责任。定期的环保监测和评估确保非线性编辑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不仅致力于自身可持续发展，还注重对社会的回馈。通过支持社区非线性编辑设备项目、参与慈善事业、提供培训机会等方式，非线性编辑设备项目积极履行社会责任。与当地社区建立积极互动，关注员工的工作与生活平衡，以及员工的身心健康，是非线性编辑设备项目在社会责任层面的关键举措。这样的实践不仅增强了非线性编辑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820"/>
      <w:r>
        <w:rPr>
          <w:rFonts w:ascii="仿宋" w:eastAsia="仿宋" w:hAnsi="仿宋" w:cs="仿宋" w:hint="eastAsia"/>
          <w:sz w:val="28"/>
          <w:lang w:eastAsia="zh-CN"/>
        </w:rPr>
        <w:t>三、非线性编辑设备项目文档管理</w:t>
      </w:r>
      <w:bookmarkEnd w:id="8"/>
    </w:p>
    <w:p>
      <w:pPr>
        <w:pStyle w:val="Heading2"/>
        <w:rPr>
          <w:rFonts w:ascii="仿宋" w:eastAsia="仿宋" w:hAnsi="仿宋" w:cs="仿宋" w:hint="eastAsia"/>
          <w:lang w:eastAsia="zh-CN"/>
        </w:rPr>
      </w:pPr>
      <w:bookmarkStart w:id="9" w:name="_Toc2209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非线性编辑设备项目高度重视文档的质量和准确性，以支持非线性编辑设备项目的各项活动和决策。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文档的编制始于非线性编辑设备项目计划的初期，我们制定了详细的文档编制计划，明确了每个文档的内容、格式和编写责任人。在非线性编辑设备项目启动阶段，我们首先编制了非线性编辑设备项目章程，明确定义了非线性编辑设备项目的目标、范围、风险等关键要素。随后，非线性编辑设备项目团队根据计划陆续编制了需求文档、设计文档、测试文档等各类文档，确保非线性编辑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线性编辑设备项目管理中的重要环节，旨在确保非线性编辑设备项目文档符合质量标准和非线性编辑设备项目需求。在非线性编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线性编辑设备项目相关利益方和专业领域的专家对文档进行独立审查。这有助于获取更全面、客观的反馈，确保非线性编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非线性编辑设备项目在文档编制与审查方面建立了严格的管理机制，通过规范的流程和多维度的审查，确保非线性编辑设备项目文档的质量、准确性和可靠性，为非线性编辑设备项目的顺利推进提供了有力支持。</w:t>
      </w:r>
    </w:p>
    <w:p>
      <w:pPr>
        <w:pStyle w:val="Heading2"/>
        <w:ind w:firstLine="560" w:firstLineChars="200"/>
        <w:rPr>
          <w:rFonts w:ascii="仿宋" w:eastAsia="仿宋" w:hAnsi="仿宋" w:cs="仿宋" w:hint="eastAsia"/>
          <w:sz w:val="28"/>
          <w:lang w:eastAsia="zh-CN"/>
        </w:rPr>
      </w:pPr>
      <w:bookmarkStart w:id="10" w:name="_Toc66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我们通过多渠道发布文档，包括电子邮件、非线性编辑设备项目管理平台、内部网站等，以满足不同团队成员的偏好和需求。多渠道发布确保了信息的全面覆盖。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我们采用了精细的权限控制，确保只有授权人员可以访问敏感信息。这种安全措施保护了非线性编辑设备项目文档的机密性，防止了未经授权的信息泄露。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6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线性编辑设备项目生命周期中一个至关重要的环节，直接关系到非线性编辑设备项目信息的长期保存和历史记录的完整性。在非线性编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05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05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的技术管理特点体现在其创新导向。通过引入最先进的技术趋势和解决方案，非线性编辑设备项目致力于提升科技含量、提高质量和效率水平。这意味着我们将采用最新的工具和方法，确保非线性编辑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线性编辑设备项目技术管理的显著特征。通过整合不同领域的技术资源，我们实现了跨学科的协同工作。这有助于优化技术架构，提高整体效能。此外，整合性策略还促进了不同技术团队之间的紧密沟通和高效合作，确保非线性编辑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线性编辑设备项目所采用的技术。通过不断优化技术方案，非线性编辑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线性编辑设备项目团队将在非线性编辑设备项目初期识别可能的技术风险，并采取相应的预防和应对措施。通过建立健全的风险评估机制，非线性编辑设备项目能够在实施过程中及时发现并解决潜在的技术问题，保障非线性编辑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线性编辑设备项目中，技术将成为非线性编辑设备项目成功的有力支持。这一深度剖析揭示了技术管理在非线性编辑设备项目实施中的关键作用，为非线性编辑设备项目的技术基础奠定了坚实的基础。</w:t>
      </w:r>
    </w:p>
    <w:p>
      <w:pPr>
        <w:pStyle w:val="Heading2"/>
        <w:ind w:firstLine="560" w:firstLineChars="200"/>
        <w:rPr>
          <w:rFonts w:ascii="仿宋" w:eastAsia="仿宋" w:hAnsi="仿宋" w:cs="仿宋" w:hint="eastAsia"/>
          <w:sz w:val="28"/>
          <w:lang w:eastAsia="zh-CN"/>
        </w:rPr>
      </w:pPr>
      <w:bookmarkStart w:id="14" w:name="_Toc11255"/>
      <w:r>
        <w:rPr>
          <w:rFonts w:ascii="仿宋" w:eastAsia="仿宋" w:hAnsi="仿宋" w:cs="仿宋" w:hint="eastAsia"/>
          <w:sz w:val="28"/>
          <w:lang w:eastAsia="zh-CN"/>
        </w:rPr>
        <w:t>(二)、非线性编辑设备项目工艺技术设计方案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线性编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线性编辑设备项目将严格按照相关行业规范要求进行组织。通过有效控制产品质量，非线性编辑设备项目将致力于为顾客提供优质的非线性编辑设备项目产品和良好的服务。这体现了非线性编辑设备项目对于生产活动合规性和质量标准的高度重视，为非线性编辑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线性编辑设备项目注重生态效益和清洁生产原则。非线性编辑设备项目建设将紧密结合地方特色经济发展，与社会经济发展规划和区域环境保护规划方案相协调一致。通过与当地区域自然生态系统的结合，非线性编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线性编辑设备项目产品具有多样化的客户需求和个性化的特点。因此，非线性编辑设备项目产品规格品种多样，且单批生产数量较小。为满足这一特点，非线性编辑设备项目承办单位将建设先进的柔性制造生产线。通过广泛应用柔性制造技术，非线性编辑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线性编辑设备项目采用的技术具有较高的技术含量和自动化水平，处于国内先进水平。这一技术选用不仅体现了对生产效率、质量和环境友好性的高标准要求，同时为非线性编辑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65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为确保非线性编辑设备项目的高效生产和技术实施，我们制定了一套精心设计的设备选型方案，以满足非线性编辑设备项目生产、质量和环保的要求。该方案的主要特点如下：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线性编辑设备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针对非线性编辑设备项目产品的多样性和小批量生产的特点，我们将建设柔性制造生产线。通过在设备选型中考虑柔性制造技术，可以灵活应对不同产品规格和生产需求，实现生产线的高度灵活性和适应性。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720"/>
      <w:r>
        <w:rPr>
          <w:rFonts w:ascii="仿宋" w:eastAsia="仿宋" w:hAnsi="仿宋" w:cs="仿宋" w:hint="eastAsia"/>
          <w:sz w:val="28"/>
          <w:lang w:eastAsia="zh-CN"/>
        </w:rPr>
        <w:t>五、非线性编辑设备项目土建工程</w:t>
      </w:r>
      <w:bookmarkEnd w:id="16"/>
    </w:p>
    <w:p>
      <w:pPr>
        <w:pStyle w:val="Heading2"/>
        <w:rPr>
          <w:rFonts w:ascii="仿宋" w:eastAsia="仿宋" w:hAnsi="仿宋" w:cs="仿宋" w:hint="eastAsia"/>
          <w:lang w:eastAsia="zh-CN"/>
        </w:rPr>
      </w:pPr>
      <w:bookmarkStart w:id="17" w:name="_Toc123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在非线性编辑设备项目的建筑工程设计中，我们将秉承一系列重要的设计原则，以确保非线性编辑设备项目建筑在功能、美观、可持续性等方面达到最佳效果。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首要原则是确保建筑的功能性得到最大化的发挥。我们将充分理解非线性编辑设备项目的实际需求，合理布局各个功能区域，保证建筑在满足业务需求的同时，提供高效的工作环境。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在建筑设计中，我们将综合考虑建设和运营成本。通过精细的经济效益分析，确保设计方案在高效利用资源的同时，对非线性编辑设备项目的长期盈利能力有积极的贡献。</w:t>
      </w:r>
    </w:p>
    <w:p>
      <w:pPr>
        <w:pStyle w:val="Heading2"/>
        <w:ind w:firstLine="560" w:firstLineChars="200"/>
        <w:rPr>
          <w:rFonts w:ascii="仿宋" w:eastAsia="仿宋" w:hAnsi="仿宋" w:cs="仿宋" w:hint="eastAsia"/>
          <w:sz w:val="28"/>
          <w:lang w:eastAsia="zh-CN"/>
        </w:rPr>
      </w:pPr>
      <w:bookmarkStart w:id="18" w:name="_Toc2741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土建工程设计中，我们将精准设定设计年限，结合非线性编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https://d.book118.com/316131021235010033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47322"/>
    <w:rsid w:val="04D47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310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2024-01-12T10:12:00Z</dcterms:created>
  <dcterms:modified xsi:type="dcterms:W3CDTF">2024-01-12T10:12:19Z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103EE1F905D64FC1A609496286872C3D_11</vt:lpwstr>
  </property>
  <property fmtid="{D5CDD505-2E9C-101B-9397-08002B2CF9AE}" pid="3" name="KSOProductBuildVer">
    <vt:lpwstr>2052-12.1.0.16120</vt:lpwstr>
  </property>
</Properties>
</file>