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自动数字空中三角测量系统项目可行性研究方案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5" w:history="1">
        <w:r>
          <w:rPr>
            <w:rFonts w:ascii="仿宋" w:eastAsia="仿宋" w:hAnsi="仿宋" w:cs="仿宋" w:hint="eastAsia"/>
            <w:lang w:eastAsia="zh-CN"/>
          </w:rPr>
          <w:t>概论</w:t>
        </w:r>
        <w:r>
          <w:tab/>
        </w:r>
        <w:r>
          <w:fldChar w:fldCharType="begin"/>
        </w:r>
        <w:r>
          <w:instrText xml:space="preserve"> PAGEREF _Toc6905 \h </w:instrText>
        </w:r>
        <w:r>
          <w:fldChar w:fldCharType="separate"/>
        </w:r>
        <w:r>
          <w:t>3</w:t>
        </w:r>
        <w:r>
          <w:fldChar w:fldCharType="end"/>
        </w:r>
      </w:hyperlink>
    </w:p>
    <w:p>
      <w:pPr>
        <w:pStyle w:val="TOC1"/>
        <w:tabs>
          <w:tab w:val="right" w:leader="dot" w:pos="8306"/>
        </w:tabs>
      </w:pPr>
      <w:hyperlink w:anchor="_Toc1564" w:history="1">
        <w:r>
          <w:rPr>
            <w:rFonts w:ascii="仿宋" w:eastAsia="仿宋" w:hAnsi="仿宋" w:cs="仿宋" w:hint="eastAsia"/>
            <w:lang w:eastAsia="zh-CN"/>
          </w:rPr>
          <w:t>一、投资估算与资金筹措</w:t>
        </w:r>
        <w:r>
          <w:tab/>
        </w:r>
        <w:r>
          <w:fldChar w:fldCharType="begin"/>
        </w:r>
        <w:r>
          <w:instrText xml:space="preserve"> PAGEREF _Toc1564 \h </w:instrText>
        </w:r>
        <w:r>
          <w:fldChar w:fldCharType="separate"/>
        </w:r>
        <w:r>
          <w:t>3</w:t>
        </w:r>
        <w:r>
          <w:fldChar w:fldCharType="end"/>
        </w:r>
      </w:hyperlink>
    </w:p>
    <w:p>
      <w:pPr>
        <w:pStyle w:val="TOC2"/>
        <w:tabs>
          <w:tab w:val="right" w:leader="dot" w:pos="8306"/>
        </w:tabs>
      </w:pPr>
      <w:hyperlink w:anchor="_Toc6671" w:history="1">
        <w:r>
          <w:rPr>
            <w:rFonts w:ascii="仿宋" w:eastAsia="仿宋" w:hAnsi="仿宋" w:cs="仿宋" w:hint="eastAsia"/>
            <w:lang w:eastAsia="zh-CN"/>
          </w:rPr>
          <w:t>(一)、投资估算依据及范围</w:t>
        </w:r>
        <w:r>
          <w:tab/>
        </w:r>
        <w:r>
          <w:fldChar w:fldCharType="begin"/>
        </w:r>
        <w:r>
          <w:instrText xml:space="preserve"> PAGEREF _Toc6671 \h </w:instrText>
        </w:r>
        <w:r>
          <w:fldChar w:fldCharType="separate"/>
        </w:r>
        <w:r>
          <w:t>3</w:t>
        </w:r>
        <w:r>
          <w:fldChar w:fldCharType="end"/>
        </w:r>
      </w:hyperlink>
    </w:p>
    <w:p>
      <w:pPr>
        <w:pStyle w:val="TOC2"/>
        <w:tabs>
          <w:tab w:val="right" w:leader="dot" w:pos="8306"/>
        </w:tabs>
      </w:pPr>
      <w:hyperlink w:anchor="_Toc16015" w:history="1">
        <w:r>
          <w:rPr>
            <w:rFonts w:ascii="仿宋" w:eastAsia="仿宋" w:hAnsi="仿宋" w:cs="仿宋" w:hint="eastAsia"/>
            <w:lang w:eastAsia="zh-CN"/>
          </w:rPr>
          <w:t>(二)、固定资产投资总额</w:t>
        </w:r>
        <w:r>
          <w:tab/>
        </w:r>
        <w:r>
          <w:fldChar w:fldCharType="begin"/>
        </w:r>
        <w:r>
          <w:instrText xml:space="preserve"> PAGEREF _Toc16015 \h </w:instrText>
        </w:r>
        <w:r>
          <w:fldChar w:fldCharType="separate"/>
        </w:r>
        <w:r>
          <w:t>5</w:t>
        </w:r>
        <w:r>
          <w:fldChar w:fldCharType="end"/>
        </w:r>
      </w:hyperlink>
    </w:p>
    <w:p>
      <w:pPr>
        <w:pStyle w:val="TOC2"/>
        <w:tabs>
          <w:tab w:val="right" w:leader="dot" w:pos="8306"/>
        </w:tabs>
      </w:pPr>
      <w:hyperlink w:anchor="_Toc20150" w:history="1">
        <w:r>
          <w:rPr>
            <w:rFonts w:ascii="仿宋" w:eastAsia="仿宋" w:hAnsi="仿宋" w:cs="仿宋" w:hint="eastAsia"/>
            <w:lang w:eastAsia="zh-CN"/>
          </w:rPr>
          <w:t>(三)、铺底流动资金和建设期利息</w:t>
        </w:r>
        <w:r>
          <w:tab/>
        </w:r>
        <w:r>
          <w:fldChar w:fldCharType="begin"/>
        </w:r>
        <w:r>
          <w:instrText xml:space="preserve"> PAGEREF _Toc20150 \h </w:instrText>
        </w:r>
        <w:r>
          <w:fldChar w:fldCharType="separate"/>
        </w:r>
        <w:r>
          <w:t>7</w:t>
        </w:r>
        <w:r>
          <w:fldChar w:fldCharType="end"/>
        </w:r>
      </w:hyperlink>
    </w:p>
    <w:p>
      <w:pPr>
        <w:pStyle w:val="TOC2"/>
        <w:tabs>
          <w:tab w:val="right" w:leader="dot" w:pos="8306"/>
        </w:tabs>
      </w:pPr>
      <w:hyperlink w:anchor="_Toc2361" w:history="1">
        <w:r>
          <w:rPr>
            <w:rFonts w:ascii="仿宋" w:eastAsia="仿宋" w:hAnsi="仿宋" w:cs="仿宋" w:hint="eastAsia"/>
            <w:lang w:eastAsia="zh-CN"/>
          </w:rPr>
          <w:t>(四)、资金筹措</w:t>
        </w:r>
        <w:r>
          <w:tab/>
        </w:r>
        <w:r>
          <w:fldChar w:fldCharType="begin"/>
        </w:r>
        <w:r>
          <w:instrText xml:space="preserve"> PAGEREF _Toc2361 \h </w:instrText>
        </w:r>
        <w:r>
          <w:fldChar w:fldCharType="separate"/>
        </w:r>
        <w:r>
          <w:t>8</w:t>
        </w:r>
        <w:r>
          <w:fldChar w:fldCharType="end"/>
        </w:r>
      </w:hyperlink>
    </w:p>
    <w:p>
      <w:pPr>
        <w:pStyle w:val="TOC1"/>
        <w:tabs>
          <w:tab w:val="right" w:leader="dot" w:pos="8306"/>
        </w:tabs>
      </w:pPr>
      <w:hyperlink w:anchor="_Toc11515" w:history="1">
        <w:r>
          <w:rPr>
            <w:rFonts w:ascii="仿宋" w:eastAsia="仿宋" w:hAnsi="仿宋" w:cs="仿宋" w:hint="eastAsia"/>
            <w:lang w:eastAsia="zh-CN"/>
          </w:rPr>
          <w:t>二、自动数字空中三角测量系统项目建设目标</w:t>
        </w:r>
        <w:r>
          <w:tab/>
        </w:r>
        <w:r>
          <w:fldChar w:fldCharType="begin"/>
        </w:r>
        <w:r>
          <w:instrText xml:space="preserve"> PAGEREF _Toc11515 \h </w:instrText>
        </w:r>
        <w:r>
          <w:fldChar w:fldCharType="separate"/>
        </w:r>
        <w:r>
          <w:t>9</w:t>
        </w:r>
        <w:r>
          <w:fldChar w:fldCharType="end"/>
        </w:r>
      </w:hyperlink>
    </w:p>
    <w:p>
      <w:pPr>
        <w:pStyle w:val="TOC2"/>
        <w:tabs>
          <w:tab w:val="right" w:leader="dot" w:pos="8306"/>
        </w:tabs>
      </w:pPr>
      <w:hyperlink w:anchor="_Toc19271" w:history="1">
        <w:r>
          <w:rPr>
            <w:rFonts w:ascii="仿宋" w:eastAsia="仿宋" w:hAnsi="仿宋" w:cs="仿宋" w:hint="eastAsia"/>
            <w:lang w:eastAsia="zh-CN"/>
          </w:rPr>
          <w:t>(一)、自动数字空中三角测量系统项目建设目标</w:t>
        </w:r>
        <w:r>
          <w:tab/>
        </w:r>
        <w:r>
          <w:fldChar w:fldCharType="begin"/>
        </w:r>
        <w:r>
          <w:instrText xml:space="preserve"> PAGEREF _Toc19271 \h </w:instrText>
        </w:r>
        <w:r>
          <w:fldChar w:fldCharType="separate"/>
        </w:r>
        <w:r>
          <w:t>9</w:t>
        </w:r>
        <w:r>
          <w:fldChar w:fldCharType="end"/>
        </w:r>
      </w:hyperlink>
    </w:p>
    <w:p>
      <w:pPr>
        <w:pStyle w:val="TOC1"/>
        <w:tabs>
          <w:tab w:val="right" w:leader="dot" w:pos="8306"/>
        </w:tabs>
      </w:pPr>
      <w:hyperlink w:anchor="_Toc2399" w:history="1">
        <w:r>
          <w:rPr>
            <w:rFonts w:ascii="仿宋" w:eastAsia="仿宋" w:hAnsi="仿宋" w:cs="仿宋" w:hint="eastAsia"/>
            <w:lang w:eastAsia="zh-CN"/>
          </w:rPr>
          <w:t>三、自动数字空中三角测量系统项目建设背景</w:t>
        </w:r>
        <w:r>
          <w:tab/>
        </w:r>
        <w:r>
          <w:fldChar w:fldCharType="begin"/>
        </w:r>
        <w:r>
          <w:instrText xml:space="preserve"> PAGEREF _Toc2399 \h </w:instrText>
        </w:r>
        <w:r>
          <w:fldChar w:fldCharType="separate"/>
        </w:r>
        <w:r>
          <w:t>11</w:t>
        </w:r>
        <w:r>
          <w:fldChar w:fldCharType="end"/>
        </w:r>
      </w:hyperlink>
    </w:p>
    <w:p>
      <w:pPr>
        <w:pStyle w:val="TOC2"/>
        <w:tabs>
          <w:tab w:val="right" w:leader="dot" w:pos="8306"/>
        </w:tabs>
      </w:pPr>
      <w:hyperlink w:anchor="_Toc8982" w:history="1">
        <w:r>
          <w:rPr>
            <w:rFonts w:ascii="仿宋" w:eastAsia="仿宋" w:hAnsi="仿宋" w:cs="仿宋" w:hint="eastAsia"/>
            <w:lang w:eastAsia="zh-CN"/>
          </w:rPr>
          <w:t>(一)、自动数字空中三角测量系统项目提出背景</w:t>
        </w:r>
        <w:r>
          <w:tab/>
        </w:r>
        <w:r>
          <w:fldChar w:fldCharType="begin"/>
        </w:r>
        <w:r>
          <w:instrText xml:space="preserve"> PAGEREF _Toc8982 \h </w:instrText>
        </w:r>
        <w:r>
          <w:fldChar w:fldCharType="separate"/>
        </w:r>
        <w:r>
          <w:t>11</w:t>
        </w:r>
        <w:r>
          <w:fldChar w:fldCharType="end"/>
        </w:r>
      </w:hyperlink>
    </w:p>
    <w:p>
      <w:pPr>
        <w:pStyle w:val="TOC2"/>
        <w:tabs>
          <w:tab w:val="right" w:leader="dot" w:pos="8306"/>
        </w:tabs>
      </w:pPr>
      <w:hyperlink w:anchor="_Toc15651" w:history="1">
        <w:r>
          <w:rPr>
            <w:rFonts w:ascii="仿宋" w:eastAsia="仿宋" w:hAnsi="仿宋" w:cs="仿宋" w:hint="eastAsia"/>
            <w:lang w:eastAsia="zh-CN"/>
          </w:rPr>
          <w:t>(二)、自动数字空中三角测量系统项目建设的必要性</w:t>
        </w:r>
        <w:r>
          <w:tab/>
        </w:r>
        <w:r>
          <w:fldChar w:fldCharType="begin"/>
        </w:r>
        <w:r>
          <w:instrText xml:space="preserve"> PAGEREF _Toc15651 \h </w:instrText>
        </w:r>
        <w:r>
          <w:fldChar w:fldCharType="separate"/>
        </w:r>
        <w:r>
          <w:t>12</w:t>
        </w:r>
        <w:r>
          <w:fldChar w:fldCharType="end"/>
        </w:r>
      </w:hyperlink>
    </w:p>
    <w:p>
      <w:pPr>
        <w:pStyle w:val="TOC2"/>
        <w:tabs>
          <w:tab w:val="right" w:leader="dot" w:pos="8306"/>
        </w:tabs>
      </w:pPr>
      <w:hyperlink w:anchor="_Toc20434" w:history="1">
        <w:r>
          <w:rPr>
            <w:rFonts w:ascii="仿宋" w:eastAsia="仿宋" w:hAnsi="仿宋" w:cs="仿宋" w:hint="eastAsia"/>
            <w:lang w:eastAsia="zh-CN"/>
          </w:rPr>
          <w:t>(三)、自动数字空中三角测量系统项目建设的可行性</w:t>
        </w:r>
        <w:r>
          <w:tab/>
        </w:r>
        <w:r>
          <w:fldChar w:fldCharType="begin"/>
        </w:r>
        <w:r>
          <w:instrText xml:space="preserve"> PAGEREF _Toc20434 \h </w:instrText>
        </w:r>
        <w:r>
          <w:fldChar w:fldCharType="separate"/>
        </w:r>
        <w:r>
          <w:t>13</w:t>
        </w:r>
        <w:r>
          <w:fldChar w:fldCharType="end"/>
        </w:r>
      </w:hyperlink>
    </w:p>
    <w:p>
      <w:pPr>
        <w:pStyle w:val="TOC1"/>
        <w:tabs>
          <w:tab w:val="right" w:leader="dot" w:pos="8306"/>
        </w:tabs>
      </w:pPr>
      <w:hyperlink w:anchor="_Toc29168" w:history="1">
        <w:r>
          <w:rPr>
            <w:rFonts w:ascii="仿宋" w:eastAsia="仿宋" w:hAnsi="仿宋" w:cs="仿宋" w:hint="eastAsia"/>
            <w:lang w:eastAsia="zh-CN"/>
          </w:rPr>
          <w:t>四、自动数字空中三角测量系统项目建设单位基本情况</w:t>
        </w:r>
        <w:r>
          <w:tab/>
        </w:r>
        <w:r>
          <w:fldChar w:fldCharType="begin"/>
        </w:r>
        <w:r>
          <w:instrText xml:space="preserve"> PAGEREF _Toc29168 \h </w:instrText>
        </w:r>
        <w:r>
          <w:fldChar w:fldCharType="separate"/>
        </w:r>
        <w:r>
          <w:t>16</w:t>
        </w:r>
        <w:r>
          <w:fldChar w:fldCharType="end"/>
        </w:r>
      </w:hyperlink>
    </w:p>
    <w:p>
      <w:pPr>
        <w:pStyle w:val="TOC2"/>
        <w:tabs>
          <w:tab w:val="right" w:leader="dot" w:pos="8306"/>
        </w:tabs>
      </w:pPr>
      <w:hyperlink w:anchor="_Toc18185" w:history="1">
        <w:r>
          <w:rPr>
            <w:rFonts w:ascii="仿宋" w:eastAsia="仿宋" w:hAnsi="仿宋" w:cs="仿宋" w:hint="eastAsia"/>
            <w:lang w:eastAsia="zh-CN"/>
          </w:rPr>
          <w:t>(一)、自动数字空中三角测量系统项目建设单位基本情况</w:t>
        </w:r>
        <w:r>
          <w:tab/>
        </w:r>
        <w:r>
          <w:fldChar w:fldCharType="begin"/>
        </w:r>
        <w:r>
          <w:instrText xml:space="preserve"> PAGEREF _Toc18185 \h </w:instrText>
        </w:r>
        <w:r>
          <w:fldChar w:fldCharType="separate"/>
        </w:r>
        <w:r>
          <w:t>16</w:t>
        </w:r>
        <w:r>
          <w:fldChar w:fldCharType="end"/>
        </w:r>
      </w:hyperlink>
    </w:p>
    <w:p>
      <w:pPr>
        <w:pStyle w:val="TOC2"/>
        <w:tabs>
          <w:tab w:val="right" w:leader="dot" w:pos="8306"/>
        </w:tabs>
      </w:pPr>
      <w:hyperlink w:anchor="_Toc30612" w:history="1">
        <w:r>
          <w:rPr>
            <w:rFonts w:ascii="仿宋" w:eastAsia="仿宋" w:hAnsi="仿宋" w:cs="仿宋" w:hint="eastAsia"/>
            <w:lang w:eastAsia="zh-CN"/>
          </w:rPr>
          <w:t>(二)、自动数字空中三角测量系统项目主管单位基本情况</w:t>
        </w:r>
        <w:r>
          <w:tab/>
        </w:r>
        <w:r>
          <w:fldChar w:fldCharType="begin"/>
        </w:r>
        <w:r>
          <w:instrText xml:space="preserve"> PAGEREF _Toc30612 \h </w:instrText>
        </w:r>
        <w:r>
          <w:fldChar w:fldCharType="separate"/>
        </w:r>
        <w:r>
          <w:t>17</w:t>
        </w:r>
        <w:r>
          <w:fldChar w:fldCharType="end"/>
        </w:r>
      </w:hyperlink>
    </w:p>
    <w:p>
      <w:pPr>
        <w:pStyle w:val="TOC2"/>
        <w:tabs>
          <w:tab w:val="right" w:leader="dot" w:pos="8306"/>
        </w:tabs>
      </w:pPr>
      <w:hyperlink w:anchor="_Toc28636" w:history="1">
        <w:r>
          <w:rPr>
            <w:rFonts w:ascii="仿宋" w:eastAsia="仿宋" w:hAnsi="仿宋" w:cs="仿宋" w:hint="eastAsia"/>
            <w:lang w:eastAsia="zh-CN"/>
          </w:rPr>
          <w:t>(三)、自动数字空中三角测量系统项目技术协作单位基本情况</w:t>
        </w:r>
        <w:r>
          <w:tab/>
        </w:r>
        <w:r>
          <w:fldChar w:fldCharType="begin"/>
        </w:r>
        <w:r>
          <w:instrText xml:space="preserve"> PAGEREF _Toc28636 \h </w:instrText>
        </w:r>
        <w:r>
          <w:fldChar w:fldCharType="separate"/>
        </w:r>
        <w:r>
          <w:t>19</w:t>
        </w:r>
        <w:r>
          <w:fldChar w:fldCharType="end"/>
        </w:r>
      </w:hyperlink>
    </w:p>
    <w:p>
      <w:pPr>
        <w:pStyle w:val="TOC1"/>
        <w:tabs>
          <w:tab w:val="right" w:leader="dot" w:pos="8306"/>
        </w:tabs>
      </w:pPr>
      <w:hyperlink w:anchor="_Toc23802" w:history="1">
        <w:r>
          <w:rPr>
            <w:rFonts w:ascii="仿宋" w:eastAsia="仿宋" w:hAnsi="仿宋" w:cs="仿宋" w:hint="eastAsia"/>
            <w:lang w:eastAsia="zh-CN"/>
          </w:rPr>
          <w:t>五、自动数字空中三角测量系统项目组织管理与招投标</w:t>
        </w:r>
        <w:r>
          <w:tab/>
        </w:r>
        <w:r>
          <w:fldChar w:fldCharType="begin"/>
        </w:r>
        <w:r>
          <w:instrText xml:space="preserve"> PAGEREF _Toc23802 \h </w:instrText>
        </w:r>
        <w:r>
          <w:fldChar w:fldCharType="separate"/>
        </w:r>
        <w:r>
          <w:t>21</w:t>
        </w:r>
        <w:r>
          <w:fldChar w:fldCharType="end"/>
        </w:r>
      </w:hyperlink>
    </w:p>
    <w:p>
      <w:pPr>
        <w:pStyle w:val="TOC2"/>
        <w:tabs>
          <w:tab w:val="right" w:leader="dot" w:pos="8306"/>
        </w:tabs>
      </w:pPr>
      <w:hyperlink w:anchor="_Toc30899" w:history="1">
        <w:r>
          <w:rPr>
            <w:rFonts w:ascii="仿宋" w:eastAsia="仿宋" w:hAnsi="仿宋" w:cs="仿宋" w:hint="eastAsia"/>
            <w:lang w:eastAsia="zh-CN"/>
          </w:rPr>
          <w:t>(一)、自动数字空中三角测量系统项目筹建时期的组织与管理</w:t>
        </w:r>
        <w:r>
          <w:tab/>
        </w:r>
        <w:r>
          <w:fldChar w:fldCharType="begin"/>
        </w:r>
        <w:r>
          <w:instrText xml:space="preserve"> PAGEREF _Toc30899 \h </w:instrText>
        </w:r>
        <w:r>
          <w:fldChar w:fldCharType="separate"/>
        </w:r>
        <w:r>
          <w:t>21</w:t>
        </w:r>
        <w:r>
          <w:fldChar w:fldCharType="end"/>
        </w:r>
      </w:hyperlink>
    </w:p>
    <w:p>
      <w:pPr>
        <w:pStyle w:val="TOC2"/>
        <w:tabs>
          <w:tab w:val="right" w:leader="dot" w:pos="8306"/>
        </w:tabs>
      </w:pPr>
      <w:hyperlink w:anchor="_Toc3455" w:history="1">
        <w:r>
          <w:rPr>
            <w:rFonts w:ascii="仿宋" w:eastAsia="仿宋" w:hAnsi="仿宋" w:cs="仿宋" w:hint="eastAsia"/>
            <w:lang w:eastAsia="zh-CN"/>
          </w:rPr>
          <w:t>(二)、自动数字空中三角测量系统项目运行时期的组织与管理</w:t>
        </w:r>
        <w:r>
          <w:tab/>
        </w:r>
        <w:r>
          <w:fldChar w:fldCharType="begin"/>
        </w:r>
        <w:r>
          <w:instrText xml:space="preserve"> PAGEREF _Toc3455 \h </w:instrText>
        </w:r>
        <w:r>
          <w:fldChar w:fldCharType="separate"/>
        </w:r>
        <w:r>
          <w:t>22</w:t>
        </w:r>
        <w:r>
          <w:fldChar w:fldCharType="end"/>
        </w:r>
      </w:hyperlink>
    </w:p>
    <w:p>
      <w:pPr>
        <w:pStyle w:val="TOC2"/>
        <w:tabs>
          <w:tab w:val="right" w:leader="dot" w:pos="8306"/>
        </w:tabs>
      </w:pPr>
      <w:hyperlink w:anchor="_Toc9123" w:history="1">
        <w:r>
          <w:rPr>
            <w:rFonts w:ascii="仿宋" w:eastAsia="仿宋" w:hAnsi="仿宋" w:cs="仿宋" w:hint="eastAsia"/>
            <w:lang w:eastAsia="zh-CN"/>
          </w:rPr>
          <w:t>(三)、劳动定员和人员培训</w:t>
        </w:r>
        <w:r>
          <w:tab/>
        </w:r>
        <w:r>
          <w:fldChar w:fldCharType="begin"/>
        </w:r>
        <w:r>
          <w:instrText xml:space="preserve"> PAGEREF _Toc9123 \h </w:instrText>
        </w:r>
        <w:r>
          <w:fldChar w:fldCharType="separate"/>
        </w:r>
        <w:r>
          <w:t>23</w:t>
        </w:r>
        <w:r>
          <w:fldChar w:fldCharType="end"/>
        </w:r>
      </w:hyperlink>
    </w:p>
    <w:p>
      <w:pPr>
        <w:pStyle w:val="TOC2"/>
        <w:tabs>
          <w:tab w:val="right" w:leader="dot" w:pos="8306"/>
        </w:tabs>
      </w:pPr>
      <w:hyperlink w:anchor="_Toc32339" w:history="1">
        <w:r>
          <w:rPr>
            <w:rFonts w:ascii="仿宋" w:eastAsia="仿宋" w:hAnsi="仿宋" w:cs="仿宋" w:hint="eastAsia"/>
            <w:lang w:eastAsia="zh-CN"/>
          </w:rPr>
          <w:t>(四)、招标管理</w:t>
        </w:r>
        <w:r>
          <w:tab/>
        </w:r>
        <w:r>
          <w:fldChar w:fldCharType="begin"/>
        </w:r>
        <w:r>
          <w:instrText xml:space="preserve"> PAGEREF _Toc32339 \h </w:instrText>
        </w:r>
        <w:r>
          <w:fldChar w:fldCharType="separate"/>
        </w:r>
        <w:r>
          <w:t>24</w:t>
        </w:r>
        <w:r>
          <w:fldChar w:fldCharType="end"/>
        </w:r>
      </w:hyperlink>
    </w:p>
    <w:p>
      <w:pPr>
        <w:pStyle w:val="TOC1"/>
        <w:tabs>
          <w:tab w:val="right" w:leader="dot" w:pos="8306"/>
        </w:tabs>
      </w:pPr>
      <w:hyperlink w:anchor="_Toc1761" w:history="1">
        <w:r>
          <w:rPr>
            <w:rFonts w:ascii="仿宋" w:eastAsia="仿宋" w:hAnsi="仿宋" w:cs="仿宋" w:hint="eastAsia"/>
            <w:lang w:eastAsia="zh-CN"/>
          </w:rPr>
          <w:t>六、产品规划</w:t>
        </w:r>
        <w:r>
          <w:tab/>
        </w:r>
        <w:r>
          <w:fldChar w:fldCharType="begin"/>
        </w:r>
        <w:r>
          <w:instrText xml:space="preserve"> PAGEREF _Toc1761 \h </w:instrText>
        </w:r>
        <w:r>
          <w:fldChar w:fldCharType="separate"/>
        </w:r>
        <w:r>
          <w:t>25</w:t>
        </w:r>
        <w:r>
          <w:fldChar w:fldCharType="end"/>
        </w:r>
      </w:hyperlink>
    </w:p>
    <w:p>
      <w:pPr>
        <w:pStyle w:val="TOC2"/>
        <w:tabs>
          <w:tab w:val="right" w:leader="dot" w:pos="8306"/>
        </w:tabs>
      </w:pPr>
      <w:hyperlink w:anchor="_Toc5004" w:history="1">
        <w:r>
          <w:rPr>
            <w:rFonts w:ascii="仿宋" w:eastAsia="仿宋" w:hAnsi="仿宋" w:cs="仿宋" w:hint="eastAsia"/>
            <w:lang w:eastAsia="zh-CN"/>
          </w:rPr>
          <w:t>(一)、产品规划</w:t>
        </w:r>
        <w:r>
          <w:tab/>
        </w:r>
        <w:r>
          <w:fldChar w:fldCharType="begin"/>
        </w:r>
        <w:r>
          <w:instrText xml:space="preserve"> PAGEREF _Toc5004 \h </w:instrText>
        </w:r>
        <w:r>
          <w:fldChar w:fldCharType="separate"/>
        </w:r>
        <w:r>
          <w:t>25</w:t>
        </w:r>
        <w:r>
          <w:fldChar w:fldCharType="end"/>
        </w:r>
      </w:hyperlink>
    </w:p>
    <w:p>
      <w:pPr>
        <w:pStyle w:val="TOC2"/>
        <w:tabs>
          <w:tab w:val="right" w:leader="dot" w:pos="8306"/>
        </w:tabs>
      </w:pPr>
      <w:hyperlink w:anchor="_Toc27131" w:history="1">
        <w:r>
          <w:rPr>
            <w:rFonts w:ascii="仿宋" w:eastAsia="仿宋" w:hAnsi="仿宋" w:cs="仿宋" w:hint="eastAsia"/>
            <w:lang w:eastAsia="zh-CN"/>
          </w:rPr>
          <w:t>(二)、建设规模</w:t>
        </w:r>
        <w:r>
          <w:tab/>
        </w:r>
        <w:r>
          <w:fldChar w:fldCharType="begin"/>
        </w:r>
        <w:r>
          <w:instrText xml:space="preserve"> PAGEREF _Toc27131 \h </w:instrText>
        </w:r>
        <w:r>
          <w:fldChar w:fldCharType="separate"/>
        </w:r>
        <w:r>
          <w:t>26</w:t>
        </w:r>
        <w:r>
          <w:fldChar w:fldCharType="end"/>
        </w:r>
      </w:hyperlink>
    </w:p>
    <w:p>
      <w:pPr>
        <w:pStyle w:val="TOC1"/>
        <w:tabs>
          <w:tab w:val="right" w:leader="dot" w:pos="8306"/>
        </w:tabs>
      </w:pPr>
      <w:hyperlink w:anchor="_Toc25355" w:history="1">
        <w:r>
          <w:rPr>
            <w:rFonts w:ascii="仿宋" w:eastAsia="仿宋" w:hAnsi="仿宋" w:cs="仿宋" w:hint="eastAsia"/>
            <w:lang w:eastAsia="zh-CN"/>
          </w:rPr>
          <w:t>七、效益分析</w:t>
        </w:r>
        <w:r>
          <w:tab/>
        </w:r>
        <w:r>
          <w:fldChar w:fldCharType="begin"/>
        </w:r>
        <w:r>
          <w:instrText xml:space="preserve"> PAGEREF _Toc25355 \h </w:instrText>
        </w:r>
        <w:r>
          <w:fldChar w:fldCharType="separate"/>
        </w:r>
        <w:r>
          <w:t>27</w:t>
        </w:r>
        <w:r>
          <w:fldChar w:fldCharType="end"/>
        </w:r>
      </w:hyperlink>
    </w:p>
    <w:p>
      <w:pPr>
        <w:pStyle w:val="TOC2"/>
        <w:tabs>
          <w:tab w:val="right" w:leader="dot" w:pos="8306"/>
        </w:tabs>
      </w:pPr>
      <w:hyperlink w:anchor="_Toc28080" w:history="1">
        <w:r>
          <w:rPr>
            <w:rFonts w:ascii="仿宋" w:eastAsia="仿宋" w:hAnsi="仿宋" w:cs="仿宋" w:hint="eastAsia"/>
            <w:lang w:eastAsia="zh-CN"/>
          </w:rPr>
          <w:t>(一)、生产成本和销售收入估算</w:t>
        </w:r>
        <w:r>
          <w:tab/>
        </w:r>
        <w:r>
          <w:fldChar w:fldCharType="begin"/>
        </w:r>
        <w:r>
          <w:instrText xml:space="preserve"> PAGEREF _Toc28080 \h </w:instrText>
        </w:r>
        <w:r>
          <w:fldChar w:fldCharType="separate"/>
        </w:r>
        <w:r>
          <w:t>27</w:t>
        </w:r>
        <w:r>
          <w:fldChar w:fldCharType="end"/>
        </w:r>
      </w:hyperlink>
    </w:p>
    <w:p>
      <w:pPr>
        <w:pStyle w:val="TOC2"/>
        <w:tabs>
          <w:tab w:val="right" w:leader="dot" w:pos="8306"/>
        </w:tabs>
      </w:pPr>
      <w:hyperlink w:anchor="_Toc27504" w:history="1">
        <w:r>
          <w:rPr>
            <w:rFonts w:ascii="仿宋" w:eastAsia="仿宋" w:hAnsi="仿宋" w:cs="仿宋" w:hint="eastAsia"/>
            <w:lang w:eastAsia="zh-CN"/>
          </w:rPr>
          <w:t>(二)、财务评价</w:t>
        </w:r>
        <w:r>
          <w:tab/>
        </w:r>
        <w:r>
          <w:fldChar w:fldCharType="begin"/>
        </w:r>
        <w:r>
          <w:instrText xml:space="preserve"> PAGEREF _Toc27504 \h </w:instrText>
        </w:r>
        <w:r>
          <w:fldChar w:fldCharType="separate"/>
        </w:r>
        <w:r>
          <w:t>29</w:t>
        </w:r>
        <w:r>
          <w:fldChar w:fldCharType="end"/>
        </w:r>
      </w:hyperlink>
    </w:p>
    <w:p>
      <w:pPr>
        <w:pStyle w:val="TOC2"/>
        <w:tabs>
          <w:tab w:val="right" w:leader="dot" w:pos="8306"/>
        </w:tabs>
      </w:pPr>
      <w:hyperlink w:anchor="_Toc23446" w:history="1">
        <w:r>
          <w:rPr>
            <w:rFonts w:ascii="仿宋" w:eastAsia="仿宋" w:hAnsi="仿宋" w:cs="仿宋" w:hint="eastAsia"/>
            <w:lang w:eastAsia="zh-CN"/>
          </w:rPr>
          <w:t>(三)、环境效益和社会效益</w:t>
        </w:r>
        <w:r>
          <w:tab/>
        </w:r>
        <w:r>
          <w:fldChar w:fldCharType="begin"/>
        </w:r>
        <w:r>
          <w:instrText xml:space="preserve"> PAGEREF _Toc23446 \h </w:instrText>
        </w:r>
        <w:r>
          <w:fldChar w:fldCharType="separate"/>
        </w:r>
        <w:r>
          <w:t>31</w:t>
        </w:r>
        <w:r>
          <w:fldChar w:fldCharType="end"/>
        </w:r>
      </w:hyperlink>
    </w:p>
    <w:p>
      <w:pPr>
        <w:pStyle w:val="TOC1"/>
        <w:tabs>
          <w:tab w:val="right" w:leader="dot" w:pos="8306"/>
        </w:tabs>
      </w:pPr>
      <w:hyperlink w:anchor="_Toc18339" w:history="1">
        <w:r>
          <w:rPr>
            <w:rFonts w:ascii="仿宋" w:eastAsia="仿宋" w:hAnsi="仿宋" w:cs="仿宋" w:hint="eastAsia"/>
            <w:lang w:eastAsia="zh-CN"/>
          </w:rPr>
          <w:t>八、自动数字空中三角测量系统项目承办单位基本情况</w:t>
        </w:r>
        <w:r>
          <w:tab/>
        </w:r>
        <w:r>
          <w:fldChar w:fldCharType="begin"/>
        </w:r>
        <w:r>
          <w:instrText xml:space="preserve"> PAGEREF _Toc18339 \h </w:instrText>
        </w:r>
        <w:r>
          <w:fldChar w:fldCharType="separate"/>
        </w:r>
        <w:r>
          <w:t>33</w:t>
        </w:r>
        <w:r>
          <w:fldChar w:fldCharType="end"/>
        </w:r>
      </w:hyperlink>
    </w:p>
    <w:p>
      <w:pPr>
        <w:pStyle w:val="TOC2"/>
        <w:tabs>
          <w:tab w:val="right" w:leader="dot" w:pos="8306"/>
        </w:tabs>
      </w:pPr>
      <w:hyperlink w:anchor="_Toc9205" w:history="1">
        <w:r>
          <w:rPr>
            <w:rFonts w:ascii="仿宋" w:eastAsia="仿宋" w:hAnsi="仿宋" w:cs="仿宋" w:hint="eastAsia"/>
            <w:lang w:eastAsia="zh-CN"/>
          </w:rPr>
          <w:t>(一)、公司名称</w:t>
        </w:r>
        <w:r>
          <w:tab/>
        </w:r>
        <w:r>
          <w:fldChar w:fldCharType="begin"/>
        </w:r>
        <w:r>
          <w:instrText xml:space="preserve"> PAGEREF _Toc9205 \h </w:instrText>
        </w:r>
        <w:r>
          <w:fldChar w:fldCharType="separate"/>
        </w:r>
        <w:r>
          <w:t>33</w:t>
        </w:r>
        <w:r>
          <w:fldChar w:fldCharType="end"/>
        </w:r>
      </w:hyperlink>
    </w:p>
    <w:p>
      <w:pPr>
        <w:pStyle w:val="TOC2"/>
        <w:tabs>
          <w:tab w:val="right" w:leader="dot" w:pos="8306"/>
        </w:tabs>
      </w:pPr>
      <w:hyperlink w:anchor="_Toc27586" w:history="1">
        <w:r>
          <w:rPr>
            <w:rFonts w:ascii="仿宋" w:eastAsia="仿宋" w:hAnsi="仿宋" w:cs="仿宋" w:hint="eastAsia"/>
            <w:lang w:eastAsia="zh-CN"/>
          </w:rPr>
          <w:t>(二)、公司简介</w:t>
        </w:r>
        <w:r>
          <w:tab/>
        </w:r>
        <w:r>
          <w:fldChar w:fldCharType="begin"/>
        </w:r>
        <w:r>
          <w:instrText xml:space="preserve"> PAGEREF _Toc27586 \h </w:instrText>
        </w:r>
        <w:r>
          <w:fldChar w:fldCharType="separate"/>
        </w:r>
        <w:r>
          <w:t>33</w:t>
        </w:r>
        <w:r>
          <w:fldChar w:fldCharType="end"/>
        </w:r>
      </w:hyperlink>
    </w:p>
    <w:p>
      <w:pPr>
        <w:pStyle w:val="TOC2"/>
        <w:tabs>
          <w:tab w:val="right" w:leader="dot" w:pos="8306"/>
        </w:tabs>
      </w:pPr>
      <w:hyperlink w:anchor="_Toc898" w:history="1">
        <w:r>
          <w:rPr>
            <w:rFonts w:ascii="仿宋" w:eastAsia="仿宋" w:hAnsi="仿宋" w:cs="仿宋" w:hint="eastAsia"/>
            <w:lang w:eastAsia="zh-CN"/>
          </w:rPr>
          <w:t>(三)、公司经济效益分析</w:t>
        </w:r>
        <w:r>
          <w:tab/>
        </w:r>
        <w:r>
          <w:fldChar w:fldCharType="begin"/>
        </w:r>
        <w:r>
          <w:instrText xml:space="preserve"> PAGEREF _Toc898 \h </w:instrText>
        </w:r>
        <w:r>
          <w:fldChar w:fldCharType="separate"/>
        </w:r>
        <w:r>
          <w:t>34</w:t>
        </w:r>
        <w:r>
          <w:fldChar w:fldCharType="end"/>
        </w:r>
      </w:hyperlink>
    </w:p>
    <w:p>
      <w:pPr>
        <w:pStyle w:val="TOC1"/>
        <w:tabs>
          <w:tab w:val="right" w:leader="dot" w:pos="8306"/>
        </w:tabs>
      </w:pPr>
      <w:hyperlink w:anchor="_Toc7802" w:history="1">
        <w:r>
          <w:rPr>
            <w:rFonts w:ascii="仿宋" w:eastAsia="仿宋" w:hAnsi="仿宋" w:cs="仿宋" w:hint="eastAsia"/>
            <w:lang w:eastAsia="zh-CN"/>
          </w:rPr>
          <w:t>九、建设及运营风险分析</w:t>
        </w:r>
        <w:r>
          <w:tab/>
        </w:r>
        <w:r>
          <w:fldChar w:fldCharType="begin"/>
        </w:r>
        <w:r>
          <w:instrText xml:space="preserve"> PAGEREF _Toc7802 \h </w:instrText>
        </w:r>
        <w:r>
          <w:fldChar w:fldCharType="separate"/>
        </w:r>
        <w:r>
          <w:t>35</w:t>
        </w:r>
        <w:r>
          <w:fldChar w:fldCharType="end"/>
        </w:r>
      </w:hyperlink>
    </w:p>
    <w:p>
      <w:pPr>
        <w:pStyle w:val="TOC2"/>
        <w:tabs>
          <w:tab w:val="right" w:leader="dot" w:pos="8306"/>
        </w:tabs>
      </w:pPr>
      <w:hyperlink w:anchor="_Toc22491" w:history="1">
        <w:r>
          <w:rPr>
            <w:rFonts w:ascii="仿宋" w:eastAsia="仿宋" w:hAnsi="仿宋" w:cs="仿宋" w:hint="eastAsia"/>
            <w:lang w:eastAsia="zh-CN"/>
          </w:rPr>
          <w:t>(一)、政策风险分析</w:t>
        </w:r>
        <w:r>
          <w:tab/>
        </w:r>
        <w:r>
          <w:fldChar w:fldCharType="begin"/>
        </w:r>
        <w:r>
          <w:instrText xml:space="preserve"> PAGEREF _Toc22491 \h </w:instrText>
        </w:r>
        <w:r>
          <w:fldChar w:fldCharType="separate"/>
        </w:r>
        <w:r>
          <w:t>35</w:t>
        </w:r>
        <w:r>
          <w:fldChar w:fldCharType="end"/>
        </w:r>
      </w:hyperlink>
    </w:p>
    <w:p>
      <w:pPr>
        <w:pStyle w:val="TOC2"/>
        <w:tabs>
          <w:tab w:val="right" w:leader="dot" w:pos="8306"/>
        </w:tabs>
      </w:pPr>
      <w:hyperlink w:anchor="_Toc14858" w:history="1">
        <w:r>
          <w:rPr>
            <w:rFonts w:ascii="仿宋" w:eastAsia="仿宋" w:hAnsi="仿宋" w:cs="仿宋" w:hint="eastAsia"/>
            <w:lang w:eastAsia="zh-CN"/>
          </w:rPr>
          <w:t>(二)、社会风险分析</w:t>
        </w:r>
        <w:r>
          <w:tab/>
        </w:r>
        <w:r>
          <w:fldChar w:fldCharType="begin"/>
        </w:r>
        <w:r>
          <w:instrText xml:space="preserve"> PAGEREF _Toc14858 \h </w:instrText>
        </w:r>
        <w:r>
          <w:fldChar w:fldCharType="separate"/>
        </w:r>
        <w:r>
          <w:t>37</w:t>
        </w:r>
        <w:r>
          <w:fldChar w:fldCharType="end"/>
        </w:r>
      </w:hyperlink>
    </w:p>
    <w:p>
      <w:pPr>
        <w:pStyle w:val="TOC2"/>
        <w:tabs>
          <w:tab w:val="right" w:leader="dot" w:pos="8306"/>
        </w:tabs>
      </w:pPr>
      <w:hyperlink w:anchor="_Toc8435" w:history="1">
        <w:r>
          <w:rPr>
            <w:rFonts w:ascii="仿宋" w:eastAsia="仿宋" w:hAnsi="仿宋" w:cs="仿宋" w:hint="eastAsia"/>
            <w:lang w:eastAsia="zh-CN"/>
          </w:rPr>
          <w:t>(三)、市场风险分析</w:t>
        </w:r>
        <w:r>
          <w:tab/>
        </w:r>
        <w:r>
          <w:fldChar w:fldCharType="begin"/>
        </w:r>
        <w:r>
          <w:instrText xml:space="preserve"> PAGEREF _Toc8435 \h </w:instrText>
        </w:r>
        <w:r>
          <w:fldChar w:fldCharType="separate"/>
        </w:r>
        <w:r>
          <w:t>38</w:t>
        </w:r>
        <w:r>
          <w:fldChar w:fldCharType="end"/>
        </w:r>
      </w:hyperlink>
    </w:p>
    <w:p>
      <w:pPr>
        <w:pStyle w:val="TOC2"/>
        <w:tabs>
          <w:tab w:val="right" w:leader="dot" w:pos="8306"/>
        </w:tabs>
      </w:pPr>
      <w:hyperlink w:anchor="_Toc23176" w:history="1">
        <w:r>
          <w:rPr>
            <w:rFonts w:ascii="仿宋" w:eastAsia="仿宋" w:hAnsi="仿宋" w:cs="仿宋" w:hint="eastAsia"/>
            <w:lang w:eastAsia="zh-CN"/>
          </w:rPr>
          <w:t>(四)、资金风险分析</w:t>
        </w:r>
        <w:r>
          <w:tab/>
        </w:r>
        <w:r>
          <w:fldChar w:fldCharType="begin"/>
        </w:r>
        <w:r>
          <w:instrText xml:space="preserve"> PAGEREF _Toc23176 \h </w:instrText>
        </w:r>
        <w:r>
          <w:fldChar w:fldCharType="separate"/>
        </w:r>
        <w:r>
          <w:t>40</w:t>
        </w:r>
        <w:r>
          <w:fldChar w:fldCharType="end"/>
        </w:r>
      </w:hyperlink>
    </w:p>
    <w:p>
      <w:pPr>
        <w:pStyle w:val="TOC2"/>
        <w:tabs>
          <w:tab w:val="right" w:leader="dot" w:pos="8306"/>
        </w:tabs>
      </w:pPr>
      <w:hyperlink w:anchor="_Toc24270" w:history="1">
        <w:r>
          <w:rPr>
            <w:rFonts w:ascii="仿宋" w:eastAsia="仿宋" w:hAnsi="仿宋" w:cs="仿宋" w:hint="eastAsia"/>
            <w:lang w:eastAsia="zh-CN"/>
          </w:rPr>
          <w:t>(五)、技术风险分析</w:t>
        </w:r>
        <w:r>
          <w:tab/>
        </w:r>
        <w:r>
          <w:fldChar w:fldCharType="begin"/>
        </w:r>
        <w:r>
          <w:instrText xml:space="preserve"> PAGEREF _Toc24270 \h </w:instrText>
        </w:r>
        <w:r>
          <w:fldChar w:fldCharType="separate"/>
        </w:r>
        <w:r>
          <w:t>42</w:t>
        </w:r>
        <w:r>
          <w:fldChar w:fldCharType="end"/>
        </w:r>
      </w:hyperlink>
    </w:p>
    <w:p>
      <w:pPr>
        <w:pStyle w:val="TOC2"/>
        <w:tabs>
          <w:tab w:val="right" w:leader="dot" w:pos="8306"/>
        </w:tabs>
      </w:pPr>
      <w:hyperlink w:anchor="_Toc2844" w:history="1">
        <w:r>
          <w:rPr>
            <w:rFonts w:ascii="仿宋" w:eastAsia="仿宋" w:hAnsi="仿宋" w:cs="仿宋" w:hint="eastAsia"/>
            <w:lang w:eastAsia="zh-CN"/>
          </w:rPr>
          <w:t>(六)、财务风险分析</w:t>
        </w:r>
        <w:r>
          <w:tab/>
        </w:r>
        <w:r>
          <w:fldChar w:fldCharType="begin"/>
        </w:r>
        <w:r>
          <w:instrText xml:space="preserve"> PAGEREF _Toc2844 \h </w:instrText>
        </w:r>
        <w:r>
          <w:fldChar w:fldCharType="separate"/>
        </w:r>
        <w:r>
          <w:t>43</w:t>
        </w:r>
        <w:r>
          <w:fldChar w:fldCharType="end"/>
        </w:r>
      </w:hyperlink>
    </w:p>
    <w:p>
      <w:pPr>
        <w:pStyle w:val="TOC2"/>
        <w:tabs>
          <w:tab w:val="right" w:leader="dot" w:pos="8306"/>
        </w:tabs>
      </w:pPr>
      <w:hyperlink w:anchor="_Toc13891" w:history="1">
        <w:r>
          <w:rPr>
            <w:rFonts w:ascii="仿宋" w:eastAsia="仿宋" w:hAnsi="仿宋" w:cs="仿宋" w:hint="eastAsia"/>
            <w:lang w:eastAsia="zh-CN"/>
          </w:rPr>
          <w:t>(七)、管理风险分析</w:t>
        </w:r>
        <w:r>
          <w:tab/>
        </w:r>
        <w:r>
          <w:fldChar w:fldCharType="begin"/>
        </w:r>
        <w:r>
          <w:instrText xml:space="preserve"> PAGEREF _Toc13891 \h </w:instrText>
        </w:r>
        <w:r>
          <w:fldChar w:fldCharType="separate"/>
        </w:r>
        <w:r>
          <w:t>45</w:t>
        </w:r>
        <w:r>
          <w:fldChar w:fldCharType="end"/>
        </w:r>
      </w:hyperlink>
    </w:p>
    <w:p>
      <w:pPr>
        <w:pStyle w:val="TOC2"/>
        <w:tabs>
          <w:tab w:val="right" w:leader="dot" w:pos="8306"/>
        </w:tabs>
      </w:pPr>
      <w:hyperlink w:anchor="_Toc21070" w:history="1">
        <w:r>
          <w:rPr>
            <w:rFonts w:ascii="仿宋" w:eastAsia="仿宋" w:hAnsi="仿宋" w:cs="仿宋" w:hint="eastAsia"/>
            <w:lang w:eastAsia="zh-CN"/>
          </w:rPr>
          <w:t>(八)、其它风险分析</w:t>
        </w:r>
        <w:r>
          <w:tab/>
        </w:r>
        <w:r>
          <w:fldChar w:fldCharType="begin"/>
        </w:r>
        <w:r>
          <w:instrText xml:space="preserve"> PAGEREF _Toc21070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04" w:history="1">
        <w:r>
          <w:rPr>
            <w:rFonts w:ascii="仿宋" w:eastAsia="仿宋" w:hAnsi="仿宋" w:cs="仿宋" w:hint="eastAsia"/>
            <w:lang w:eastAsia="zh-CN"/>
          </w:rPr>
          <w:t>(九)、社会影响评估</w:t>
        </w:r>
        <w:r>
          <w:tab/>
        </w:r>
        <w:r>
          <w:fldChar w:fldCharType="begin"/>
        </w:r>
        <w:r>
          <w:instrText xml:space="preserve"> PAGEREF _Toc23704 \h </w:instrText>
        </w:r>
        <w:r>
          <w:fldChar w:fldCharType="separate"/>
        </w:r>
        <w:r>
          <w:t>49</w:t>
        </w:r>
        <w:r>
          <w:fldChar w:fldCharType="end"/>
        </w:r>
      </w:hyperlink>
    </w:p>
    <w:p>
      <w:pPr>
        <w:pStyle w:val="TOC1"/>
        <w:tabs>
          <w:tab w:val="right" w:leader="dot" w:pos="8306"/>
        </w:tabs>
      </w:pPr>
      <w:hyperlink w:anchor="_Toc15780" w:history="1">
        <w:r>
          <w:rPr>
            <w:rFonts w:ascii="仿宋" w:eastAsia="仿宋" w:hAnsi="仿宋" w:cs="仿宋" w:hint="eastAsia"/>
            <w:lang w:eastAsia="zh-CN"/>
          </w:rPr>
          <w:t>十、自动数字空中三角测量系统项目总结与展望</w:t>
        </w:r>
        <w:r>
          <w:tab/>
        </w:r>
        <w:r>
          <w:fldChar w:fldCharType="begin"/>
        </w:r>
        <w:r>
          <w:instrText xml:space="preserve"> PAGEREF _Toc15780 \h </w:instrText>
        </w:r>
        <w:r>
          <w:fldChar w:fldCharType="separate"/>
        </w:r>
        <w:r>
          <w:t>51</w:t>
        </w:r>
        <w:r>
          <w:fldChar w:fldCharType="end"/>
        </w:r>
      </w:hyperlink>
    </w:p>
    <w:p>
      <w:pPr>
        <w:pStyle w:val="TOC2"/>
        <w:tabs>
          <w:tab w:val="right" w:leader="dot" w:pos="8306"/>
        </w:tabs>
      </w:pPr>
      <w:hyperlink w:anchor="_Toc2359" w:history="1">
        <w:r>
          <w:rPr>
            <w:rFonts w:ascii="仿宋" w:eastAsia="仿宋" w:hAnsi="仿宋" w:cs="仿宋" w:hint="eastAsia"/>
            <w:lang w:eastAsia="zh-CN"/>
          </w:rPr>
          <w:t>(一)、自动数字空中三角测量系统项目总结回顾</w:t>
        </w:r>
        <w:r>
          <w:tab/>
        </w:r>
        <w:r>
          <w:fldChar w:fldCharType="begin"/>
        </w:r>
        <w:r>
          <w:instrText xml:space="preserve"> PAGEREF _Toc2359 \h </w:instrText>
        </w:r>
        <w:r>
          <w:fldChar w:fldCharType="separate"/>
        </w:r>
        <w:r>
          <w:t>51</w:t>
        </w:r>
        <w:r>
          <w:fldChar w:fldCharType="end"/>
        </w:r>
      </w:hyperlink>
    </w:p>
    <w:p>
      <w:pPr>
        <w:pStyle w:val="TOC2"/>
        <w:tabs>
          <w:tab w:val="right" w:leader="dot" w:pos="8306"/>
        </w:tabs>
      </w:pPr>
      <w:hyperlink w:anchor="_Toc20237" w:history="1">
        <w:r>
          <w:rPr>
            <w:rFonts w:ascii="仿宋" w:eastAsia="仿宋" w:hAnsi="仿宋" w:cs="仿宋" w:hint="eastAsia"/>
            <w:lang w:eastAsia="zh-CN"/>
          </w:rPr>
          <w:t>(二)、存在问题与改进措施</w:t>
        </w:r>
        <w:r>
          <w:tab/>
        </w:r>
        <w:r>
          <w:fldChar w:fldCharType="begin"/>
        </w:r>
        <w:r>
          <w:instrText xml:space="preserve"> PAGEREF _Toc20237 \h </w:instrText>
        </w:r>
        <w:r>
          <w:fldChar w:fldCharType="separate"/>
        </w:r>
        <w:r>
          <w:t>53</w:t>
        </w:r>
        <w:r>
          <w:fldChar w:fldCharType="end"/>
        </w:r>
      </w:hyperlink>
    </w:p>
    <w:p>
      <w:pPr>
        <w:pStyle w:val="TOC2"/>
        <w:tabs>
          <w:tab w:val="right" w:leader="dot" w:pos="8306"/>
        </w:tabs>
      </w:pPr>
      <w:hyperlink w:anchor="_Toc26058" w:history="1">
        <w:r>
          <w:rPr>
            <w:rFonts w:ascii="仿宋" w:eastAsia="仿宋" w:hAnsi="仿宋" w:cs="仿宋" w:hint="eastAsia"/>
            <w:lang w:eastAsia="zh-CN"/>
          </w:rPr>
          <w:t>(三)、未来发展展望</w:t>
        </w:r>
        <w:r>
          <w:tab/>
        </w:r>
        <w:r>
          <w:fldChar w:fldCharType="begin"/>
        </w:r>
        <w:r>
          <w:instrText xml:space="preserve"> PAGEREF _Toc26058 \h </w:instrText>
        </w:r>
        <w:r>
          <w:fldChar w:fldCharType="separate"/>
        </w:r>
        <w:r>
          <w:t>54</w:t>
        </w:r>
        <w:r>
          <w:fldChar w:fldCharType="end"/>
        </w:r>
      </w:hyperlink>
    </w:p>
    <w:p>
      <w:pPr>
        <w:pStyle w:val="TOC2"/>
        <w:tabs>
          <w:tab w:val="right" w:leader="dot" w:pos="8306"/>
        </w:tabs>
      </w:pPr>
      <w:hyperlink w:anchor="_Toc769" w:history="1">
        <w:r>
          <w:rPr>
            <w:rFonts w:ascii="仿宋" w:eastAsia="仿宋" w:hAnsi="仿宋" w:cs="仿宋" w:hint="eastAsia"/>
            <w:lang w:eastAsia="zh-CN"/>
          </w:rPr>
          <w:t>(四)、自动数字空中三角测量系统项目总结报告</w:t>
        </w:r>
        <w:r>
          <w:tab/>
        </w:r>
        <w:r>
          <w:fldChar w:fldCharType="begin"/>
        </w:r>
        <w:r>
          <w:instrText xml:space="preserve"> PAGEREF _Toc769 \h </w:instrText>
        </w:r>
        <w:r>
          <w:fldChar w:fldCharType="separate"/>
        </w:r>
        <w:r>
          <w:t>55</w:t>
        </w:r>
        <w:r>
          <w:fldChar w:fldCharType="end"/>
        </w:r>
      </w:hyperlink>
    </w:p>
    <w:p>
      <w:pPr>
        <w:pStyle w:val="TOC1"/>
        <w:tabs>
          <w:tab w:val="right" w:leader="dot" w:pos="8306"/>
        </w:tabs>
      </w:pPr>
      <w:hyperlink w:anchor="_Toc30852" w:history="1">
        <w:r>
          <w:rPr>
            <w:rFonts w:ascii="仿宋" w:eastAsia="仿宋" w:hAnsi="仿宋" w:cs="仿宋" w:hint="eastAsia"/>
            <w:lang w:eastAsia="zh-CN"/>
          </w:rPr>
          <w:t>十一、危机管理与应急预案</w:t>
        </w:r>
        <w:r>
          <w:tab/>
        </w:r>
        <w:r>
          <w:fldChar w:fldCharType="begin"/>
        </w:r>
        <w:r>
          <w:instrText xml:space="preserve"> PAGEREF _Toc30852 \h </w:instrText>
        </w:r>
        <w:r>
          <w:fldChar w:fldCharType="separate"/>
        </w:r>
        <w:r>
          <w:t>57</w:t>
        </w:r>
        <w:r>
          <w:fldChar w:fldCharType="end"/>
        </w:r>
      </w:hyperlink>
    </w:p>
    <w:p>
      <w:pPr>
        <w:pStyle w:val="TOC2"/>
        <w:tabs>
          <w:tab w:val="right" w:leader="dot" w:pos="8306"/>
        </w:tabs>
      </w:pPr>
      <w:hyperlink w:anchor="_Toc7223" w:history="1">
        <w:r>
          <w:rPr>
            <w:rFonts w:ascii="仿宋" w:eastAsia="仿宋" w:hAnsi="仿宋" w:cs="仿宋" w:hint="eastAsia"/>
            <w:lang w:eastAsia="zh-CN"/>
          </w:rPr>
          <w:t>(一)、危机预警与监测</w:t>
        </w:r>
        <w:r>
          <w:tab/>
        </w:r>
        <w:r>
          <w:fldChar w:fldCharType="begin"/>
        </w:r>
        <w:r>
          <w:instrText xml:space="preserve"> PAGEREF _Toc7223 \h </w:instrText>
        </w:r>
        <w:r>
          <w:fldChar w:fldCharType="separate"/>
        </w:r>
        <w:r>
          <w:t>57</w:t>
        </w:r>
        <w:r>
          <w:fldChar w:fldCharType="end"/>
        </w:r>
      </w:hyperlink>
    </w:p>
    <w:p>
      <w:pPr>
        <w:pStyle w:val="TOC2"/>
        <w:tabs>
          <w:tab w:val="right" w:leader="dot" w:pos="8306"/>
        </w:tabs>
      </w:pPr>
      <w:hyperlink w:anchor="_Toc8542" w:history="1">
        <w:r>
          <w:rPr>
            <w:rFonts w:ascii="仿宋" w:eastAsia="仿宋" w:hAnsi="仿宋" w:cs="仿宋" w:hint="eastAsia"/>
            <w:lang w:eastAsia="zh-CN"/>
          </w:rPr>
          <w:t>(二)、应急预案与危机响应</w:t>
        </w:r>
        <w:r>
          <w:tab/>
        </w:r>
        <w:r>
          <w:fldChar w:fldCharType="begin"/>
        </w:r>
        <w:r>
          <w:instrText xml:space="preserve"> PAGEREF _Toc8542 \h </w:instrText>
        </w:r>
        <w:r>
          <w:fldChar w:fldCharType="separate"/>
        </w:r>
        <w:r>
          <w:t>58</w:t>
        </w:r>
        <w:r>
          <w:fldChar w:fldCharType="end"/>
        </w:r>
      </w:hyperlink>
    </w:p>
    <w:p>
      <w:pPr>
        <w:pStyle w:val="TOC2"/>
        <w:tabs>
          <w:tab w:val="right" w:leader="dot" w:pos="8306"/>
        </w:tabs>
      </w:pPr>
      <w:hyperlink w:anchor="_Toc2647" w:history="1">
        <w:r>
          <w:rPr>
            <w:rFonts w:ascii="仿宋" w:eastAsia="仿宋" w:hAnsi="仿宋" w:cs="仿宋" w:hint="eastAsia"/>
            <w:lang w:eastAsia="zh-CN"/>
          </w:rPr>
          <w:t>(三)、危机沟通与舆情控制</w:t>
        </w:r>
        <w:r>
          <w:tab/>
        </w:r>
        <w:r>
          <w:fldChar w:fldCharType="begin"/>
        </w:r>
        <w:r>
          <w:instrText xml:space="preserve"> PAGEREF _Toc2647 \h </w:instrText>
        </w:r>
        <w:r>
          <w:fldChar w:fldCharType="separate"/>
        </w:r>
        <w:r>
          <w:t>60</w:t>
        </w:r>
        <w:r>
          <w:fldChar w:fldCharType="end"/>
        </w:r>
      </w:hyperlink>
    </w:p>
    <w:p>
      <w:pPr>
        <w:pStyle w:val="TOC2"/>
        <w:tabs>
          <w:tab w:val="right" w:leader="dot" w:pos="8306"/>
        </w:tabs>
      </w:pPr>
      <w:hyperlink w:anchor="_Toc19089" w:history="1">
        <w:r>
          <w:rPr>
            <w:rFonts w:ascii="仿宋" w:eastAsia="仿宋" w:hAnsi="仿宋" w:cs="仿宋" w:hint="eastAsia"/>
            <w:lang w:eastAsia="zh-CN"/>
          </w:rPr>
          <w:t>(四)、危机后教训与改进</w:t>
        </w:r>
        <w:r>
          <w:tab/>
        </w:r>
        <w:r>
          <w:fldChar w:fldCharType="begin"/>
        </w:r>
        <w:r>
          <w:instrText xml:space="preserve"> PAGEREF _Toc19089 \h </w:instrText>
        </w:r>
        <w:r>
          <w:fldChar w:fldCharType="separate"/>
        </w:r>
        <w:r>
          <w:t>61</w:t>
        </w:r>
        <w:r>
          <w:fldChar w:fldCharType="end"/>
        </w:r>
      </w:hyperlink>
    </w:p>
    <w:p>
      <w:pPr>
        <w:pStyle w:val="TOC1"/>
        <w:tabs>
          <w:tab w:val="right" w:leader="dot" w:pos="8306"/>
        </w:tabs>
      </w:pPr>
      <w:hyperlink w:anchor="_Toc11043" w:history="1">
        <w:r>
          <w:rPr>
            <w:rFonts w:ascii="仿宋" w:eastAsia="仿宋" w:hAnsi="仿宋" w:cs="仿宋" w:hint="eastAsia"/>
            <w:lang w:eastAsia="zh-CN"/>
          </w:rPr>
          <w:t>十二、人力资源与员工培训</w:t>
        </w:r>
        <w:r>
          <w:tab/>
        </w:r>
        <w:r>
          <w:fldChar w:fldCharType="begin"/>
        </w:r>
        <w:r>
          <w:instrText xml:space="preserve"> PAGEREF _Toc11043 \h </w:instrText>
        </w:r>
        <w:r>
          <w:fldChar w:fldCharType="separate"/>
        </w:r>
        <w:r>
          <w:t>63</w:t>
        </w:r>
        <w:r>
          <w:fldChar w:fldCharType="end"/>
        </w:r>
      </w:hyperlink>
    </w:p>
    <w:p>
      <w:pPr>
        <w:pStyle w:val="TOC2"/>
        <w:tabs>
          <w:tab w:val="right" w:leader="dot" w:pos="8306"/>
        </w:tabs>
      </w:pPr>
      <w:hyperlink w:anchor="_Toc11674" w:history="1">
        <w:r>
          <w:rPr>
            <w:rFonts w:ascii="仿宋" w:eastAsia="仿宋" w:hAnsi="仿宋" w:cs="仿宋" w:hint="eastAsia"/>
            <w:lang w:eastAsia="zh-CN"/>
          </w:rPr>
          <w:t>(一)、人才招聘与选拔</w:t>
        </w:r>
        <w:r>
          <w:tab/>
        </w:r>
        <w:r>
          <w:fldChar w:fldCharType="begin"/>
        </w:r>
        <w:r>
          <w:instrText xml:space="preserve"> PAGEREF _Toc11674 \h </w:instrText>
        </w:r>
        <w:r>
          <w:fldChar w:fldCharType="separate"/>
        </w:r>
        <w:r>
          <w:t>63</w:t>
        </w:r>
        <w:r>
          <w:fldChar w:fldCharType="end"/>
        </w:r>
      </w:hyperlink>
    </w:p>
    <w:p>
      <w:pPr>
        <w:pStyle w:val="TOC2"/>
        <w:tabs>
          <w:tab w:val="right" w:leader="dot" w:pos="8306"/>
        </w:tabs>
      </w:pPr>
      <w:hyperlink w:anchor="_Toc25055" w:history="1">
        <w:r>
          <w:rPr>
            <w:rFonts w:ascii="仿宋" w:eastAsia="仿宋" w:hAnsi="仿宋" w:cs="仿宋" w:hint="eastAsia"/>
            <w:lang w:eastAsia="zh-CN"/>
          </w:rPr>
          <w:t>(二)、员工培训与职业发展</w:t>
        </w:r>
        <w:r>
          <w:tab/>
        </w:r>
        <w:r>
          <w:fldChar w:fldCharType="begin"/>
        </w:r>
        <w:r>
          <w:instrText xml:space="preserve"> PAGEREF _Toc25055 \h </w:instrText>
        </w:r>
        <w:r>
          <w:fldChar w:fldCharType="separate"/>
        </w:r>
        <w:r>
          <w:t>65</w:t>
        </w:r>
        <w:r>
          <w:fldChar w:fldCharType="end"/>
        </w:r>
      </w:hyperlink>
    </w:p>
    <w:p>
      <w:pPr>
        <w:pStyle w:val="TOC2"/>
        <w:tabs>
          <w:tab w:val="right" w:leader="dot" w:pos="8306"/>
        </w:tabs>
      </w:pPr>
      <w:hyperlink w:anchor="_Toc22911" w:history="1">
        <w:r>
          <w:rPr>
            <w:rFonts w:ascii="仿宋" w:eastAsia="仿宋" w:hAnsi="仿宋" w:cs="仿宋" w:hint="eastAsia"/>
            <w:lang w:eastAsia="zh-CN"/>
          </w:rPr>
          <w:t>(三)、员工福利与激励机制</w:t>
        </w:r>
        <w:r>
          <w:tab/>
        </w:r>
        <w:r>
          <w:fldChar w:fldCharType="begin"/>
        </w:r>
        <w:r>
          <w:instrText xml:space="preserve"> PAGEREF _Toc22911 \h </w:instrText>
        </w:r>
        <w:r>
          <w:fldChar w:fldCharType="separate"/>
        </w:r>
        <w:r>
          <w:t>67</w:t>
        </w:r>
        <w:r>
          <w:fldChar w:fldCharType="end"/>
        </w:r>
      </w:hyperlink>
    </w:p>
    <w:p>
      <w:pPr>
        <w:pStyle w:val="TOC2"/>
        <w:tabs>
          <w:tab w:val="right" w:leader="dot" w:pos="8306"/>
        </w:tabs>
      </w:pPr>
      <w:hyperlink w:anchor="_Toc7940" w:history="1">
        <w:r>
          <w:rPr>
            <w:rFonts w:ascii="仿宋" w:eastAsia="仿宋" w:hAnsi="仿宋" w:cs="仿宋" w:hint="eastAsia"/>
            <w:lang w:eastAsia="zh-CN"/>
          </w:rPr>
          <w:t>(四)、团队协作与企业文化</w:t>
        </w:r>
        <w:r>
          <w:tab/>
        </w:r>
        <w:r>
          <w:fldChar w:fldCharType="begin"/>
        </w:r>
        <w:r>
          <w:instrText xml:space="preserve"> PAGEREF _Toc7940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564"/>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6671"/>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自动数字空中三角测量系统项目投资估算的依据是基于全面考虑多方面的因素，以确保对自动数字空中三角测量系统项目各方面费用的准确评估。依据主要包括以下几个方面：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自动数字空中三角测量系统项目建设总体规划资料：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考察自动数字空中三角测量系统项目建设总体规划，了解自动数字空中三角测量系统项目的整体布局和要求，以便更准确地估算建设期各项费用。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包括建筑工程、设备购置、安装工程、配套辅助设施等所需费用。这是自动数字空中三角测量系统项目建设的基础投资，直接影响自动数字空中三角测量系统项目的基础设施和生产能力。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如有土地租赁需求，将土地租赁费用纳入估算范围。土地租赁费用是自动数字空中三角测量系统项目建设中不可忽视的一部分，尤其对于需要大面积用地的自动数字空中三角测量系统项目。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包括自动数字空中三角测量系统项目建设和运营过程中所需的日常经营资金，用于支付工资、采购原材料、支付运输费用等。流动资金的充足与否直接关系到自动数字空中三角测量系统项目的正常运营。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建设期利息： 考虑自动数字空中三角测量系统项目在建设期间的融资需求，将建设期利息计入估算范围。这有助于全面评估自动数字空中三角测量系统项目建设期间的资金成本。</w:t>
      </w:r>
    </w:p>
    <w:p>
      <w:pPr>
        <w:pStyle w:val="Heading2"/>
        <w:ind w:firstLine="560" w:firstLineChars="200"/>
        <w:rPr>
          <w:rFonts w:ascii="仿宋" w:eastAsia="仿宋" w:hAnsi="仿宋" w:cs="仿宋" w:hint="eastAsia"/>
          <w:sz w:val="28"/>
          <w:lang w:eastAsia="zh-CN"/>
        </w:rPr>
      </w:pPr>
      <w:bookmarkStart w:id="4" w:name="_Toc16015"/>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自动数字空中三角测量系统项目的固定资产投资总额为XX。这一总额涵盖了自动数字空中三角测量系统项目建设的多个方面，包括建筑工程、设备购置、安装工程、配套辅助设施等所需费用。这些投资是自动数字空中三角测量系统项目实现规模、产能和基础设施的关键支出，对自动数字空中三角测量系统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XX元用于自动数字空中三角测量系统项目建筑工程，包括厂房、办公楼等建筑结构的建设。这部分资金将用于人工、材料和机械设备等方面的费用，确保建筑工程的质量和进度。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自动数字空中三角测量系统项目将投入XX元用于购置所需设备，其中包括生产设备、实验设备等。设备的高效运行对自动数字空中三角测量系统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XX元将用于自动数字空中三角测量系统项目设备的安装工程，确保设备能够在生产环境中正常运行。这包括安装人工费用、材料费用等，保障设备安装的高效性和安全性。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为了自动数字空中三角测量系统项目的全面支持，XX元将用于配套辅助设施的建设。这包括配电室、水处理设施、办公设施等，为整个自动数字空中三角测量系统项目提供必要的基础设施支持。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土地租赁：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如果需要土地租赁，一部分投资将用于支付土地租赁费用，确保自动数字空中三角测量系统项目在合适的地理位置获取足够的用地。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自动数字空中三角测量系统项目的建设投资涵盖了多个方面的支出，其中固定资产投资总额为XX万元，具体分为静态投资XX万元和动态投资XX万元。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土建投资：XX万元，用于自动数字空中三角测量系统项目基础设施的建设，包括厂房、办公楼等土建工程的费用。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自动数字空中三角测量系统项目的其他资产投资涵盖了多个方面的费用，包括建设单位管理费、自动数字空中三角测量系统项目前期准备费等。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不可预见费用取固定资产投资额的XX%，用于应对自动数字空中三角测量系统项目建设中的未知风险和突发情况。同时，自动数字空中三角测量系统项目涨价预备费率为XX%，以应对可能的物价上涨因素。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自动数字空中三角测量系统项目总投入总资金为XX万元，其中建设投资XX万元，用于自动数字空中三角测量系统项目的基础设施和设备投资。流动资金为XX万元，用于自动数字空中三角测量系统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其他费用自动数字空中三角测量系统项目：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建设单位管理费：XX万元，用于自动数字空中三角测量系统项目建设过程中的管理和协调。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自动数字空中三角测量系统项目建议书、可行性研究报告编制费：XX万元，用于自动数字空中三角测量系统项目前期研究和规划。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勘察、设计费：XX万元，用于自动数字空中三角测量系统项目勘察和设计阶段的费用。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监理、招标等费用：XX万元，用于自动数字空中三角测量系统项目建设中的监理和招标工作。</w:t>
      </w:r>
    </w:p>
    <w:p>
      <w:pPr>
        <w:pStyle w:val="Heading2"/>
        <w:ind w:firstLine="560" w:firstLineChars="200"/>
        <w:rPr>
          <w:rFonts w:ascii="仿宋" w:eastAsia="仿宋" w:hAnsi="仿宋" w:cs="仿宋" w:hint="eastAsia"/>
          <w:sz w:val="28"/>
          <w:lang w:eastAsia="zh-CN"/>
        </w:rPr>
      </w:pPr>
      <w:bookmarkStart w:id="5" w:name="_Toc20150"/>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在自动数字空中三角测量系统项目的生产过程中，流动资金的构成是多方面的，主要包括以下几个方面：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生产资金：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包括与供应商和客户之间的应收应付帐款。在自动数字空中三角测量系统项目的经营过程中，这些帐款的管理对于确保资金流动和业务合作至关重要。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作为流动资金的一部分，现金用于日常交易和支付，保障自动数字空中三角测量系统项目运营的灵活性和顺利性。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自动数字空中三角测量系统项目的资金来源主要包括省财政拨款、地方配套和企业自筹，而在建设期间并未采用银行贷款。因此，在建设期间不存在银行贷款，故建设期利息为0。这也说明了自动数字空中三角测量系统项目在资金筹措方面的自给自足和财务规划的合理性。在建设期不需要支付利息，有助于减轻自动数字空中三角测量系统项目的财务负担，使得资金更加灵活运用于自动数字空中三角测量系统项目建设的各个方面。通过有效的资金规划，确保了自动数字空中三角测量系统项目在建设期的财务可控性和经济效益。</w:t>
      </w:r>
    </w:p>
    <w:p>
      <w:pPr>
        <w:pStyle w:val="Heading2"/>
        <w:ind w:firstLine="560" w:firstLineChars="200"/>
        <w:rPr>
          <w:rFonts w:ascii="仿宋" w:eastAsia="仿宋" w:hAnsi="仿宋" w:cs="仿宋" w:hint="eastAsia"/>
          <w:sz w:val="28"/>
          <w:lang w:eastAsia="zh-CN"/>
        </w:rPr>
      </w:pPr>
      <w:bookmarkStart w:id="6" w:name="_Toc2361"/>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自动数字空中三角测量系统项目总投资为XX万元，其中建设投资为XX万元。为了确保自动数字空中三角测量系统项目资金需求得到满足，主要资金来源涵盖了多方面，具体如下：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中央资金：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数字空中三角测量系统项目将获得中央资金支持，总计XX万元。这部分资金通常是根据自动数字空中三角测量系统项目的重要性、战略性等因素由中央政府拨付，用于自动数字空中三角测量系统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自动数字空中三角测量系统项目的支持，市区将提供财政配套资金，总额为XX万元。这部分资金用于弥补自动数字空中三角测量系统项目在本地区建设过程中的资金需求，是地方政府对自动数字空中三角测量系统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自动数字空中三角测量系统项目自身也将提供一部分自筹资金，总计XX万元。这体现了自动数字空中三角测量系统项目自负盈亏、自主发展的原则，同时也表明自动数字空中三角测量系统项目方对自动数字空中三角测量系统项目成功实施的承诺和信心。</w:t>
      </w:r>
    </w:p>
    <w:p>
      <w:pPr>
        <w:pStyle w:val="Heading1"/>
        <w:ind w:firstLine="560" w:firstLineChars="200"/>
        <w:rPr>
          <w:rFonts w:ascii="仿宋" w:eastAsia="仿宋" w:hAnsi="仿宋" w:cs="仿宋" w:hint="eastAsia"/>
          <w:sz w:val="28"/>
          <w:lang w:eastAsia="zh-CN"/>
        </w:rPr>
      </w:pPr>
      <w:bookmarkStart w:id="7" w:name="_Toc11515"/>
      <w:r>
        <w:rPr>
          <w:rFonts w:ascii="仿宋" w:eastAsia="仿宋" w:hAnsi="仿宋" w:cs="仿宋" w:hint="eastAsia"/>
          <w:sz w:val="28"/>
          <w:lang w:eastAsia="zh-CN"/>
        </w:rPr>
        <w:t>二、自动数字空中三角测量系统项目建设目标</w:t>
      </w:r>
      <w:bookmarkEnd w:id="7"/>
    </w:p>
    <w:p>
      <w:pPr>
        <w:pStyle w:val="Heading2"/>
        <w:rPr>
          <w:rFonts w:ascii="仿宋" w:eastAsia="仿宋" w:hAnsi="仿宋" w:cs="仿宋" w:hint="eastAsia"/>
          <w:lang w:eastAsia="zh-CN"/>
        </w:rPr>
      </w:pPr>
      <w:bookmarkStart w:id="8" w:name="_Toc19271"/>
      <w:r>
        <w:rPr>
          <w:rFonts w:ascii="仿宋" w:eastAsia="仿宋" w:hAnsi="仿宋" w:cs="仿宋" w:hint="eastAsia"/>
          <w:lang w:eastAsia="zh-CN"/>
        </w:rPr>
        <w:t>(一)、自动数字空中三角测量系统项目建设目标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自动数字空中三角测量系统项目建设的目标是确保自动数字空中三角测量系统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自动数字空中三角测量系统项目完成期限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自动数字空中三角测量系统项目按照预定计划在规定的时间内完成。这包括明确自动数字空中三角测量系统项目的阶段性目标和关键节点，制定合理的时间表，并采取有效的自动数字空中三角测量系统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自动数字空中三角测量系统项目交付的质量符合相关法规和标准的要求。这包括对工艺、设备、材料等方面进行严格的质量控制，实施全过程的质量监控和检测，以确保自动数字空中三角测量系统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自动数字空中三角测量系统项目在经济上具有可行性和盈利性。这涉及到合理的投资规模和资金结构设计，优化成本控制和资源利用，以及合理预测和评估自动数字空中三角测量系统项目的投资回报率。通过精细的经济分析，确保自动数字空中三角测量系统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自动数字空中三角测量系统项目在社会层面能够带来积极的影响。这包括创造就业机会，提升居民生活水平，促进当地社区的发展，以及积极参与社会责任和公益活动。通过社会效益的最大化，确保自动数字空中三角测量系统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自动数字空中三角测量系统项目在建设和运营过程中对环境的影响最小化，并采取一系列环保措施以达到可持续发展的目标。这包括对资源的合理利用，废物的减少和处理，以及采用环保技术和工艺，以确保自动数字空中三角测量系统项目对生态环境的保护。</w:t>
      </w:r>
    </w:p>
    <w:p>
      <w:pPr>
        <w:pStyle w:val="Heading1"/>
        <w:ind w:firstLine="560" w:firstLineChars="200"/>
        <w:rPr>
          <w:rFonts w:ascii="仿宋" w:eastAsia="仿宋" w:hAnsi="仿宋" w:cs="仿宋" w:hint="eastAsia"/>
          <w:sz w:val="28"/>
          <w:lang w:eastAsia="zh-CN"/>
        </w:rPr>
      </w:pPr>
      <w:bookmarkStart w:id="9" w:name="_Toc2399"/>
      <w:r>
        <w:rPr>
          <w:rFonts w:ascii="仿宋" w:eastAsia="仿宋" w:hAnsi="仿宋" w:cs="仿宋" w:hint="eastAsia"/>
          <w:sz w:val="28"/>
          <w:lang w:eastAsia="zh-CN"/>
        </w:rPr>
        <w:t>三、自动数字空中三角测量系统项目建设背景</w:t>
      </w:r>
      <w:bookmarkEnd w:id="9"/>
    </w:p>
    <w:p>
      <w:pPr>
        <w:pStyle w:val="Heading2"/>
        <w:rPr>
          <w:rFonts w:ascii="仿宋" w:eastAsia="仿宋" w:hAnsi="仿宋" w:cs="仿宋" w:hint="eastAsia"/>
          <w:lang w:eastAsia="zh-CN"/>
        </w:rPr>
      </w:pPr>
      <w:bookmarkStart w:id="10" w:name="_Toc8982"/>
      <w:r>
        <w:rPr>
          <w:rFonts w:ascii="仿宋" w:eastAsia="仿宋" w:hAnsi="仿宋" w:cs="仿宋" w:hint="eastAsia"/>
          <w:lang w:eastAsia="zh-CN"/>
        </w:rPr>
        <w:t>(一)、自动数字空中三角测量系统项目提出背景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自动数字空中三角测量系统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自动数字空中三角测量系统项目的提出必须考虑到对环境的可持续影响，力求在经济活动中实现最小的生态破坏。通过清晰描述自动数字空中三角测量系统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自动数字空中三角测量系统项目的实施。市场需求的变化、政府政策的引导，以及科技创新的机遇都是自动数字空中三角测量系统项目所面临的外部挑战和机遇。通过明确这些环境因素，可以为自动数字空中三角测量系统项目的规划和实施提供明确的方向。例如，自动数字空中三角测量系统项目是否迎合市场需求？是否与当前政策趋势一致？是否充分利用了最新的科技手段？这些问题的解答将有助于确保自动数字空中三角测量系统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自动数字空中三角测量系统项目提出的动机和发展环境的清晰描述是确保自动数字空中三角测量系统项目成功实施的基础。在这个变幻莫测的时代，企业需要敏锐地感知周围的环境变化，理解自身在这个变革中的位置，通过自动数字空中三角测量系统项目的规划和实施来积极应对未来的挑战。透过清晰的自动数字空中三角测量系统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1" w:name="_Toc15651"/>
      <w:r>
        <w:rPr>
          <w:rFonts w:ascii="仿宋" w:eastAsia="仿宋" w:hAnsi="仿宋" w:cs="仿宋" w:hint="eastAsia"/>
          <w:sz w:val="28"/>
          <w:lang w:eastAsia="zh-CN"/>
        </w:rPr>
        <w:t>(二)、自动数字空中三角测量系统项目建设的必要性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自动数字空中三角测量系统项目建设来不断调整和优化产品或服务，以保持与市场同步。自动数字空中三角测量系统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自动数字空中三角测量系统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自动数字空中三角测量系统项目建设来应对不断增加的环境挑战。自动数字空中三角测量系统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2" w:name="_Toc20434"/>
      <w:r>
        <w:rPr>
          <w:rFonts w:ascii="仿宋" w:eastAsia="仿宋" w:hAnsi="仿宋" w:cs="仿宋" w:hint="eastAsia"/>
          <w:sz w:val="28"/>
          <w:lang w:eastAsia="zh-CN"/>
        </w:rPr>
        <w:t>(三)、自动数字空中三角测量系统项目建设的可行性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数字空中三角测量系统项目建设的初期，我们进行了全面而详细的可行性研究，涵盖了财务、市场、技术和环保等多个方面，以确保自动数字空中三角测量系统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自动数字空中三角测量系统项目的投资成本，包括设备采购、建设费用、人员培训和运营初期费用。经过详尽的成本分析，我们确保对自动数字空中三角测量系统项目启动所需资金有着准确的了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预期收入分析：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对预期收入进行全面分析，考虑市场定价、销售预期和市场份额。通过计算投资回报率、内部收益率等财务指标，我们为自动数字空中三角测量系统项目的盈利潜力提供了具体的量化数据。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通过对财务指标的敏感性分析，我们评估了自动数字空中三角测量系统项目面临的财务风险。这有助于制定相应的风险管理策略，确保自动数字空中三角测量系统项目在市场变化中能够保持稳健的财务状况。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我们通过调查、采访和数据分析，深入了解了目标市场的规模和增长趋势。这为自动数字空中三角测量系统项目提供了市场定位和推广策略的基础。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对主要竞争对手进行了SWOT分析，了解其优势、劣势、机会和威胁。通过对比分析，我们明确了自动数字空中三角测量系统项目在市场中的竞争优势和差异化策略。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我们评估了自动数字空中三角测量系统项目所采用技术的成熟度和可行性，以确保自动数字空中三角测量系统项目在技术上是先进而可靠的，降低技术风险。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操作规范符合性：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对自动数字空中三角测量系统项目的操作流程进行了详细规划，确保符合行业标准和法规。这有助于提高生产效率，降低操作风险。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我们关注了自动数字空中三角测量系统项目的资源利用效率，确保在生产过程中能够最大程度地降低浪费，提高资源利用效率。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进行了对自动数字空中三角测量系统项目可能产生的环境影响的全面评估。通过引入环保技术和管理手段，以达到减轻环境负担的目标。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自动数字空中三角测量系统项目风险识别： 我们对自动数字空中三角测量系统项目可能面临的风险进行了全面的识别，包括市场风险、技术风险和操作风险等。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我们深入研究了行业的相关政策法规，确保自动数字空中三角测量系统项目在法规环境下合法合规运营。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考虑到政府对环保、创新等方面的支持，我们充分利用相关政策，获取可能的自动数字空中三角测量系统项目支持和激励。</w:t>
      </w:r>
    </w:p>
    <w:p>
      <w:pPr>
        <w:pStyle w:val="Heading1"/>
        <w:ind w:firstLine="560" w:firstLineChars="200"/>
        <w:rPr>
          <w:rFonts w:ascii="仿宋" w:eastAsia="仿宋" w:hAnsi="仿宋" w:cs="仿宋" w:hint="eastAsia"/>
          <w:sz w:val="28"/>
          <w:lang w:eastAsia="zh-CN"/>
        </w:rPr>
      </w:pPr>
      <w:bookmarkStart w:id="13" w:name="_Toc29168"/>
      <w:r>
        <w:rPr>
          <w:rFonts w:ascii="仿宋" w:eastAsia="仿宋" w:hAnsi="仿宋" w:cs="仿宋" w:hint="eastAsia"/>
          <w:sz w:val="28"/>
          <w:lang w:eastAsia="zh-CN"/>
        </w:rPr>
        <w:t>四、自动数字空中三角测量系统项目建设单位基本情况</w:t>
      </w:r>
      <w:bookmarkEnd w:id="13"/>
    </w:p>
    <w:p>
      <w:pPr>
        <w:pStyle w:val="Heading2"/>
        <w:rPr>
          <w:rFonts w:ascii="仿宋" w:eastAsia="仿宋" w:hAnsi="仿宋" w:cs="仿宋" w:hint="eastAsia"/>
          <w:lang w:eastAsia="zh-CN"/>
        </w:rPr>
      </w:pPr>
      <w:bookmarkStart w:id="14" w:name="_Toc18185"/>
      <w:r>
        <w:rPr>
          <w:rFonts w:ascii="仿宋" w:eastAsia="仿宋" w:hAnsi="仿宋" w:cs="仿宋" w:hint="eastAsia"/>
          <w:lang w:eastAsia="zh-CN"/>
        </w:rPr>
        <w:t>(一)、自动数字空中三角测量系统项目建设单位基本情况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自动数字空中三角测量系统项目建设单位背景：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公司选择此自动数字空中三角测量系统项目的原因：详细说明公司为何选择开展当前自动数字空中三角测量系统项目，自动数字空中三角测量系统项目与公司战略的契合度。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公司在该领域的经验：列举公司在相关领域或类似自动数字空中三角测量系统项目上的经验和成就。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自动数字空中三角测量系统项目团队：如已组建自动数字空中三角测量系统项目团队，简要介绍主要成员。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5" w:name="_Toc30612"/>
      <w:r>
        <w:rPr>
          <w:rFonts w:ascii="仿宋" w:eastAsia="仿宋" w:hAnsi="仿宋" w:cs="仿宋" w:hint="eastAsia"/>
          <w:sz w:val="28"/>
          <w:lang w:eastAsia="zh-CN"/>
        </w:rPr>
        <w:t>(二)、自动数字空中三角测量系统项目主管单位基本情况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上级主管单位：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详细描述主管单位的职责和权限，特别是在自动数字空中三角测量系统项目审批、监管和支持方面的职能。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描述主管单位目前的发展战略，特别是在推动当地经济发展和自动数字空中三角测量系统项目建设方面的战略。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主管单位在类似自动数字空中三角测量系统项目上的经验：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说明主管单位是否在过去的自动数字空中三角测量系统项目中有相关经验，以及其在该领域的专业性。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人员组成：主管单位工作团队的人员概况，涵盖自动数字空中三角测量系统项目审批、监管、技术等领域。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描述主管单位在自动数字空中三角测量系统项目建设方面的政策支持，包括自动数字空中三角测量系统项目审批流程、财政和税收政策等。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最近的相关自动数字空中三角测量系统项目和成就：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说明主管单位最近参与的类似自动数字空中三角测量系统项目以及所取得的成就。</w:t>
      </w:r>
    </w:p>
    <w:p>
      <w:pPr>
        <w:pStyle w:val="Heading2"/>
        <w:ind w:firstLine="560" w:firstLineChars="200"/>
        <w:rPr>
          <w:rFonts w:ascii="仿宋" w:eastAsia="仿宋" w:hAnsi="仿宋" w:cs="仿宋" w:hint="eastAsia"/>
          <w:sz w:val="28"/>
          <w:lang w:eastAsia="zh-CN"/>
        </w:rPr>
      </w:pPr>
      <w:bookmarkStart w:id="16" w:name="_Toc28636"/>
      <w:r>
        <w:rPr>
          <w:rFonts w:ascii="仿宋" w:eastAsia="仿宋" w:hAnsi="仿宋" w:cs="仿宋" w:hint="eastAsia"/>
          <w:sz w:val="28"/>
          <w:lang w:eastAsia="zh-CN"/>
        </w:rPr>
        <w:t>(三)、自动数字空中三角测量系统项目技术协作单位基本情况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单位在类似自动数字空中三角测量系统项目上的经验：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说明协作单位是否在过去的类似自动数字空中三角测量系统项目中有相关经验，以及其在该领域的专业性。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人员组成：协作单位工作团队的人员概况，涵盖自动数字空中三角测量系统项目所需的技术、研究和管理领域。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科研成果：列举协作单位过去的科研成果，尤其是与自动数字空中三角测量系统项目相关的成果。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专利：说明协作单位所拥有的与自动数字空中三角测量系统项目相关的专利或技术创新。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单位对自动数字空中三角测量系统项目的技术支持：说明协作单位将如何支持自动数字空中三角测量系统项目的技术实施。</w:t>
      </w:r>
      <w:r>
        <w:rPr>
          <w:rFonts w:ascii="仿宋" w:eastAsia="仿宋" w:hAnsi="仿宋" w:cs="仿宋" w:hint="eastAsia"/>
          <w:sz w:val="28"/>
          <w:lang w:eastAsia="zh-CN"/>
        </w:rPr>
        <w:t xml:space="preserve"> 单位的可行性：评估协作单位参与自动数字空中三角测量系统项目的可行性，包括资源、人员和设备的支持。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最近的相关研究自动数字空中三角测量系统项目和合作案例： 说明协作单位最近参与的类似自动数字空中三角测量系统项目或与企业的合作案例以及所取得的成就。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802"/>
      <w:r>
        <w:rPr>
          <w:rFonts w:ascii="仿宋" w:eastAsia="仿宋" w:hAnsi="仿宋" w:cs="仿宋" w:hint="eastAsia"/>
          <w:sz w:val="28"/>
          <w:lang w:eastAsia="zh-CN"/>
        </w:rPr>
        <w:t>五、自动数字空中三角测量系统项目组织管理与招投标</w:t>
      </w:r>
      <w:bookmarkEnd w:id="17"/>
    </w:p>
    <w:p>
      <w:pPr>
        <w:pStyle w:val="Heading2"/>
        <w:rPr>
          <w:rFonts w:ascii="仿宋" w:eastAsia="仿宋" w:hAnsi="仿宋" w:cs="仿宋" w:hint="eastAsia"/>
          <w:lang w:eastAsia="zh-CN"/>
        </w:rPr>
      </w:pPr>
      <w:bookmarkStart w:id="18" w:name="_Toc30899"/>
      <w:r>
        <w:rPr>
          <w:rFonts w:ascii="仿宋" w:eastAsia="仿宋" w:hAnsi="仿宋" w:cs="仿宋" w:hint="eastAsia"/>
          <w:lang w:eastAsia="zh-CN"/>
        </w:rPr>
        <w:t>(一)、自动数字空中三角测量系统项目筹建时期的组织与管理</w:t>
      </w:r>
      <w:bookmarkEnd w:id="18"/>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据XXX工程的独特特点，由*****************有限公司负责组建自动数字空中三角测量系统项目实施管理机构。自动数字空中三角测量系统项目管理架构将承担多项关键任务，其中包括办理可行性研究、勘察、设计和施工的委托手续，并签署相应的合同和协议。此外，管理机构还将积极参与厂址的选择过程，提供设计所需的基础资料，以确保自动数字空中三角测量系统项目顺利进行。在自动数字空中三角测量系统项目实施的各个阶段，管理机构还将负责申请或订购必要的设备和材料，同时承担设备的检验和运输等工作，以保证自动数字空中三角测量系统项目的高效推进和质量可控。通过这一管理机构的建设，将有力地支持自动数字空中三角测量系统项目的成功实施，为各项工作提供专业而可靠的支持。</w:t>
      </w:r>
    </w:p>
    <w:p>
      <w:pPr>
        <w:pStyle w:val="Heading2"/>
        <w:ind w:firstLine="560" w:firstLineChars="200"/>
        <w:rPr>
          <w:rFonts w:ascii="仿宋" w:eastAsia="仿宋" w:hAnsi="仿宋" w:cs="仿宋" w:hint="eastAsia"/>
          <w:sz w:val="28"/>
          <w:lang w:eastAsia="zh-CN"/>
        </w:rPr>
      </w:pPr>
      <w:bookmarkStart w:id="19" w:name="_Toc3455"/>
      <w:r>
        <w:rPr>
          <w:rFonts w:ascii="仿宋" w:eastAsia="仿宋" w:hAnsi="仿宋" w:cs="仿宋" w:hint="eastAsia"/>
          <w:sz w:val="28"/>
          <w:lang w:eastAsia="zh-CN"/>
        </w:rPr>
        <w:t>(二)、自动数字空中三角测量系统项目运行时期的组织与管理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数字空中三角测量系统项目运行时期的组织与管理方面，关键的运营团队组建是确保自动数字空中三角测量系统项目顺利运转的首要步骤。为此，需要建立一个跨职能的专业团队，涵盖生产管理、设备维护、安全管理、环境保护等多个领域。该团队应具备高度协同性，确保自动数字空中三角测量系统项目各个方面都能得到专业支持和监管。通过明确每个团队成员的职责和任务分工，可实现高效的人力资源配置，提高运营的整体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团队的基础上，制定详细的运营计划是自动数字空中三角测量系统项目运行时期组织与管理的关键环节之一。运营计划应覆盖生产、设备维护、安全、环境等多个方面，确保每个领域都有明确的目标和实施计划。这涉及到生产计划的制定，确保产品的稳定供应；设备维护计划，以预防性和修复性维护为主，确保设备正常运行；安全计划，包括事故预防、应急响应等方面的策略。运营计划需要具备灵活性，随着自动数字空中三角测量系统项目运行中的变化进行调整和优化，以适应市场和环境的变化。</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外，组织与管理还需要关注设备的运行与维护。建立健全的设备管理体系，确保设备的正常运行和高效维护。这包括制定设备运行规程，建立设备维护记录，培训操作和维护人员等。通过建立科学的设备管理机制，可以提高设备的使用寿命，降低运营成本，确保自动数字空中三角测量系统项目的经济可行性。</w:t>
      </w:r>
    </w:p>
    <w:p>
      <w:pPr>
        <w:pStyle w:val="Heading2"/>
        <w:ind w:firstLine="560" w:firstLineChars="200"/>
        <w:rPr>
          <w:rFonts w:ascii="仿宋" w:eastAsia="仿宋" w:hAnsi="仿宋" w:cs="仿宋" w:hint="eastAsia"/>
          <w:sz w:val="28"/>
          <w:lang w:eastAsia="zh-CN"/>
        </w:rPr>
      </w:pPr>
      <w:bookmarkStart w:id="20" w:name="_Toc9123"/>
      <w:r>
        <w:rPr>
          <w:rFonts w:ascii="仿宋" w:eastAsia="仿宋" w:hAnsi="仿宋" w:cs="仿宋" w:hint="eastAsia"/>
          <w:sz w:val="28"/>
          <w:lang w:eastAsia="zh-CN"/>
        </w:rPr>
        <w:t>(三)、劳动定员和人员培训</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在自动数字空中三角测量系统项目实施的过程中，劳动定员和人员培训是确保自动数字空中三角测量系统项目运营高效和员工具备必要技能的重要环节。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1. 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数字空中三角测量系统项目在运营阶段能够充分利用人力资源，需要进行劳动定员。首先，明确各个生产单元和工序所需的人力资源，包括操作工、技术人员、管理人员等。其次，根据生产计划和工作量，合理分配劳动力，确保各个岗位都有足够的人员，避免人力不足或过剩的情况发生。此外，考虑到自动数字空中三角测量系统项目运营中可能的弹性需求，灵活调整劳动定员，以适应市场和生产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是确保员工具备必要技能，适应自动数字空中三角测量系统项目运营需求的关键步骤。首先，进行培训需求分析，明确不同岗位员工的培训需求。其次，制定培训计划，包括培训内容、培训时间、培训方式等方面的安排。培训内容应涵盖工作流程、安全操作规程、设备使用方法等。培训可以通过内部培训、外部培训机构合作等方式进行。培训结束后，进行培训效果评估，确保员工掌握必要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数字空中三角测量系统项目运营的过程中，需要建立持续改进机制。通过定期的员工培训和技能提升计划，不断提高员工的综合素质和专业技能。同时，开展员工的工作满意度调查，收集员工的意见和建议，优化培训方案和工作流程。通过持续改进，提高员工的工作积极性，增强自动数字空中三角测量系统项目的整体竞争力。</w:t>
      </w:r>
    </w:p>
    <w:p>
      <w:pPr>
        <w:pStyle w:val="Heading2"/>
        <w:ind w:firstLine="560" w:firstLineChars="200"/>
        <w:rPr>
          <w:rFonts w:ascii="仿宋" w:eastAsia="仿宋" w:hAnsi="仿宋" w:cs="仿宋" w:hint="eastAsia"/>
          <w:sz w:val="28"/>
          <w:lang w:eastAsia="zh-CN"/>
        </w:rPr>
      </w:pPr>
      <w:bookmarkStart w:id="21" w:name="_Toc32339"/>
      <w:r>
        <w:rPr>
          <w:rFonts w:ascii="仿宋" w:eastAsia="仿宋" w:hAnsi="仿宋" w:cs="仿宋" w:hint="eastAsia"/>
          <w:sz w:val="28"/>
          <w:lang w:eastAsia="zh-CN"/>
        </w:rPr>
        <w:t>(四)、招标管理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数字空中三角测量系统项目的招标管理中，我们将严格按照国家规定的程序进行操作，以确保招标过程的公正、透明和合规。首先，我们将组建专门的招标办事机构，确保机构的职责和组织架构明确，同时招募经验丰富、专业素养高的人员，构建协调高效的团队。其次，编制招标文件是关键一步，需要明确自动数字空中三角测量系统项目的标的物、服务、工程等，同时制定详细的招标条件，包括技术要求、合同条件等。为了协助完成招标过程，我们将委托合格的招标代理单位，并明确任务分工，确保代理单位按照规定履行相应的职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https://d.book118.com/316131152140010055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自动数字空中三角测量系统项目可行性研究方案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12029"/>
    <w:rsid w:val="5F012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16131152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2024-02-17T23:12:00Z</dcterms:created>
  <dcterms:modified xsi:type="dcterms:W3CDTF">2024-02-17T23:12:38Z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83AB8E55A3CD4A7EA26A60B6D849D8A8_11</vt:lpwstr>
  </property>
  <property fmtid="{D5CDD505-2E9C-101B-9397-08002B2CF9AE}" pid="3" name="KSOProductBuildVer">
    <vt:lpwstr>2052-12.1.0.16250</vt:lpwstr>
  </property>
</Properties>
</file>