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航空煤油项目规划设计纲要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07" w:history="1">
        <w:r>
          <w:rPr>
            <w:rFonts w:ascii="仿宋" w:eastAsia="仿宋" w:hAnsi="仿宋" w:cs="仿宋" w:hint="eastAsia"/>
            <w:lang w:eastAsia="zh-CN"/>
          </w:rPr>
          <w:t>序言</w:t>
        </w:r>
        <w:r>
          <w:tab/>
        </w:r>
        <w:r>
          <w:fldChar w:fldCharType="begin"/>
        </w:r>
        <w:r>
          <w:instrText xml:space="preserve"> PAGEREF _Toc19107 \h </w:instrText>
        </w:r>
        <w:r>
          <w:fldChar w:fldCharType="separate"/>
        </w:r>
        <w:r>
          <w:t>3</w:t>
        </w:r>
        <w:r>
          <w:fldChar w:fldCharType="end"/>
        </w:r>
      </w:hyperlink>
    </w:p>
    <w:p>
      <w:pPr>
        <w:pStyle w:val="TOC1"/>
        <w:tabs>
          <w:tab w:val="right" w:leader="dot" w:pos="8306"/>
        </w:tabs>
      </w:pPr>
      <w:hyperlink w:anchor="_Toc8005" w:history="1">
        <w:r>
          <w:rPr>
            <w:rFonts w:ascii="仿宋" w:eastAsia="仿宋" w:hAnsi="仿宋" w:cs="仿宋" w:hint="eastAsia"/>
            <w:lang w:eastAsia="zh-CN"/>
          </w:rPr>
          <w:t>一、航空煤油项目危机管理</w:t>
        </w:r>
        <w:r>
          <w:tab/>
        </w:r>
        <w:r>
          <w:fldChar w:fldCharType="begin"/>
        </w:r>
        <w:r>
          <w:instrText xml:space="preserve"> PAGEREF _Toc8005 \h </w:instrText>
        </w:r>
        <w:r>
          <w:fldChar w:fldCharType="separate"/>
        </w:r>
        <w:r>
          <w:t>3</w:t>
        </w:r>
        <w:r>
          <w:fldChar w:fldCharType="end"/>
        </w:r>
      </w:hyperlink>
    </w:p>
    <w:p>
      <w:pPr>
        <w:pStyle w:val="TOC2"/>
        <w:tabs>
          <w:tab w:val="right" w:leader="dot" w:pos="8306"/>
        </w:tabs>
      </w:pPr>
      <w:hyperlink w:anchor="_Toc28235" w:history="1">
        <w:r>
          <w:rPr>
            <w:rFonts w:ascii="仿宋" w:eastAsia="仿宋" w:hAnsi="仿宋" w:cs="仿宋" w:hint="eastAsia"/>
            <w:lang w:eastAsia="zh-CN"/>
          </w:rPr>
          <w:t>(一)、危机预警与识别</w:t>
        </w:r>
        <w:r>
          <w:tab/>
        </w:r>
        <w:r>
          <w:fldChar w:fldCharType="begin"/>
        </w:r>
        <w:r>
          <w:instrText xml:space="preserve"> PAGEREF _Toc28235 \h </w:instrText>
        </w:r>
        <w:r>
          <w:fldChar w:fldCharType="separate"/>
        </w:r>
        <w:r>
          <w:t>3</w:t>
        </w:r>
        <w:r>
          <w:fldChar w:fldCharType="end"/>
        </w:r>
      </w:hyperlink>
    </w:p>
    <w:p>
      <w:pPr>
        <w:pStyle w:val="TOC2"/>
        <w:tabs>
          <w:tab w:val="right" w:leader="dot" w:pos="8306"/>
        </w:tabs>
      </w:pPr>
      <w:hyperlink w:anchor="_Toc23077" w:history="1">
        <w:r>
          <w:rPr>
            <w:rFonts w:ascii="仿宋" w:eastAsia="仿宋" w:hAnsi="仿宋" w:cs="仿宋" w:hint="eastAsia"/>
            <w:lang w:eastAsia="zh-CN"/>
          </w:rPr>
          <w:t>(二)、危机应对与恢复</w:t>
        </w:r>
        <w:r>
          <w:tab/>
        </w:r>
        <w:r>
          <w:fldChar w:fldCharType="begin"/>
        </w:r>
        <w:r>
          <w:instrText xml:space="preserve"> PAGEREF _Toc23077 \h </w:instrText>
        </w:r>
        <w:r>
          <w:fldChar w:fldCharType="separate"/>
        </w:r>
        <w:r>
          <w:t>4</w:t>
        </w:r>
        <w:r>
          <w:fldChar w:fldCharType="end"/>
        </w:r>
      </w:hyperlink>
    </w:p>
    <w:p>
      <w:pPr>
        <w:pStyle w:val="TOC1"/>
        <w:tabs>
          <w:tab w:val="right" w:leader="dot" w:pos="8306"/>
        </w:tabs>
      </w:pPr>
      <w:hyperlink w:anchor="_Toc3269" w:history="1">
        <w:r>
          <w:rPr>
            <w:rFonts w:ascii="仿宋" w:eastAsia="仿宋" w:hAnsi="仿宋" w:cs="仿宋" w:hint="eastAsia"/>
            <w:lang w:eastAsia="zh-CN"/>
          </w:rPr>
          <w:t>二、航空煤油项目建设单位说明</w:t>
        </w:r>
        <w:r>
          <w:tab/>
        </w:r>
        <w:r>
          <w:fldChar w:fldCharType="begin"/>
        </w:r>
        <w:r>
          <w:instrText xml:space="preserve"> PAGEREF _Toc3269 \h </w:instrText>
        </w:r>
        <w:r>
          <w:fldChar w:fldCharType="separate"/>
        </w:r>
        <w:r>
          <w:t>5</w:t>
        </w:r>
        <w:r>
          <w:fldChar w:fldCharType="end"/>
        </w:r>
      </w:hyperlink>
    </w:p>
    <w:p>
      <w:pPr>
        <w:pStyle w:val="TOC2"/>
        <w:tabs>
          <w:tab w:val="right" w:leader="dot" w:pos="8306"/>
        </w:tabs>
      </w:pPr>
      <w:hyperlink w:anchor="_Toc20363" w:history="1">
        <w:r>
          <w:rPr>
            <w:rFonts w:ascii="仿宋" w:eastAsia="仿宋" w:hAnsi="仿宋" w:cs="仿宋" w:hint="eastAsia"/>
            <w:lang w:eastAsia="zh-CN"/>
          </w:rPr>
          <w:t>(一)、航空煤油项目承办单位基本情况</w:t>
        </w:r>
        <w:r>
          <w:tab/>
        </w:r>
        <w:r>
          <w:fldChar w:fldCharType="begin"/>
        </w:r>
        <w:r>
          <w:instrText xml:space="preserve"> PAGEREF _Toc20363 \h </w:instrText>
        </w:r>
        <w:r>
          <w:fldChar w:fldCharType="separate"/>
        </w:r>
        <w:r>
          <w:t>5</w:t>
        </w:r>
        <w:r>
          <w:fldChar w:fldCharType="end"/>
        </w:r>
      </w:hyperlink>
    </w:p>
    <w:p>
      <w:pPr>
        <w:pStyle w:val="TOC2"/>
        <w:tabs>
          <w:tab w:val="right" w:leader="dot" w:pos="8306"/>
        </w:tabs>
      </w:pPr>
      <w:hyperlink w:anchor="_Toc32691" w:history="1">
        <w:r>
          <w:rPr>
            <w:rFonts w:ascii="仿宋" w:eastAsia="仿宋" w:hAnsi="仿宋" w:cs="仿宋" w:hint="eastAsia"/>
            <w:lang w:eastAsia="zh-CN"/>
          </w:rPr>
          <w:t>(二)、公司经济效益分析</w:t>
        </w:r>
        <w:r>
          <w:tab/>
        </w:r>
        <w:r>
          <w:fldChar w:fldCharType="begin"/>
        </w:r>
        <w:r>
          <w:instrText xml:space="preserve"> PAGEREF _Toc32691 \h </w:instrText>
        </w:r>
        <w:r>
          <w:fldChar w:fldCharType="separate"/>
        </w:r>
        <w:r>
          <w:t>6</w:t>
        </w:r>
        <w:r>
          <w:fldChar w:fldCharType="end"/>
        </w:r>
      </w:hyperlink>
    </w:p>
    <w:p>
      <w:pPr>
        <w:pStyle w:val="TOC1"/>
        <w:tabs>
          <w:tab w:val="right" w:leader="dot" w:pos="8306"/>
        </w:tabs>
      </w:pPr>
      <w:hyperlink w:anchor="_Toc11391" w:history="1">
        <w:r>
          <w:rPr>
            <w:rFonts w:ascii="仿宋" w:eastAsia="仿宋" w:hAnsi="仿宋" w:cs="仿宋" w:hint="eastAsia"/>
            <w:lang w:eastAsia="zh-CN"/>
          </w:rPr>
          <w:t>三、航空煤油项目绩效评估</w:t>
        </w:r>
        <w:r>
          <w:tab/>
        </w:r>
        <w:r>
          <w:fldChar w:fldCharType="begin"/>
        </w:r>
        <w:r>
          <w:instrText xml:space="preserve"> PAGEREF _Toc11391 \h </w:instrText>
        </w:r>
        <w:r>
          <w:fldChar w:fldCharType="separate"/>
        </w:r>
        <w:r>
          <w:t>7</w:t>
        </w:r>
        <w:r>
          <w:fldChar w:fldCharType="end"/>
        </w:r>
      </w:hyperlink>
    </w:p>
    <w:p>
      <w:pPr>
        <w:pStyle w:val="TOC2"/>
        <w:tabs>
          <w:tab w:val="right" w:leader="dot" w:pos="8306"/>
        </w:tabs>
      </w:pPr>
      <w:hyperlink w:anchor="_Toc14917" w:history="1">
        <w:r>
          <w:rPr>
            <w:rFonts w:ascii="仿宋" w:eastAsia="仿宋" w:hAnsi="仿宋" w:cs="仿宋" w:hint="eastAsia"/>
            <w:lang w:eastAsia="zh-CN"/>
          </w:rPr>
          <w:t>(一)、绩效评估指标</w:t>
        </w:r>
        <w:r>
          <w:tab/>
        </w:r>
        <w:r>
          <w:fldChar w:fldCharType="begin"/>
        </w:r>
        <w:r>
          <w:instrText xml:space="preserve"> PAGEREF _Toc14917 \h </w:instrText>
        </w:r>
        <w:r>
          <w:fldChar w:fldCharType="separate"/>
        </w:r>
        <w:r>
          <w:t>7</w:t>
        </w:r>
        <w:r>
          <w:fldChar w:fldCharType="end"/>
        </w:r>
      </w:hyperlink>
    </w:p>
    <w:p>
      <w:pPr>
        <w:pStyle w:val="TOC2"/>
        <w:tabs>
          <w:tab w:val="right" w:leader="dot" w:pos="8306"/>
        </w:tabs>
      </w:pPr>
      <w:hyperlink w:anchor="_Toc12453" w:history="1">
        <w:r>
          <w:rPr>
            <w:rFonts w:ascii="仿宋" w:eastAsia="仿宋" w:hAnsi="仿宋" w:cs="仿宋" w:hint="eastAsia"/>
            <w:lang w:eastAsia="zh-CN"/>
          </w:rPr>
          <w:t>(二)、绩效评估方法</w:t>
        </w:r>
        <w:r>
          <w:tab/>
        </w:r>
        <w:r>
          <w:fldChar w:fldCharType="begin"/>
        </w:r>
        <w:r>
          <w:instrText xml:space="preserve"> PAGEREF _Toc12453 \h </w:instrText>
        </w:r>
        <w:r>
          <w:fldChar w:fldCharType="separate"/>
        </w:r>
        <w:r>
          <w:t>8</w:t>
        </w:r>
        <w:r>
          <w:fldChar w:fldCharType="end"/>
        </w:r>
      </w:hyperlink>
    </w:p>
    <w:p>
      <w:pPr>
        <w:pStyle w:val="TOC2"/>
        <w:tabs>
          <w:tab w:val="right" w:leader="dot" w:pos="8306"/>
        </w:tabs>
      </w:pPr>
      <w:hyperlink w:anchor="_Toc6617" w:history="1">
        <w:r>
          <w:rPr>
            <w:rFonts w:ascii="仿宋" w:eastAsia="仿宋" w:hAnsi="仿宋" w:cs="仿宋" w:hint="eastAsia"/>
            <w:lang w:eastAsia="zh-CN"/>
          </w:rPr>
          <w:t>(三)、绩效评估周期</w:t>
        </w:r>
        <w:r>
          <w:tab/>
        </w:r>
        <w:r>
          <w:fldChar w:fldCharType="begin"/>
        </w:r>
        <w:r>
          <w:instrText xml:space="preserve"> PAGEREF _Toc6617 \h </w:instrText>
        </w:r>
        <w:r>
          <w:fldChar w:fldCharType="separate"/>
        </w:r>
        <w:r>
          <w:t>9</w:t>
        </w:r>
        <w:r>
          <w:fldChar w:fldCharType="end"/>
        </w:r>
      </w:hyperlink>
    </w:p>
    <w:p>
      <w:pPr>
        <w:pStyle w:val="TOC1"/>
        <w:tabs>
          <w:tab w:val="right" w:leader="dot" w:pos="8306"/>
        </w:tabs>
      </w:pPr>
      <w:hyperlink w:anchor="_Toc14065" w:history="1">
        <w:r>
          <w:rPr>
            <w:rFonts w:ascii="仿宋" w:eastAsia="仿宋" w:hAnsi="仿宋" w:cs="仿宋" w:hint="eastAsia"/>
            <w:lang w:eastAsia="zh-CN"/>
          </w:rPr>
          <w:t>四、航空煤油项目土建工程</w:t>
        </w:r>
        <w:r>
          <w:tab/>
        </w:r>
        <w:r>
          <w:fldChar w:fldCharType="begin"/>
        </w:r>
        <w:r>
          <w:instrText xml:space="preserve"> PAGEREF _Toc14065 \h </w:instrText>
        </w:r>
        <w:r>
          <w:fldChar w:fldCharType="separate"/>
        </w:r>
        <w:r>
          <w:t>10</w:t>
        </w:r>
        <w:r>
          <w:fldChar w:fldCharType="end"/>
        </w:r>
      </w:hyperlink>
    </w:p>
    <w:p>
      <w:pPr>
        <w:pStyle w:val="TOC2"/>
        <w:tabs>
          <w:tab w:val="right" w:leader="dot" w:pos="8306"/>
        </w:tabs>
      </w:pPr>
      <w:hyperlink w:anchor="_Toc23674" w:history="1">
        <w:r>
          <w:rPr>
            <w:rFonts w:ascii="仿宋" w:eastAsia="仿宋" w:hAnsi="仿宋" w:cs="仿宋" w:hint="eastAsia"/>
            <w:lang w:eastAsia="zh-CN"/>
          </w:rPr>
          <w:t>(一)、建筑工程设计原则</w:t>
        </w:r>
        <w:r>
          <w:tab/>
        </w:r>
        <w:r>
          <w:fldChar w:fldCharType="begin"/>
        </w:r>
        <w:r>
          <w:instrText xml:space="preserve"> PAGEREF _Toc23674 \h </w:instrText>
        </w:r>
        <w:r>
          <w:fldChar w:fldCharType="separate"/>
        </w:r>
        <w:r>
          <w:t>10</w:t>
        </w:r>
        <w:r>
          <w:fldChar w:fldCharType="end"/>
        </w:r>
      </w:hyperlink>
    </w:p>
    <w:p>
      <w:pPr>
        <w:pStyle w:val="TOC2"/>
        <w:tabs>
          <w:tab w:val="right" w:leader="dot" w:pos="8306"/>
        </w:tabs>
      </w:pPr>
      <w:hyperlink w:anchor="_Toc8348" w:history="1">
        <w:r>
          <w:rPr>
            <w:rFonts w:ascii="仿宋" w:eastAsia="仿宋" w:hAnsi="仿宋" w:cs="仿宋" w:hint="eastAsia"/>
            <w:lang w:eastAsia="zh-CN"/>
          </w:rPr>
          <w:t>(二)、土建工程设计年限及安全等级</w:t>
        </w:r>
        <w:r>
          <w:tab/>
        </w:r>
        <w:r>
          <w:fldChar w:fldCharType="begin"/>
        </w:r>
        <w:r>
          <w:instrText xml:space="preserve"> PAGEREF _Toc8348 \h </w:instrText>
        </w:r>
        <w:r>
          <w:fldChar w:fldCharType="separate"/>
        </w:r>
        <w:r>
          <w:t>11</w:t>
        </w:r>
        <w:r>
          <w:fldChar w:fldCharType="end"/>
        </w:r>
      </w:hyperlink>
    </w:p>
    <w:p>
      <w:pPr>
        <w:pStyle w:val="TOC2"/>
        <w:tabs>
          <w:tab w:val="right" w:leader="dot" w:pos="8306"/>
        </w:tabs>
      </w:pPr>
      <w:hyperlink w:anchor="_Toc29808" w:history="1">
        <w:r>
          <w:rPr>
            <w:rFonts w:ascii="仿宋" w:eastAsia="仿宋" w:hAnsi="仿宋" w:cs="仿宋" w:hint="eastAsia"/>
            <w:lang w:eastAsia="zh-CN"/>
          </w:rPr>
          <w:t>(三)、建筑工程设计总体要求</w:t>
        </w:r>
        <w:r>
          <w:tab/>
        </w:r>
        <w:r>
          <w:fldChar w:fldCharType="begin"/>
        </w:r>
        <w:r>
          <w:instrText xml:space="preserve"> PAGEREF _Toc29808 \h </w:instrText>
        </w:r>
        <w:r>
          <w:fldChar w:fldCharType="separate"/>
        </w:r>
        <w:r>
          <w:t>12</w:t>
        </w:r>
        <w:r>
          <w:fldChar w:fldCharType="end"/>
        </w:r>
      </w:hyperlink>
    </w:p>
    <w:p>
      <w:pPr>
        <w:pStyle w:val="TOC2"/>
        <w:tabs>
          <w:tab w:val="right" w:leader="dot" w:pos="8306"/>
        </w:tabs>
      </w:pPr>
      <w:hyperlink w:anchor="_Toc7417" w:history="1">
        <w:r>
          <w:rPr>
            <w:rFonts w:ascii="仿宋" w:eastAsia="仿宋" w:hAnsi="仿宋" w:cs="仿宋" w:hint="eastAsia"/>
            <w:lang w:eastAsia="zh-CN"/>
          </w:rPr>
          <w:t>(四)、土建工程建设指标</w:t>
        </w:r>
        <w:r>
          <w:tab/>
        </w:r>
        <w:r>
          <w:fldChar w:fldCharType="begin"/>
        </w:r>
        <w:r>
          <w:instrText xml:space="preserve"> PAGEREF _Toc7417 \h </w:instrText>
        </w:r>
        <w:r>
          <w:fldChar w:fldCharType="separate"/>
        </w:r>
        <w:r>
          <w:t>13</w:t>
        </w:r>
        <w:r>
          <w:fldChar w:fldCharType="end"/>
        </w:r>
      </w:hyperlink>
    </w:p>
    <w:p>
      <w:pPr>
        <w:pStyle w:val="TOC1"/>
        <w:tabs>
          <w:tab w:val="right" w:leader="dot" w:pos="8306"/>
        </w:tabs>
      </w:pPr>
      <w:hyperlink w:anchor="_Toc26945" w:history="1">
        <w:r>
          <w:rPr>
            <w:rFonts w:ascii="仿宋" w:eastAsia="仿宋" w:hAnsi="仿宋" w:cs="仿宋" w:hint="eastAsia"/>
            <w:lang w:eastAsia="zh-CN"/>
          </w:rPr>
          <w:t>五、产品规划分析</w:t>
        </w:r>
        <w:r>
          <w:tab/>
        </w:r>
        <w:r>
          <w:fldChar w:fldCharType="begin"/>
        </w:r>
        <w:r>
          <w:instrText xml:space="preserve"> PAGEREF _Toc26945 \h </w:instrText>
        </w:r>
        <w:r>
          <w:fldChar w:fldCharType="separate"/>
        </w:r>
        <w:r>
          <w:t>13</w:t>
        </w:r>
        <w:r>
          <w:fldChar w:fldCharType="end"/>
        </w:r>
      </w:hyperlink>
    </w:p>
    <w:p>
      <w:pPr>
        <w:pStyle w:val="TOC2"/>
        <w:tabs>
          <w:tab w:val="right" w:leader="dot" w:pos="8306"/>
        </w:tabs>
      </w:pPr>
      <w:hyperlink w:anchor="_Toc23788" w:history="1">
        <w:r>
          <w:rPr>
            <w:rFonts w:ascii="仿宋" w:eastAsia="仿宋" w:hAnsi="仿宋" w:cs="仿宋" w:hint="eastAsia"/>
            <w:lang w:eastAsia="zh-CN"/>
          </w:rPr>
          <w:t>(一)、产品规划</w:t>
        </w:r>
        <w:r>
          <w:tab/>
        </w:r>
        <w:r>
          <w:fldChar w:fldCharType="begin"/>
        </w:r>
        <w:r>
          <w:instrText xml:space="preserve"> PAGEREF _Toc23788 \h </w:instrText>
        </w:r>
        <w:r>
          <w:fldChar w:fldCharType="separate"/>
        </w:r>
        <w:r>
          <w:t>13</w:t>
        </w:r>
        <w:r>
          <w:fldChar w:fldCharType="end"/>
        </w:r>
      </w:hyperlink>
    </w:p>
    <w:p>
      <w:pPr>
        <w:pStyle w:val="TOC2"/>
        <w:tabs>
          <w:tab w:val="right" w:leader="dot" w:pos="8306"/>
        </w:tabs>
      </w:pPr>
      <w:hyperlink w:anchor="_Toc14807" w:history="1">
        <w:r>
          <w:rPr>
            <w:rFonts w:ascii="仿宋" w:eastAsia="仿宋" w:hAnsi="仿宋" w:cs="仿宋" w:hint="eastAsia"/>
            <w:lang w:eastAsia="zh-CN"/>
          </w:rPr>
          <w:t>(二)、建设规模</w:t>
        </w:r>
        <w:r>
          <w:tab/>
        </w:r>
        <w:r>
          <w:fldChar w:fldCharType="begin"/>
        </w:r>
        <w:r>
          <w:instrText xml:space="preserve"> PAGEREF _Toc14807 \h </w:instrText>
        </w:r>
        <w:r>
          <w:fldChar w:fldCharType="separate"/>
        </w:r>
        <w:r>
          <w:t>14</w:t>
        </w:r>
        <w:r>
          <w:fldChar w:fldCharType="end"/>
        </w:r>
      </w:hyperlink>
    </w:p>
    <w:p>
      <w:pPr>
        <w:pStyle w:val="TOC1"/>
        <w:tabs>
          <w:tab w:val="right" w:leader="dot" w:pos="8306"/>
        </w:tabs>
      </w:pPr>
      <w:hyperlink w:anchor="_Toc30469" w:history="1">
        <w:r>
          <w:rPr>
            <w:rFonts w:ascii="仿宋" w:eastAsia="仿宋" w:hAnsi="仿宋" w:cs="仿宋" w:hint="eastAsia"/>
            <w:lang w:eastAsia="zh-CN"/>
          </w:rPr>
          <w:t>六、工艺说明</w:t>
        </w:r>
        <w:r>
          <w:tab/>
        </w:r>
        <w:r>
          <w:fldChar w:fldCharType="begin"/>
        </w:r>
        <w:r>
          <w:instrText xml:space="preserve"> PAGEREF _Toc30469 \h </w:instrText>
        </w:r>
        <w:r>
          <w:fldChar w:fldCharType="separate"/>
        </w:r>
        <w:r>
          <w:t>15</w:t>
        </w:r>
        <w:r>
          <w:fldChar w:fldCharType="end"/>
        </w:r>
      </w:hyperlink>
    </w:p>
    <w:p>
      <w:pPr>
        <w:pStyle w:val="TOC2"/>
        <w:tabs>
          <w:tab w:val="right" w:leader="dot" w:pos="8306"/>
        </w:tabs>
      </w:pPr>
      <w:hyperlink w:anchor="_Toc4255" w:history="1">
        <w:r>
          <w:rPr>
            <w:rFonts w:ascii="仿宋" w:eastAsia="仿宋" w:hAnsi="仿宋" w:cs="仿宋" w:hint="eastAsia"/>
            <w:lang w:eastAsia="zh-CN"/>
          </w:rPr>
          <w:t>(一)、技术管理特点</w:t>
        </w:r>
        <w:r>
          <w:tab/>
        </w:r>
        <w:r>
          <w:fldChar w:fldCharType="begin"/>
        </w:r>
        <w:r>
          <w:instrText xml:space="preserve"> PAGEREF _Toc4255 \h </w:instrText>
        </w:r>
        <w:r>
          <w:fldChar w:fldCharType="separate"/>
        </w:r>
        <w:r>
          <w:t>15</w:t>
        </w:r>
        <w:r>
          <w:fldChar w:fldCharType="end"/>
        </w:r>
      </w:hyperlink>
    </w:p>
    <w:p>
      <w:pPr>
        <w:pStyle w:val="TOC2"/>
        <w:tabs>
          <w:tab w:val="right" w:leader="dot" w:pos="8306"/>
        </w:tabs>
      </w:pPr>
      <w:hyperlink w:anchor="_Toc10642" w:history="1">
        <w:r>
          <w:rPr>
            <w:rFonts w:ascii="仿宋" w:eastAsia="仿宋" w:hAnsi="仿宋" w:cs="仿宋" w:hint="eastAsia"/>
            <w:lang w:eastAsia="zh-CN"/>
          </w:rPr>
          <w:t>(二)、航空煤油项目工艺技术设计方案</w:t>
        </w:r>
        <w:r>
          <w:tab/>
        </w:r>
        <w:r>
          <w:fldChar w:fldCharType="begin"/>
        </w:r>
        <w:r>
          <w:instrText xml:space="preserve"> PAGEREF _Toc10642 \h </w:instrText>
        </w:r>
        <w:r>
          <w:fldChar w:fldCharType="separate"/>
        </w:r>
        <w:r>
          <w:t>16</w:t>
        </w:r>
        <w:r>
          <w:fldChar w:fldCharType="end"/>
        </w:r>
      </w:hyperlink>
    </w:p>
    <w:p>
      <w:pPr>
        <w:pStyle w:val="TOC2"/>
        <w:tabs>
          <w:tab w:val="right" w:leader="dot" w:pos="8306"/>
        </w:tabs>
      </w:pPr>
      <w:hyperlink w:anchor="_Toc25058" w:history="1">
        <w:r>
          <w:rPr>
            <w:rFonts w:ascii="仿宋" w:eastAsia="仿宋" w:hAnsi="仿宋" w:cs="仿宋" w:hint="eastAsia"/>
            <w:lang w:eastAsia="zh-CN"/>
          </w:rPr>
          <w:t>(三)、设备选型方案</w:t>
        </w:r>
        <w:r>
          <w:tab/>
        </w:r>
        <w:r>
          <w:fldChar w:fldCharType="begin"/>
        </w:r>
        <w:r>
          <w:instrText xml:space="preserve"> PAGEREF _Toc25058 \h </w:instrText>
        </w:r>
        <w:r>
          <w:fldChar w:fldCharType="separate"/>
        </w:r>
        <w:r>
          <w:t>18</w:t>
        </w:r>
        <w:r>
          <w:fldChar w:fldCharType="end"/>
        </w:r>
      </w:hyperlink>
    </w:p>
    <w:p>
      <w:pPr>
        <w:pStyle w:val="TOC1"/>
        <w:tabs>
          <w:tab w:val="right" w:leader="dot" w:pos="8306"/>
        </w:tabs>
      </w:pPr>
      <w:hyperlink w:anchor="_Toc21031" w:history="1">
        <w:r>
          <w:rPr>
            <w:rFonts w:ascii="仿宋" w:eastAsia="仿宋" w:hAnsi="仿宋" w:cs="仿宋" w:hint="eastAsia"/>
            <w:lang w:eastAsia="zh-CN"/>
          </w:rPr>
          <w:t>七、航空煤油项目创新与研发</w:t>
        </w:r>
        <w:r>
          <w:tab/>
        </w:r>
        <w:r>
          <w:fldChar w:fldCharType="begin"/>
        </w:r>
        <w:r>
          <w:instrText xml:space="preserve"> PAGEREF _Toc21031 \h </w:instrText>
        </w:r>
        <w:r>
          <w:fldChar w:fldCharType="separate"/>
        </w:r>
        <w:r>
          <w:t>19</w:t>
        </w:r>
        <w:r>
          <w:fldChar w:fldCharType="end"/>
        </w:r>
      </w:hyperlink>
    </w:p>
    <w:p>
      <w:pPr>
        <w:pStyle w:val="TOC2"/>
        <w:tabs>
          <w:tab w:val="right" w:leader="dot" w:pos="8306"/>
        </w:tabs>
      </w:pPr>
      <w:hyperlink w:anchor="_Toc3496" w:history="1">
        <w:r>
          <w:rPr>
            <w:rFonts w:ascii="仿宋" w:eastAsia="仿宋" w:hAnsi="仿宋" w:cs="仿宋" w:hint="eastAsia"/>
            <w:lang w:eastAsia="zh-CN"/>
          </w:rPr>
          <w:t>(一)、创新策略与方向</w:t>
        </w:r>
        <w:r>
          <w:tab/>
        </w:r>
        <w:r>
          <w:fldChar w:fldCharType="begin"/>
        </w:r>
        <w:r>
          <w:instrText xml:space="preserve"> PAGEREF _Toc3496 \h </w:instrText>
        </w:r>
        <w:r>
          <w:fldChar w:fldCharType="separate"/>
        </w:r>
        <w:r>
          <w:t>19</w:t>
        </w:r>
        <w:r>
          <w:fldChar w:fldCharType="end"/>
        </w:r>
      </w:hyperlink>
    </w:p>
    <w:p>
      <w:pPr>
        <w:pStyle w:val="TOC2"/>
        <w:tabs>
          <w:tab w:val="right" w:leader="dot" w:pos="8306"/>
        </w:tabs>
      </w:pPr>
      <w:hyperlink w:anchor="_Toc28262" w:history="1">
        <w:r>
          <w:rPr>
            <w:rFonts w:ascii="仿宋" w:eastAsia="仿宋" w:hAnsi="仿宋" w:cs="仿宋" w:hint="eastAsia"/>
            <w:lang w:eastAsia="zh-CN"/>
          </w:rPr>
          <w:t>(二)、研发规划与投入</w:t>
        </w:r>
        <w:r>
          <w:tab/>
        </w:r>
        <w:r>
          <w:fldChar w:fldCharType="begin"/>
        </w:r>
        <w:r>
          <w:instrText xml:space="preserve"> PAGEREF _Toc28262 \h </w:instrText>
        </w:r>
        <w:r>
          <w:fldChar w:fldCharType="separate"/>
        </w:r>
        <w:r>
          <w:t>20</w:t>
        </w:r>
        <w:r>
          <w:fldChar w:fldCharType="end"/>
        </w:r>
      </w:hyperlink>
    </w:p>
    <w:p>
      <w:pPr>
        <w:pStyle w:val="TOC1"/>
        <w:tabs>
          <w:tab w:val="right" w:leader="dot" w:pos="8306"/>
        </w:tabs>
      </w:pPr>
      <w:hyperlink w:anchor="_Toc10717" w:history="1">
        <w:r>
          <w:rPr>
            <w:rFonts w:ascii="仿宋" w:eastAsia="仿宋" w:hAnsi="仿宋" w:cs="仿宋" w:hint="eastAsia"/>
            <w:lang w:eastAsia="zh-CN"/>
          </w:rPr>
          <w:t>八、航空煤油项目计划安排</w:t>
        </w:r>
        <w:r>
          <w:tab/>
        </w:r>
        <w:r>
          <w:fldChar w:fldCharType="begin"/>
        </w:r>
        <w:r>
          <w:instrText xml:space="preserve"> PAGEREF _Toc10717 \h </w:instrText>
        </w:r>
        <w:r>
          <w:fldChar w:fldCharType="separate"/>
        </w:r>
        <w:r>
          <w:t>22</w:t>
        </w:r>
        <w:r>
          <w:fldChar w:fldCharType="end"/>
        </w:r>
      </w:hyperlink>
    </w:p>
    <w:p>
      <w:pPr>
        <w:pStyle w:val="TOC2"/>
        <w:tabs>
          <w:tab w:val="right" w:leader="dot" w:pos="8306"/>
        </w:tabs>
      </w:pPr>
      <w:hyperlink w:anchor="_Toc22544" w:history="1">
        <w:r>
          <w:rPr>
            <w:rFonts w:ascii="仿宋" w:eastAsia="仿宋" w:hAnsi="仿宋" w:cs="仿宋" w:hint="eastAsia"/>
            <w:lang w:eastAsia="zh-CN"/>
          </w:rPr>
          <w:t>(一)、建设周期</w:t>
        </w:r>
        <w:r>
          <w:tab/>
        </w:r>
        <w:r>
          <w:fldChar w:fldCharType="begin"/>
        </w:r>
        <w:r>
          <w:instrText xml:space="preserve"> PAGEREF _Toc22544 \h </w:instrText>
        </w:r>
        <w:r>
          <w:fldChar w:fldCharType="separate"/>
        </w:r>
        <w:r>
          <w:t>22</w:t>
        </w:r>
        <w:r>
          <w:fldChar w:fldCharType="end"/>
        </w:r>
      </w:hyperlink>
    </w:p>
    <w:p>
      <w:pPr>
        <w:pStyle w:val="TOC2"/>
        <w:tabs>
          <w:tab w:val="right" w:leader="dot" w:pos="8306"/>
        </w:tabs>
      </w:pPr>
      <w:hyperlink w:anchor="_Toc32415" w:history="1">
        <w:r>
          <w:rPr>
            <w:rFonts w:ascii="仿宋" w:eastAsia="仿宋" w:hAnsi="仿宋" w:cs="仿宋" w:hint="eastAsia"/>
            <w:lang w:eastAsia="zh-CN"/>
          </w:rPr>
          <w:t>(二)、建设进度</w:t>
        </w:r>
        <w:r>
          <w:tab/>
        </w:r>
        <w:r>
          <w:fldChar w:fldCharType="begin"/>
        </w:r>
        <w:r>
          <w:instrText xml:space="preserve"> PAGEREF _Toc32415 \h </w:instrText>
        </w:r>
        <w:r>
          <w:fldChar w:fldCharType="separate"/>
        </w:r>
        <w:r>
          <w:t>23</w:t>
        </w:r>
        <w:r>
          <w:fldChar w:fldCharType="end"/>
        </w:r>
      </w:hyperlink>
    </w:p>
    <w:p>
      <w:pPr>
        <w:pStyle w:val="TOC2"/>
        <w:tabs>
          <w:tab w:val="right" w:leader="dot" w:pos="8306"/>
        </w:tabs>
      </w:pPr>
      <w:hyperlink w:anchor="_Toc16043" w:history="1">
        <w:r>
          <w:rPr>
            <w:rFonts w:ascii="仿宋" w:eastAsia="仿宋" w:hAnsi="仿宋" w:cs="仿宋" w:hint="eastAsia"/>
            <w:lang w:eastAsia="zh-CN"/>
          </w:rPr>
          <w:t>(三)、进度安排注意事项</w:t>
        </w:r>
        <w:r>
          <w:tab/>
        </w:r>
        <w:r>
          <w:fldChar w:fldCharType="begin"/>
        </w:r>
        <w:r>
          <w:instrText xml:space="preserve"> PAGEREF _Toc16043 \h </w:instrText>
        </w:r>
        <w:r>
          <w:fldChar w:fldCharType="separate"/>
        </w:r>
        <w:r>
          <w:t>24</w:t>
        </w:r>
        <w:r>
          <w:fldChar w:fldCharType="end"/>
        </w:r>
      </w:hyperlink>
    </w:p>
    <w:p>
      <w:pPr>
        <w:pStyle w:val="TOC2"/>
        <w:tabs>
          <w:tab w:val="right" w:leader="dot" w:pos="8306"/>
        </w:tabs>
      </w:pPr>
      <w:hyperlink w:anchor="_Toc19918" w:history="1">
        <w:r>
          <w:rPr>
            <w:rFonts w:ascii="仿宋" w:eastAsia="仿宋" w:hAnsi="仿宋" w:cs="仿宋" w:hint="eastAsia"/>
            <w:lang w:eastAsia="zh-CN"/>
          </w:rPr>
          <w:t>(四)、人力资源配置</w:t>
        </w:r>
        <w:r>
          <w:tab/>
        </w:r>
        <w:r>
          <w:fldChar w:fldCharType="begin"/>
        </w:r>
        <w:r>
          <w:instrText xml:space="preserve"> PAGEREF _Toc19918 \h </w:instrText>
        </w:r>
        <w:r>
          <w:fldChar w:fldCharType="separate"/>
        </w:r>
        <w:r>
          <w:t>25</w:t>
        </w:r>
        <w:r>
          <w:fldChar w:fldCharType="end"/>
        </w:r>
      </w:hyperlink>
    </w:p>
    <w:p>
      <w:pPr>
        <w:pStyle w:val="TOC1"/>
        <w:tabs>
          <w:tab w:val="right" w:leader="dot" w:pos="8306"/>
        </w:tabs>
      </w:pPr>
      <w:hyperlink w:anchor="_Toc13116" w:history="1">
        <w:r>
          <w:rPr>
            <w:rFonts w:ascii="仿宋" w:eastAsia="仿宋" w:hAnsi="仿宋" w:cs="仿宋" w:hint="eastAsia"/>
            <w:lang w:eastAsia="zh-CN"/>
          </w:rPr>
          <w:t>九、航空煤油项目投资规划</w:t>
        </w:r>
        <w:r>
          <w:tab/>
        </w:r>
        <w:r>
          <w:fldChar w:fldCharType="begin"/>
        </w:r>
        <w:r>
          <w:instrText xml:space="preserve"> PAGEREF _Toc13116 \h </w:instrText>
        </w:r>
        <w:r>
          <w:fldChar w:fldCharType="separate"/>
        </w:r>
        <w:r>
          <w:t>26</w:t>
        </w:r>
        <w:r>
          <w:fldChar w:fldCharType="end"/>
        </w:r>
      </w:hyperlink>
    </w:p>
    <w:p>
      <w:pPr>
        <w:pStyle w:val="TOC2"/>
        <w:tabs>
          <w:tab w:val="right" w:leader="dot" w:pos="8306"/>
        </w:tabs>
      </w:pPr>
      <w:hyperlink w:anchor="_Toc2142" w:history="1">
        <w:r>
          <w:rPr>
            <w:rFonts w:ascii="仿宋" w:eastAsia="仿宋" w:hAnsi="仿宋" w:cs="仿宋" w:hint="eastAsia"/>
            <w:lang w:eastAsia="zh-CN"/>
          </w:rPr>
          <w:t>(一)、航空煤油项目总投资估算</w:t>
        </w:r>
        <w:r>
          <w:tab/>
        </w:r>
        <w:r>
          <w:fldChar w:fldCharType="begin"/>
        </w:r>
        <w:r>
          <w:instrText xml:space="preserve"> PAGEREF _Toc2142 \h </w:instrText>
        </w:r>
        <w:r>
          <w:fldChar w:fldCharType="separate"/>
        </w:r>
        <w:r>
          <w:t>26</w:t>
        </w:r>
        <w:r>
          <w:fldChar w:fldCharType="end"/>
        </w:r>
      </w:hyperlink>
    </w:p>
    <w:p>
      <w:pPr>
        <w:pStyle w:val="TOC2"/>
        <w:tabs>
          <w:tab w:val="right" w:leader="dot" w:pos="8306"/>
        </w:tabs>
      </w:pPr>
      <w:hyperlink w:anchor="_Toc32485" w:history="1">
        <w:r>
          <w:rPr>
            <w:rFonts w:ascii="仿宋" w:eastAsia="仿宋" w:hAnsi="仿宋" w:cs="仿宋" w:hint="eastAsia"/>
            <w:lang w:eastAsia="zh-CN"/>
          </w:rPr>
          <w:t>(二)、资金筹措</w:t>
        </w:r>
        <w:r>
          <w:tab/>
        </w:r>
        <w:r>
          <w:fldChar w:fldCharType="begin"/>
        </w:r>
        <w:r>
          <w:instrText xml:space="preserve"> PAGEREF _Toc32485 \h </w:instrText>
        </w:r>
        <w:r>
          <w:fldChar w:fldCharType="separate"/>
        </w:r>
        <w:r>
          <w:t>27</w:t>
        </w:r>
        <w:r>
          <w:fldChar w:fldCharType="end"/>
        </w:r>
      </w:hyperlink>
    </w:p>
    <w:p>
      <w:pPr>
        <w:pStyle w:val="TOC1"/>
        <w:tabs>
          <w:tab w:val="right" w:leader="dot" w:pos="8306"/>
        </w:tabs>
      </w:pPr>
      <w:hyperlink w:anchor="_Toc26363" w:history="1">
        <w:r>
          <w:rPr>
            <w:rFonts w:ascii="仿宋" w:eastAsia="仿宋" w:hAnsi="仿宋" w:cs="仿宋" w:hint="eastAsia"/>
            <w:lang w:eastAsia="zh-CN"/>
          </w:rPr>
          <w:t>十、航空煤油项目技术管理</w:t>
        </w:r>
        <w:r>
          <w:tab/>
        </w:r>
        <w:r>
          <w:fldChar w:fldCharType="begin"/>
        </w:r>
        <w:r>
          <w:instrText xml:space="preserve"> PAGEREF _Toc26363 \h </w:instrText>
        </w:r>
        <w:r>
          <w:fldChar w:fldCharType="separate"/>
        </w:r>
        <w:r>
          <w:t>28</w:t>
        </w:r>
        <w:r>
          <w:fldChar w:fldCharType="end"/>
        </w:r>
      </w:hyperlink>
    </w:p>
    <w:p>
      <w:pPr>
        <w:pStyle w:val="TOC2"/>
        <w:tabs>
          <w:tab w:val="right" w:leader="dot" w:pos="8306"/>
        </w:tabs>
      </w:pPr>
      <w:hyperlink w:anchor="_Toc874" w:history="1">
        <w:r>
          <w:rPr>
            <w:rFonts w:ascii="仿宋" w:eastAsia="仿宋" w:hAnsi="仿宋" w:cs="仿宋" w:hint="eastAsia"/>
            <w:lang w:eastAsia="zh-CN"/>
          </w:rPr>
          <w:t>(一)、技术方案选用方向</w:t>
        </w:r>
        <w:r>
          <w:tab/>
        </w:r>
        <w:r>
          <w:fldChar w:fldCharType="begin"/>
        </w:r>
        <w:r>
          <w:instrText xml:space="preserve"> PAGEREF _Toc874 \h </w:instrText>
        </w:r>
        <w:r>
          <w:fldChar w:fldCharType="separate"/>
        </w:r>
        <w:r>
          <w:t>28</w:t>
        </w:r>
        <w:r>
          <w:fldChar w:fldCharType="end"/>
        </w:r>
      </w:hyperlink>
    </w:p>
    <w:p>
      <w:pPr>
        <w:pStyle w:val="TOC2"/>
        <w:tabs>
          <w:tab w:val="right" w:leader="dot" w:pos="8306"/>
        </w:tabs>
      </w:pPr>
      <w:hyperlink w:anchor="_Toc18680" w:history="1">
        <w:r>
          <w:rPr>
            <w:rFonts w:ascii="仿宋" w:eastAsia="仿宋" w:hAnsi="仿宋" w:cs="仿宋" w:hint="eastAsia"/>
            <w:lang w:eastAsia="zh-CN"/>
          </w:rPr>
          <w:t>(二)、工艺技术方案选用原则</w:t>
        </w:r>
        <w:r>
          <w:tab/>
        </w:r>
        <w:r>
          <w:fldChar w:fldCharType="begin"/>
        </w:r>
        <w:r>
          <w:instrText xml:space="preserve"> PAGEREF _Toc18680 \h </w:instrText>
        </w:r>
        <w:r>
          <w:fldChar w:fldCharType="separate"/>
        </w:r>
        <w:r>
          <w:t>30</w:t>
        </w:r>
        <w:r>
          <w:fldChar w:fldCharType="end"/>
        </w:r>
      </w:hyperlink>
    </w:p>
    <w:p>
      <w:pPr>
        <w:pStyle w:val="TOC2"/>
        <w:tabs>
          <w:tab w:val="right" w:leader="dot" w:pos="8306"/>
        </w:tabs>
      </w:pPr>
      <w:hyperlink w:anchor="_Toc7402" w:history="1">
        <w:r>
          <w:rPr>
            <w:rFonts w:ascii="仿宋" w:eastAsia="仿宋" w:hAnsi="仿宋" w:cs="仿宋" w:hint="eastAsia"/>
            <w:lang w:eastAsia="zh-CN"/>
          </w:rPr>
          <w:t>(三)、工艺技术方案要求</w:t>
        </w:r>
        <w:r>
          <w:tab/>
        </w:r>
        <w:r>
          <w:fldChar w:fldCharType="begin"/>
        </w:r>
        <w:r>
          <w:instrText xml:space="preserve"> PAGEREF _Toc7402 \h </w:instrText>
        </w:r>
        <w:r>
          <w:fldChar w:fldCharType="separate"/>
        </w:r>
        <w:r>
          <w:t>32</w:t>
        </w:r>
        <w:r>
          <w:fldChar w:fldCharType="end"/>
        </w:r>
      </w:hyperlink>
    </w:p>
    <w:p>
      <w:pPr>
        <w:pStyle w:val="TOC1"/>
        <w:tabs>
          <w:tab w:val="right" w:leader="dot" w:pos="8306"/>
        </w:tabs>
      </w:pPr>
      <w:hyperlink w:anchor="_Toc5036" w:history="1">
        <w:r>
          <w:rPr>
            <w:rFonts w:ascii="仿宋" w:eastAsia="仿宋" w:hAnsi="仿宋" w:cs="仿宋" w:hint="eastAsia"/>
            <w:lang w:eastAsia="zh-CN"/>
          </w:rPr>
          <w:t>十一、航空煤油项目经营效益</w:t>
        </w:r>
        <w:r>
          <w:tab/>
        </w:r>
        <w:r>
          <w:fldChar w:fldCharType="begin"/>
        </w:r>
        <w:r>
          <w:instrText xml:space="preserve"> PAGEREF _Toc5036 \h </w:instrText>
        </w:r>
        <w:r>
          <w:fldChar w:fldCharType="separate"/>
        </w:r>
        <w:r>
          <w:t>34</w:t>
        </w:r>
        <w:r>
          <w:fldChar w:fldCharType="end"/>
        </w:r>
      </w:hyperlink>
    </w:p>
    <w:p>
      <w:pPr>
        <w:pStyle w:val="TOC2"/>
        <w:tabs>
          <w:tab w:val="right" w:leader="dot" w:pos="8306"/>
        </w:tabs>
      </w:pPr>
      <w:hyperlink w:anchor="_Toc30287" w:history="1">
        <w:r>
          <w:rPr>
            <w:rFonts w:ascii="仿宋" w:eastAsia="仿宋" w:hAnsi="仿宋" w:cs="仿宋" w:hint="eastAsia"/>
            <w:lang w:eastAsia="zh-CN"/>
          </w:rPr>
          <w:t>(一)、经济评价财务测算</w:t>
        </w:r>
        <w:r>
          <w:tab/>
        </w:r>
        <w:r>
          <w:fldChar w:fldCharType="begin"/>
        </w:r>
        <w:r>
          <w:instrText xml:space="preserve"> PAGEREF _Toc30287 \h </w:instrText>
        </w:r>
        <w:r>
          <w:fldChar w:fldCharType="separate"/>
        </w:r>
        <w:r>
          <w:t>34</w:t>
        </w:r>
        <w:r>
          <w:fldChar w:fldCharType="end"/>
        </w:r>
      </w:hyperlink>
    </w:p>
    <w:p>
      <w:pPr>
        <w:pStyle w:val="TOC2"/>
        <w:tabs>
          <w:tab w:val="right" w:leader="dot" w:pos="8306"/>
        </w:tabs>
      </w:pPr>
      <w:hyperlink w:anchor="_Toc23966" w:history="1">
        <w:r>
          <w:rPr>
            <w:rFonts w:ascii="仿宋" w:eastAsia="仿宋" w:hAnsi="仿宋" w:cs="仿宋" w:hint="eastAsia"/>
            <w:lang w:eastAsia="zh-CN"/>
          </w:rPr>
          <w:t>(二)、航空煤油项目盈利能力分析</w:t>
        </w:r>
        <w:r>
          <w:tab/>
        </w:r>
        <w:r>
          <w:fldChar w:fldCharType="begin"/>
        </w:r>
        <w:r>
          <w:instrText xml:space="preserve"> PAGEREF _Toc23966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44" w:history="1">
        <w:r>
          <w:rPr>
            <w:rFonts w:ascii="仿宋" w:eastAsia="仿宋" w:hAnsi="仿宋" w:cs="仿宋" w:hint="eastAsia"/>
            <w:lang w:eastAsia="zh-CN"/>
          </w:rPr>
          <w:t>十二、航空煤油项目风险管理</w:t>
        </w:r>
        <w:r>
          <w:tab/>
        </w:r>
        <w:r>
          <w:fldChar w:fldCharType="begin"/>
        </w:r>
        <w:r>
          <w:instrText xml:space="preserve"> PAGEREF _Toc3644 \h </w:instrText>
        </w:r>
        <w:r>
          <w:fldChar w:fldCharType="separate"/>
        </w:r>
        <w:r>
          <w:t>36</w:t>
        </w:r>
        <w:r>
          <w:fldChar w:fldCharType="end"/>
        </w:r>
      </w:hyperlink>
    </w:p>
    <w:p>
      <w:pPr>
        <w:pStyle w:val="TOC2"/>
        <w:tabs>
          <w:tab w:val="right" w:leader="dot" w:pos="8306"/>
        </w:tabs>
      </w:pPr>
      <w:hyperlink w:anchor="_Toc19506" w:history="1">
        <w:r>
          <w:rPr>
            <w:rFonts w:ascii="仿宋" w:eastAsia="仿宋" w:hAnsi="仿宋" w:cs="仿宋" w:hint="eastAsia"/>
            <w:lang w:eastAsia="zh-CN"/>
          </w:rPr>
          <w:t>(一)、风险识别与评估</w:t>
        </w:r>
        <w:r>
          <w:tab/>
        </w:r>
        <w:r>
          <w:fldChar w:fldCharType="begin"/>
        </w:r>
        <w:r>
          <w:instrText xml:space="preserve"> PAGEREF _Toc19506 \h </w:instrText>
        </w:r>
        <w:r>
          <w:fldChar w:fldCharType="separate"/>
        </w:r>
        <w:r>
          <w:t>36</w:t>
        </w:r>
        <w:r>
          <w:fldChar w:fldCharType="end"/>
        </w:r>
      </w:hyperlink>
    </w:p>
    <w:p>
      <w:pPr>
        <w:pStyle w:val="TOC2"/>
        <w:tabs>
          <w:tab w:val="right" w:leader="dot" w:pos="8306"/>
        </w:tabs>
      </w:pPr>
      <w:hyperlink w:anchor="_Toc22667" w:history="1">
        <w:r>
          <w:rPr>
            <w:rFonts w:ascii="仿宋" w:eastAsia="仿宋" w:hAnsi="仿宋" w:cs="仿宋" w:hint="eastAsia"/>
            <w:lang w:eastAsia="zh-CN"/>
          </w:rPr>
          <w:t>(二)、风险应对策略</w:t>
        </w:r>
        <w:r>
          <w:tab/>
        </w:r>
        <w:r>
          <w:fldChar w:fldCharType="begin"/>
        </w:r>
        <w:r>
          <w:instrText xml:space="preserve"> PAGEREF _Toc22667 \h </w:instrText>
        </w:r>
        <w:r>
          <w:fldChar w:fldCharType="separate"/>
        </w:r>
        <w:r>
          <w:t>37</w:t>
        </w:r>
        <w:r>
          <w:fldChar w:fldCharType="end"/>
        </w:r>
      </w:hyperlink>
    </w:p>
    <w:p>
      <w:pPr>
        <w:pStyle w:val="TOC2"/>
        <w:tabs>
          <w:tab w:val="right" w:leader="dot" w:pos="8306"/>
        </w:tabs>
      </w:pPr>
      <w:hyperlink w:anchor="_Toc32703" w:history="1">
        <w:r>
          <w:rPr>
            <w:rFonts w:ascii="仿宋" w:eastAsia="仿宋" w:hAnsi="仿宋" w:cs="仿宋" w:hint="eastAsia"/>
            <w:lang w:eastAsia="zh-CN"/>
          </w:rPr>
          <w:t>(三)、风险监控与控制</w:t>
        </w:r>
        <w:r>
          <w:tab/>
        </w:r>
        <w:r>
          <w:fldChar w:fldCharType="begin"/>
        </w:r>
        <w:r>
          <w:instrText xml:space="preserve"> PAGEREF _Toc32703 \h </w:instrText>
        </w:r>
        <w:r>
          <w:fldChar w:fldCharType="separate"/>
        </w:r>
        <w:r>
          <w:t>39</w:t>
        </w:r>
        <w:r>
          <w:fldChar w:fldCharType="end"/>
        </w:r>
      </w:hyperlink>
    </w:p>
    <w:p>
      <w:pPr>
        <w:pStyle w:val="TOC1"/>
        <w:tabs>
          <w:tab w:val="right" w:leader="dot" w:pos="8306"/>
        </w:tabs>
      </w:pPr>
      <w:hyperlink w:anchor="_Toc2198" w:history="1">
        <w:r>
          <w:rPr>
            <w:rFonts w:ascii="仿宋" w:eastAsia="仿宋" w:hAnsi="仿宋" w:cs="仿宋" w:hint="eastAsia"/>
            <w:lang w:eastAsia="zh-CN"/>
          </w:rPr>
          <w:t>十三、航空煤油项目实施时间节点</w:t>
        </w:r>
        <w:r>
          <w:tab/>
        </w:r>
        <w:r>
          <w:fldChar w:fldCharType="begin"/>
        </w:r>
        <w:r>
          <w:instrText xml:space="preserve"> PAGEREF _Toc2198 \h </w:instrText>
        </w:r>
        <w:r>
          <w:fldChar w:fldCharType="separate"/>
        </w:r>
        <w:r>
          <w:t>40</w:t>
        </w:r>
        <w:r>
          <w:fldChar w:fldCharType="end"/>
        </w:r>
      </w:hyperlink>
    </w:p>
    <w:p>
      <w:pPr>
        <w:pStyle w:val="TOC2"/>
        <w:tabs>
          <w:tab w:val="right" w:leader="dot" w:pos="8306"/>
        </w:tabs>
      </w:pPr>
      <w:hyperlink w:anchor="_Toc2344" w:history="1">
        <w:r>
          <w:rPr>
            <w:rFonts w:ascii="仿宋" w:eastAsia="仿宋" w:hAnsi="仿宋" w:cs="仿宋" w:hint="eastAsia"/>
            <w:lang w:eastAsia="zh-CN"/>
          </w:rPr>
          <w:t>(一)、航空煤油项目启动阶段时间节点</w:t>
        </w:r>
        <w:r>
          <w:tab/>
        </w:r>
        <w:r>
          <w:fldChar w:fldCharType="begin"/>
        </w:r>
        <w:r>
          <w:instrText xml:space="preserve"> PAGEREF _Toc2344 \h </w:instrText>
        </w:r>
        <w:r>
          <w:fldChar w:fldCharType="separate"/>
        </w:r>
        <w:r>
          <w:t>40</w:t>
        </w:r>
        <w:r>
          <w:fldChar w:fldCharType="end"/>
        </w:r>
      </w:hyperlink>
    </w:p>
    <w:p>
      <w:pPr>
        <w:pStyle w:val="TOC2"/>
        <w:tabs>
          <w:tab w:val="right" w:leader="dot" w:pos="8306"/>
        </w:tabs>
      </w:pPr>
      <w:hyperlink w:anchor="_Toc13020" w:history="1">
        <w:r>
          <w:rPr>
            <w:rFonts w:ascii="仿宋" w:eastAsia="仿宋" w:hAnsi="仿宋" w:cs="仿宋" w:hint="eastAsia"/>
            <w:lang w:eastAsia="zh-CN"/>
          </w:rPr>
          <w:t>(二)、航空煤油项目执行阶段时间节点</w:t>
        </w:r>
        <w:r>
          <w:tab/>
        </w:r>
        <w:r>
          <w:fldChar w:fldCharType="begin"/>
        </w:r>
        <w:r>
          <w:instrText xml:space="preserve"> PAGEREF _Toc13020 \h </w:instrText>
        </w:r>
        <w:r>
          <w:fldChar w:fldCharType="separate"/>
        </w:r>
        <w:r>
          <w:t>41</w:t>
        </w:r>
        <w:r>
          <w:fldChar w:fldCharType="end"/>
        </w:r>
      </w:hyperlink>
    </w:p>
    <w:p>
      <w:pPr>
        <w:pStyle w:val="TOC2"/>
        <w:tabs>
          <w:tab w:val="right" w:leader="dot" w:pos="8306"/>
        </w:tabs>
      </w:pPr>
      <w:hyperlink w:anchor="_Toc32115" w:history="1">
        <w:r>
          <w:rPr>
            <w:rFonts w:ascii="仿宋" w:eastAsia="仿宋" w:hAnsi="仿宋" w:cs="仿宋" w:hint="eastAsia"/>
            <w:lang w:eastAsia="zh-CN"/>
          </w:rPr>
          <w:t>(三)、航空煤油项目完成阶段时间节点</w:t>
        </w:r>
        <w:r>
          <w:tab/>
        </w:r>
        <w:r>
          <w:fldChar w:fldCharType="begin"/>
        </w:r>
        <w:r>
          <w:instrText xml:space="preserve"> PAGEREF _Toc32115 \h </w:instrText>
        </w:r>
        <w:r>
          <w:fldChar w:fldCharType="separate"/>
        </w:r>
        <w:r>
          <w:t>42</w:t>
        </w:r>
        <w:r>
          <w:fldChar w:fldCharType="end"/>
        </w:r>
      </w:hyperlink>
    </w:p>
    <w:p>
      <w:pPr>
        <w:pStyle w:val="TOC1"/>
        <w:tabs>
          <w:tab w:val="right" w:leader="dot" w:pos="8306"/>
        </w:tabs>
      </w:pPr>
      <w:hyperlink w:anchor="_Toc10437" w:history="1">
        <w:r>
          <w:rPr>
            <w:rFonts w:ascii="仿宋" w:eastAsia="仿宋" w:hAnsi="仿宋" w:cs="仿宋" w:hint="eastAsia"/>
            <w:lang w:eastAsia="zh-CN"/>
          </w:rPr>
          <w:t>十四、航空煤油项目变更管理</w:t>
        </w:r>
        <w:r>
          <w:tab/>
        </w:r>
        <w:r>
          <w:fldChar w:fldCharType="begin"/>
        </w:r>
        <w:r>
          <w:instrText xml:space="preserve"> PAGEREF _Toc10437 \h </w:instrText>
        </w:r>
        <w:r>
          <w:fldChar w:fldCharType="separate"/>
        </w:r>
        <w:r>
          <w:t>43</w:t>
        </w:r>
        <w:r>
          <w:fldChar w:fldCharType="end"/>
        </w:r>
      </w:hyperlink>
    </w:p>
    <w:p>
      <w:pPr>
        <w:pStyle w:val="TOC2"/>
        <w:tabs>
          <w:tab w:val="right" w:leader="dot" w:pos="8306"/>
        </w:tabs>
      </w:pPr>
      <w:hyperlink w:anchor="_Toc7929" w:history="1">
        <w:r>
          <w:rPr>
            <w:rFonts w:ascii="仿宋" w:eastAsia="仿宋" w:hAnsi="仿宋" w:cs="仿宋" w:hint="eastAsia"/>
            <w:lang w:eastAsia="zh-CN"/>
          </w:rPr>
          <w:t>(一)、变更申请与评估</w:t>
        </w:r>
        <w:r>
          <w:tab/>
        </w:r>
        <w:r>
          <w:fldChar w:fldCharType="begin"/>
        </w:r>
        <w:r>
          <w:instrText xml:space="preserve"> PAGEREF _Toc7929 \h </w:instrText>
        </w:r>
        <w:r>
          <w:fldChar w:fldCharType="separate"/>
        </w:r>
        <w:r>
          <w:t>43</w:t>
        </w:r>
        <w:r>
          <w:fldChar w:fldCharType="end"/>
        </w:r>
      </w:hyperlink>
    </w:p>
    <w:p>
      <w:pPr>
        <w:pStyle w:val="TOC2"/>
        <w:tabs>
          <w:tab w:val="right" w:leader="dot" w:pos="8306"/>
        </w:tabs>
      </w:pPr>
      <w:hyperlink w:anchor="_Toc18322" w:history="1">
        <w:r>
          <w:rPr>
            <w:rFonts w:ascii="仿宋" w:eastAsia="仿宋" w:hAnsi="仿宋" w:cs="仿宋" w:hint="eastAsia"/>
            <w:lang w:eastAsia="zh-CN"/>
          </w:rPr>
          <w:t>(二)、变更实施与控制</w:t>
        </w:r>
        <w:r>
          <w:tab/>
        </w:r>
        <w:r>
          <w:fldChar w:fldCharType="begin"/>
        </w:r>
        <w:r>
          <w:instrText xml:space="preserve"> PAGEREF _Toc18322 \h </w:instrText>
        </w:r>
        <w:r>
          <w:fldChar w:fldCharType="separate"/>
        </w:r>
        <w:r>
          <w:t>44</w:t>
        </w:r>
        <w:r>
          <w:fldChar w:fldCharType="end"/>
        </w:r>
      </w:hyperlink>
    </w:p>
    <w:p>
      <w:pPr>
        <w:pStyle w:val="TOC1"/>
        <w:tabs>
          <w:tab w:val="right" w:leader="dot" w:pos="8306"/>
        </w:tabs>
      </w:pPr>
      <w:hyperlink w:anchor="_Toc4378" w:history="1">
        <w:r>
          <w:rPr>
            <w:rFonts w:ascii="仿宋" w:eastAsia="仿宋" w:hAnsi="仿宋" w:cs="仿宋" w:hint="eastAsia"/>
            <w:lang w:eastAsia="zh-CN"/>
          </w:rPr>
          <w:t>十五、风险识别与分类</w:t>
        </w:r>
        <w:r>
          <w:tab/>
        </w:r>
        <w:r>
          <w:fldChar w:fldCharType="begin"/>
        </w:r>
        <w:r>
          <w:instrText xml:space="preserve"> PAGEREF _Toc4378 \h </w:instrText>
        </w:r>
        <w:r>
          <w:fldChar w:fldCharType="separate"/>
        </w:r>
        <w:r>
          <w:t>45</w:t>
        </w:r>
        <w:r>
          <w:fldChar w:fldCharType="end"/>
        </w:r>
      </w:hyperlink>
    </w:p>
    <w:p>
      <w:pPr>
        <w:pStyle w:val="TOC2"/>
        <w:tabs>
          <w:tab w:val="right" w:leader="dot" w:pos="8306"/>
        </w:tabs>
      </w:pPr>
      <w:hyperlink w:anchor="_Toc31673" w:history="1">
        <w:r>
          <w:rPr>
            <w:rFonts w:ascii="仿宋" w:eastAsia="仿宋" w:hAnsi="仿宋" w:cs="仿宋" w:hint="eastAsia"/>
            <w:lang w:eastAsia="zh-CN"/>
          </w:rPr>
          <w:t>(一)、风险识别</w:t>
        </w:r>
        <w:r>
          <w:tab/>
        </w:r>
        <w:r>
          <w:fldChar w:fldCharType="begin"/>
        </w:r>
        <w:r>
          <w:instrText xml:space="preserve"> PAGEREF _Toc31673 \h </w:instrText>
        </w:r>
        <w:r>
          <w:fldChar w:fldCharType="separate"/>
        </w:r>
        <w:r>
          <w:t>45</w:t>
        </w:r>
        <w:r>
          <w:fldChar w:fldCharType="end"/>
        </w:r>
      </w:hyperlink>
    </w:p>
    <w:p>
      <w:pPr>
        <w:pStyle w:val="TOC2"/>
        <w:tabs>
          <w:tab w:val="right" w:leader="dot" w:pos="8306"/>
        </w:tabs>
      </w:pPr>
      <w:hyperlink w:anchor="_Toc29347" w:history="1">
        <w:r>
          <w:rPr>
            <w:rFonts w:ascii="仿宋" w:eastAsia="仿宋" w:hAnsi="仿宋" w:cs="仿宋" w:hint="eastAsia"/>
            <w:lang w:eastAsia="zh-CN"/>
          </w:rPr>
          <w:t>(二)、风险分类</w:t>
        </w:r>
        <w:r>
          <w:tab/>
        </w:r>
        <w:r>
          <w:fldChar w:fldCharType="begin"/>
        </w:r>
        <w:r>
          <w:instrText xml:space="preserve"> PAGEREF _Toc29347 \h </w:instrText>
        </w:r>
        <w:r>
          <w:fldChar w:fldCharType="separate"/>
        </w:r>
        <w:r>
          <w:t>46</w:t>
        </w:r>
        <w:r>
          <w:fldChar w:fldCharType="end"/>
        </w:r>
      </w:hyperlink>
    </w:p>
    <w:p>
      <w:pPr>
        <w:pStyle w:val="TOC1"/>
        <w:tabs>
          <w:tab w:val="right" w:leader="dot" w:pos="8306"/>
        </w:tabs>
      </w:pPr>
      <w:hyperlink w:anchor="_Toc1091" w:history="1">
        <w:r>
          <w:rPr>
            <w:rFonts w:ascii="仿宋" w:eastAsia="仿宋" w:hAnsi="仿宋" w:cs="仿宋" w:hint="eastAsia"/>
            <w:lang w:eastAsia="zh-CN"/>
          </w:rPr>
          <w:t>十六、供应链管理</w:t>
        </w:r>
        <w:r>
          <w:tab/>
        </w:r>
        <w:r>
          <w:fldChar w:fldCharType="begin"/>
        </w:r>
        <w:r>
          <w:instrText xml:space="preserve"> PAGEREF _Toc1091 \h </w:instrText>
        </w:r>
        <w:r>
          <w:fldChar w:fldCharType="separate"/>
        </w:r>
        <w:r>
          <w:t>48</w:t>
        </w:r>
        <w:r>
          <w:fldChar w:fldCharType="end"/>
        </w:r>
      </w:hyperlink>
    </w:p>
    <w:p>
      <w:pPr>
        <w:pStyle w:val="TOC2"/>
        <w:tabs>
          <w:tab w:val="right" w:leader="dot" w:pos="8306"/>
        </w:tabs>
      </w:pPr>
      <w:hyperlink w:anchor="_Toc23616" w:history="1">
        <w:r>
          <w:rPr>
            <w:rFonts w:ascii="仿宋" w:eastAsia="仿宋" w:hAnsi="仿宋" w:cs="仿宋" w:hint="eastAsia"/>
            <w:lang w:eastAsia="zh-CN"/>
          </w:rPr>
          <w:t>(一)、供应链战略规划</w:t>
        </w:r>
        <w:r>
          <w:tab/>
        </w:r>
        <w:r>
          <w:fldChar w:fldCharType="begin"/>
        </w:r>
        <w:r>
          <w:instrText xml:space="preserve"> PAGEREF _Toc23616 \h </w:instrText>
        </w:r>
        <w:r>
          <w:fldChar w:fldCharType="separate"/>
        </w:r>
        <w:r>
          <w:t>48</w:t>
        </w:r>
        <w:r>
          <w:fldChar w:fldCharType="end"/>
        </w:r>
      </w:hyperlink>
    </w:p>
    <w:p>
      <w:pPr>
        <w:pStyle w:val="TOC2"/>
        <w:tabs>
          <w:tab w:val="right" w:leader="dot" w:pos="8306"/>
        </w:tabs>
      </w:pPr>
      <w:hyperlink w:anchor="_Toc7644" w:history="1">
        <w:r>
          <w:rPr>
            <w:rFonts w:ascii="仿宋" w:eastAsia="仿宋" w:hAnsi="仿宋" w:cs="仿宋" w:hint="eastAsia"/>
            <w:lang w:eastAsia="zh-CN"/>
          </w:rPr>
          <w:t>(二)、供应商选择与合作</w:t>
        </w:r>
        <w:r>
          <w:tab/>
        </w:r>
        <w:r>
          <w:fldChar w:fldCharType="begin"/>
        </w:r>
        <w:r>
          <w:instrText xml:space="preserve"> PAGEREF _Toc7644 \h </w:instrText>
        </w:r>
        <w:r>
          <w:fldChar w:fldCharType="separate"/>
        </w:r>
        <w:r>
          <w:t>49</w:t>
        </w:r>
        <w:r>
          <w:fldChar w:fldCharType="end"/>
        </w:r>
      </w:hyperlink>
    </w:p>
    <w:p>
      <w:pPr>
        <w:pStyle w:val="TOC2"/>
        <w:tabs>
          <w:tab w:val="right" w:leader="dot" w:pos="8306"/>
        </w:tabs>
      </w:pPr>
      <w:hyperlink w:anchor="_Toc27578" w:history="1">
        <w:r>
          <w:rPr>
            <w:rFonts w:ascii="仿宋" w:eastAsia="仿宋" w:hAnsi="仿宋" w:cs="仿宋" w:hint="eastAsia"/>
            <w:lang w:eastAsia="zh-CN"/>
          </w:rPr>
          <w:t>(三)、物流与库存管理</w:t>
        </w:r>
        <w:r>
          <w:tab/>
        </w:r>
        <w:r>
          <w:fldChar w:fldCharType="begin"/>
        </w:r>
        <w:r>
          <w:instrText xml:space="preserve"> PAGEREF _Toc27578 \h </w:instrText>
        </w:r>
        <w:r>
          <w:fldChar w:fldCharType="separate"/>
        </w:r>
        <w:r>
          <w:t>50</w:t>
        </w:r>
        <w:r>
          <w:fldChar w:fldCharType="end"/>
        </w:r>
      </w:hyperlink>
    </w:p>
    <w:p>
      <w:pPr>
        <w:pStyle w:val="TOC1"/>
        <w:tabs>
          <w:tab w:val="right" w:leader="dot" w:pos="8306"/>
        </w:tabs>
      </w:pPr>
      <w:hyperlink w:anchor="_Toc15295" w:history="1">
        <w:r>
          <w:rPr>
            <w:rFonts w:ascii="仿宋" w:eastAsia="仿宋" w:hAnsi="仿宋" w:cs="仿宋" w:hint="eastAsia"/>
            <w:lang w:eastAsia="zh-CN"/>
          </w:rPr>
          <w:t>十七、航空煤油项目治理与监督</w:t>
        </w:r>
        <w:r>
          <w:tab/>
        </w:r>
        <w:r>
          <w:fldChar w:fldCharType="begin"/>
        </w:r>
        <w:r>
          <w:instrText xml:space="preserve"> PAGEREF _Toc15295 \h </w:instrText>
        </w:r>
        <w:r>
          <w:fldChar w:fldCharType="separate"/>
        </w:r>
        <w:r>
          <w:t>52</w:t>
        </w:r>
        <w:r>
          <w:fldChar w:fldCharType="end"/>
        </w:r>
      </w:hyperlink>
    </w:p>
    <w:p>
      <w:pPr>
        <w:pStyle w:val="TOC2"/>
        <w:tabs>
          <w:tab w:val="right" w:leader="dot" w:pos="8306"/>
        </w:tabs>
      </w:pPr>
      <w:hyperlink w:anchor="_Toc2501" w:history="1">
        <w:r>
          <w:rPr>
            <w:rFonts w:ascii="仿宋" w:eastAsia="仿宋" w:hAnsi="仿宋" w:cs="仿宋" w:hint="eastAsia"/>
            <w:lang w:eastAsia="zh-CN"/>
          </w:rPr>
          <w:t>(一)、航空煤油项目治理结构</w:t>
        </w:r>
        <w:r>
          <w:tab/>
        </w:r>
        <w:r>
          <w:fldChar w:fldCharType="begin"/>
        </w:r>
        <w:r>
          <w:instrText xml:space="preserve"> PAGEREF _Toc2501 \h </w:instrText>
        </w:r>
        <w:r>
          <w:fldChar w:fldCharType="separate"/>
        </w:r>
        <w:r>
          <w:t>52</w:t>
        </w:r>
        <w:r>
          <w:fldChar w:fldCharType="end"/>
        </w:r>
      </w:hyperlink>
    </w:p>
    <w:p>
      <w:pPr>
        <w:pStyle w:val="TOC2"/>
        <w:tabs>
          <w:tab w:val="right" w:leader="dot" w:pos="8306"/>
        </w:tabs>
      </w:pPr>
      <w:hyperlink w:anchor="_Toc25763" w:history="1">
        <w:r>
          <w:rPr>
            <w:rFonts w:ascii="仿宋" w:eastAsia="仿宋" w:hAnsi="仿宋" w:cs="仿宋" w:hint="eastAsia"/>
            <w:lang w:eastAsia="zh-CN"/>
          </w:rPr>
          <w:t>(二)、监督与审计</w:t>
        </w:r>
        <w:r>
          <w:tab/>
        </w:r>
        <w:r>
          <w:fldChar w:fldCharType="begin"/>
        </w:r>
        <w:r>
          <w:instrText xml:space="preserve"> PAGEREF _Toc25763 \h </w:instrText>
        </w:r>
        <w:r>
          <w:fldChar w:fldCharType="separate"/>
        </w:r>
        <w:r>
          <w:t>53</w:t>
        </w:r>
        <w:r>
          <w:fldChar w:fldCharType="end"/>
        </w:r>
      </w:hyperlink>
    </w:p>
    <w:p>
      <w:pPr>
        <w:pStyle w:val="TOC1"/>
        <w:tabs>
          <w:tab w:val="right" w:leader="dot" w:pos="8306"/>
        </w:tabs>
      </w:pPr>
      <w:hyperlink w:anchor="_Toc18351" w:history="1">
        <w:r>
          <w:rPr>
            <w:rFonts w:ascii="仿宋" w:eastAsia="仿宋" w:hAnsi="仿宋" w:cs="仿宋" w:hint="eastAsia"/>
            <w:lang w:eastAsia="zh-CN"/>
          </w:rPr>
          <w:t>十八、航空煤油项目实施保障措施</w:t>
        </w:r>
        <w:r>
          <w:tab/>
        </w:r>
        <w:r>
          <w:fldChar w:fldCharType="begin"/>
        </w:r>
        <w:r>
          <w:instrText xml:space="preserve"> PAGEREF _Toc18351 \h </w:instrText>
        </w:r>
        <w:r>
          <w:fldChar w:fldCharType="separate"/>
        </w:r>
        <w:r>
          <w:t>55</w:t>
        </w:r>
        <w:r>
          <w:fldChar w:fldCharType="end"/>
        </w:r>
      </w:hyperlink>
    </w:p>
    <w:p>
      <w:pPr>
        <w:pStyle w:val="TOC2"/>
        <w:tabs>
          <w:tab w:val="right" w:leader="dot" w:pos="8306"/>
        </w:tabs>
      </w:pPr>
      <w:hyperlink w:anchor="_Toc15430" w:history="1">
        <w:r>
          <w:rPr>
            <w:rFonts w:ascii="仿宋" w:eastAsia="仿宋" w:hAnsi="仿宋" w:cs="仿宋" w:hint="eastAsia"/>
            <w:lang w:eastAsia="zh-CN"/>
          </w:rPr>
          <w:t>(一)、航空煤油项目实施保障机制</w:t>
        </w:r>
        <w:r>
          <w:tab/>
        </w:r>
        <w:r>
          <w:fldChar w:fldCharType="begin"/>
        </w:r>
        <w:r>
          <w:instrText xml:space="preserve"> PAGEREF _Toc15430 \h </w:instrText>
        </w:r>
        <w:r>
          <w:fldChar w:fldCharType="separate"/>
        </w:r>
        <w:r>
          <w:t>55</w:t>
        </w:r>
        <w:r>
          <w:fldChar w:fldCharType="end"/>
        </w:r>
      </w:hyperlink>
    </w:p>
    <w:p>
      <w:pPr>
        <w:pStyle w:val="TOC2"/>
        <w:tabs>
          <w:tab w:val="right" w:leader="dot" w:pos="8306"/>
        </w:tabs>
      </w:pPr>
      <w:hyperlink w:anchor="_Toc23354" w:history="1">
        <w:r>
          <w:rPr>
            <w:rFonts w:ascii="仿宋" w:eastAsia="仿宋" w:hAnsi="仿宋" w:cs="仿宋" w:hint="eastAsia"/>
            <w:lang w:eastAsia="zh-CN"/>
          </w:rPr>
          <w:t>(二)、航空煤油项目法律合规要求</w:t>
        </w:r>
        <w:r>
          <w:tab/>
        </w:r>
        <w:r>
          <w:fldChar w:fldCharType="begin"/>
        </w:r>
        <w:r>
          <w:instrText xml:space="preserve"> PAGEREF _Toc23354 \h </w:instrText>
        </w:r>
        <w:r>
          <w:fldChar w:fldCharType="separate"/>
        </w:r>
        <w:r>
          <w:t>58</w:t>
        </w:r>
        <w:r>
          <w:fldChar w:fldCharType="end"/>
        </w:r>
      </w:hyperlink>
    </w:p>
    <w:p>
      <w:pPr>
        <w:pStyle w:val="TOC2"/>
        <w:tabs>
          <w:tab w:val="right" w:leader="dot" w:pos="8306"/>
        </w:tabs>
      </w:pPr>
      <w:hyperlink w:anchor="_Toc18018" w:history="1">
        <w:r>
          <w:rPr>
            <w:rFonts w:ascii="仿宋" w:eastAsia="仿宋" w:hAnsi="仿宋" w:cs="仿宋" w:hint="eastAsia"/>
            <w:lang w:eastAsia="zh-CN"/>
          </w:rPr>
          <w:t>(三)、航空煤油项目合同管理与法律事务</w:t>
        </w:r>
        <w:r>
          <w:tab/>
        </w:r>
        <w:r>
          <w:fldChar w:fldCharType="begin"/>
        </w:r>
        <w:r>
          <w:instrText xml:space="preserve"> PAGEREF _Toc18018 \h </w:instrText>
        </w:r>
        <w:r>
          <w:fldChar w:fldCharType="separate"/>
        </w:r>
        <w:r>
          <w:t>62</w:t>
        </w:r>
        <w:r>
          <w:fldChar w:fldCharType="end"/>
        </w:r>
      </w:hyperlink>
    </w:p>
    <w:p>
      <w:pPr>
        <w:pStyle w:val="TOC2"/>
        <w:tabs>
          <w:tab w:val="right" w:leader="dot" w:pos="8306"/>
        </w:tabs>
      </w:pPr>
      <w:hyperlink w:anchor="_Toc12882" w:history="1">
        <w:r>
          <w:rPr>
            <w:rFonts w:ascii="仿宋" w:eastAsia="仿宋" w:hAnsi="仿宋" w:cs="仿宋" w:hint="eastAsia"/>
            <w:lang w:eastAsia="zh-CN"/>
          </w:rPr>
          <w:t>(四)、航空煤油项目知识产权保护策略</w:t>
        </w:r>
        <w:r>
          <w:tab/>
        </w:r>
        <w:r>
          <w:fldChar w:fldCharType="begin"/>
        </w:r>
        <w:r>
          <w:instrText xml:space="preserve"> PAGEREF _Toc12882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005"/>
      <w:r>
        <w:rPr>
          <w:rFonts w:ascii="仿宋" w:eastAsia="仿宋" w:hAnsi="仿宋" w:cs="仿宋" w:hint="eastAsia"/>
          <w:sz w:val="28"/>
          <w:lang w:eastAsia="zh-CN"/>
        </w:rPr>
        <w:t>一、航空煤油项目危机管理</w:t>
      </w:r>
      <w:bookmarkEnd w:id="2"/>
    </w:p>
    <w:p>
      <w:pPr>
        <w:pStyle w:val="Heading2"/>
        <w:rPr>
          <w:rFonts w:ascii="仿宋" w:eastAsia="仿宋" w:hAnsi="仿宋" w:cs="仿宋" w:hint="eastAsia"/>
          <w:lang w:eastAsia="zh-CN"/>
        </w:rPr>
      </w:pPr>
      <w:bookmarkStart w:id="3" w:name="_Toc2823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航空煤油项目危机管理中，危机预警与识别是确保航空煤油项目稳健运行的核心步骤。通过建立全面的监测机制，航空煤油项目团队旨在及时发现和理解潜在的风险和危机因素，以便采取及时的预防和应对措施，确保航空煤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首先，通过深入的风险评估，航空煤油项目团队全面分析了整个航空煤油项目和各个阶段可能存在的威胁。这包括准确评估每个潜在风险的发生概率和可能影响的程度，为后续危机预警提供了有力支持。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航空煤油项目团队着重于明确定义航空煤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航空煤油项目进展的持续监控，团队能够及时发现潜在问题并作出迅速反应。航空煤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在这一阶段，团队的专业素养和反应速度将发挥至关重要的作用，以确保潜在危机能够在初期得到有效的处理，最大程度地减轻负面影响。通过危机预警与识别，航空煤油项目得以更有序、可控地推进。</w:t>
      </w:r>
    </w:p>
    <w:p>
      <w:pPr>
        <w:pStyle w:val="Heading2"/>
        <w:ind w:firstLine="560" w:firstLineChars="200"/>
        <w:rPr>
          <w:rFonts w:ascii="仿宋" w:eastAsia="仿宋" w:hAnsi="仿宋" w:cs="仿宋" w:hint="eastAsia"/>
          <w:sz w:val="28"/>
          <w:lang w:eastAsia="zh-CN"/>
        </w:rPr>
      </w:pPr>
      <w:bookmarkStart w:id="4" w:name="_Toc2307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在危机发生时，航空煤油项目团队立即行动，成立了应急小组。该小组的任务是迅速制定并实施紧急应对措施，以最小化潜在损失。以下是采取的主要措施：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暂停航空煤油项目进度：为遏制危机蔓延，航空煤油项目暂时停止进行，以便全面评估当前状况。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资源重新分配：重新评估航空煤油项目资源的分配，确保最大限度地减小损失。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实时沟通：与关键利益相关者建立实时沟通机制，向他们传递航空煤油项目危机的实际状况，保障航空煤油项目核心利益。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在紧急应对的同时，航空煤油项目团队强调了团队协作和有效沟通的重要性。以下是团队协作的关键举措：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信息共享机制：建立了信息共享平台，确保团队成员能够及时获取航空煤油项目危机的实时信息。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领导者沟通：航空煤油项目领导者通过定期会议和即时沟通工具，指导团队应对危机，保持团队稳定运行。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随着危机得到初步控制，航空煤油项目团队转向制定恢复计划，以确保航空煤油项目能够从中迅速恢复。主要恢复计划包括：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修复受损的进度计划：重新评估航空煤油项目进度，制定修复计划，确保航空煤油项目尽快回归正常进程。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重新调整资源分配：优化资源分配，确保航空煤油项目在有限资源下高效运转。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风险管理机制加强：对航空煤油项目风险进行全面评估，制定更强化的风险管理策略，以预防未来可能的危机。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69"/>
      <w:r>
        <w:rPr>
          <w:rFonts w:ascii="仿宋" w:eastAsia="仿宋" w:hAnsi="仿宋" w:cs="仿宋" w:hint="eastAsia"/>
          <w:sz w:val="28"/>
          <w:lang w:eastAsia="zh-CN"/>
        </w:rPr>
        <w:t>二、航空煤油项目建设单位说明</w:t>
      </w:r>
      <w:bookmarkEnd w:id="5"/>
    </w:p>
    <w:p>
      <w:pPr>
        <w:pStyle w:val="Heading2"/>
        <w:rPr>
          <w:rFonts w:ascii="仿宋" w:eastAsia="仿宋" w:hAnsi="仿宋" w:cs="仿宋" w:hint="eastAsia"/>
          <w:lang w:eastAsia="zh-CN"/>
        </w:rPr>
      </w:pPr>
      <w:bookmarkStart w:id="6" w:name="_Toc20363"/>
      <w:r>
        <w:rPr>
          <w:rFonts w:ascii="仿宋" w:eastAsia="仿宋" w:hAnsi="仿宋" w:cs="仿宋" w:hint="eastAsia"/>
          <w:lang w:eastAsia="zh-CN"/>
        </w:rPr>
        <w:t>(一)、航空煤油项目承办单位基本情况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269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航空煤油项目承办单位的XXXX，我们着眼于实现可持续的经济效益。通过技术创新和解决方案的提供，公司预计在航空煤油项目执行期间将获得可观的收入增长。这一收入来源主要包括航空煤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同时，我们注重成本控制和效率提升，以确保航空煤油项目的可持续盈利。透过精细的管理和资源优化，公司期望实现航空煤油项目利润最大化。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空煤油项目实施进行全面的投资评估，包括航空煤油项目启动阶段的资金投入和后续运营成本。通过对航空煤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航空煤油项目实施过程中具备足够的资金流动性，公司将进行详尽的现金流分析。这包括资金需求的合理预测、航空煤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1391"/>
      <w:r>
        <w:rPr>
          <w:rFonts w:ascii="仿宋" w:eastAsia="仿宋" w:hAnsi="仿宋" w:cs="仿宋" w:hint="eastAsia"/>
          <w:sz w:val="28"/>
          <w:lang w:eastAsia="zh-CN"/>
        </w:rPr>
        <w:t>三、航空煤油项目绩效评估</w:t>
      </w:r>
      <w:bookmarkEnd w:id="8"/>
    </w:p>
    <w:p>
      <w:pPr>
        <w:pStyle w:val="Heading2"/>
        <w:rPr>
          <w:rFonts w:ascii="仿宋" w:eastAsia="仿宋" w:hAnsi="仿宋" w:cs="仿宋" w:hint="eastAsia"/>
          <w:lang w:eastAsia="zh-CN"/>
        </w:rPr>
      </w:pPr>
      <w:bookmarkStart w:id="9" w:name="_Toc1491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航空煤油项目中，我们设计了一套全面的绩效评估指标，以确保航空煤油项目的可控和成功交付。这些指标跨足航空煤油项目目标、成本、进度和质量等多个维度，为我们提供了全面洞察航空煤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煤油项目目标达成率是我们关注的首要指标。我们设定了明确的目标，并通过定期监测和评估，迅速发现并应对潜在的目标偏差。这为航空煤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成本绩效是另一个核心关注点。通过实际成本与预算成本的对比分析，我们深入了解成本差异的原因，及时调整资源分配，保持航空煤油项目在经济效益方面的合理水平。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煤油项目进度作为关键的绩效指标之一，得到了精心的关注。我们制定了详细的航空煤油项目进度计划，并设立了进度符合度指标，确保实际进度与计划进度保持一致。这使我们能够快速发现和解决潜在的进度问题，保持航空煤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航空煤油项目绩效的不可或缺的一环。我们引入了一系列的质量标准和客户满意度指标，以确保航空煤油项目交付的成果在质量上达到或超越预期水平。通过持续监测这些指标，我们努力提升航空煤油项目整体质量水平，为航空煤油项目的成功交付提供有力保障。通过这些科学且全面的绩效评估，我们能够更好地引导航空煤油项目的持续改进，确保航空煤油项目目标的顺利达成。</w:t>
      </w:r>
    </w:p>
    <w:p>
      <w:pPr>
        <w:pStyle w:val="Heading2"/>
        <w:ind w:firstLine="560" w:firstLineChars="200"/>
        <w:rPr>
          <w:rFonts w:ascii="仿宋" w:eastAsia="仿宋" w:hAnsi="仿宋" w:cs="仿宋" w:hint="eastAsia"/>
          <w:sz w:val="28"/>
          <w:lang w:eastAsia="zh-CN"/>
        </w:rPr>
      </w:pPr>
      <w:bookmarkStart w:id="10" w:name="_Toc1245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绩效评估是航空煤油项目中的关键环节，为确保航空煤油项目达到预期目标，我们采用了多层次、多维度的绩效评估方法。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航空煤油项目的战略目标对齐，确保每个决策和行动都与航空煤油项目整体目标保持一致。团队会定期召开战略对齐会议，审视当前工作与航空煤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航空煤油项目进度、质量、成本和风险等方面。这些指标通过数据收集和分析，为航空煤油项目管理团队提供了客观的评估依据。例如，我们通过航空煤油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绩效评估不仅仅停留在航空煤油项目内部，还考虑了航空煤油项目对外部环境的影响。我们定期进行干系人满意度调查，以了解各利益相关方对航空煤油项目的期望和满意度，并及时做出调整。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这种多层次、多角度的绩效评估方法，使得我们能够全面了解航空煤油项目的运行状态，及时做出调整，确保航空煤油项目在不断变化的环境中保持稳健前行。</w:t>
      </w:r>
    </w:p>
    <w:p>
      <w:pPr>
        <w:pStyle w:val="Heading2"/>
        <w:ind w:firstLine="560" w:firstLineChars="200"/>
        <w:rPr>
          <w:rFonts w:ascii="仿宋" w:eastAsia="仿宋" w:hAnsi="仿宋" w:cs="仿宋" w:hint="eastAsia"/>
          <w:sz w:val="28"/>
          <w:lang w:eastAsia="zh-CN"/>
        </w:rPr>
      </w:pPr>
      <w:bookmarkStart w:id="11" w:name="_Toc661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为了确保航空煤油项目的有效管理和不断优化，我们采用了精心设计的绩效评估周期。这个周期旨在实现灵活、实时和全面的评估，以适应航空煤油项目执行中的各种挑战。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航空煤油项目的不同需求，分为短期、中期和长期。短期评估关注每个迭代或工作周期，以及时发现和解决当前任务中的问题。中期评估涵盖几个迭代，深入了解整体航空煤油项目的趋势和性能。长期评估则着眼于整个航空煤油项目阶段，确保航空煤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航空煤油项目管理工具和协作平台，团队成员能够随时更新和分享航空煤油项目数据。这种实时性的反馈机制使我们能够及时察觉潜在问题，快速调整，保持航空煤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航空煤油项目的决策制定密不可分。每个周期的航空煤油项目回顾会议成为集体总结经验、识别问题深层次原因并找到创新解决方案的平台。这种定期的反思与调整机制使航空煤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4065"/>
      <w:r>
        <w:rPr>
          <w:rFonts w:ascii="仿宋" w:eastAsia="仿宋" w:hAnsi="仿宋" w:cs="仿宋" w:hint="eastAsia"/>
          <w:sz w:val="28"/>
          <w:lang w:eastAsia="zh-CN"/>
        </w:rPr>
        <w:t>四、航空煤油项目土建工程</w:t>
      </w:r>
      <w:bookmarkEnd w:id="12"/>
    </w:p>
    <w:p>
      <w:pPr>
        <w:pStyle w:val="Heading2"/>
        <w:rPr>
          <w:rFonts w:ascii="仿宋" w:eastAsia="仿宋" w:hAnsi="仿宋" w:cs="仿宋" w:hint="eastAsia"/>
          <w:lang w:eastAsia="zh-CN"/>
        </w:rPr>
      </w:pPr>
      <w:bookmarkStart w:id="13" w:name="_Toc2367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在航空煤油项目的建筑工程设计中，我们将秉承一系列重要的设计原则，以确保航空煤油项目建筑在功能、美观、可持续性等方面达到最佳效果。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首要原则是确保建筑的功能性得到最大化的发挥。我们将充分理解航空煤油项目的实际需求，合理布局各个功能区域，保证建筑在满足业务需求的同时，提供高效的工作环境。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在建筑设计中，我们将综合考虑建设和运营成本。通过精细的经济效益分析，确保设计方案在高效利用资源的同时，对航空煤油项目的长期盈利能力有积极的贡献。</w:t>
      </w:r>
    </w:p>
    <w:p>
      <w:pPr>
        <w:pStyle w:val="Heading2"/>
        <w:ind w:firstLine="560" w:firstLineChars="200"/>
        <w:rPr>
          <w:rFonts w:ascii="仿宋" w:eastAsia="仿宋" w:hAnsi="仿宋" w:cs="仿宋" w:hint="eastAsia"/>
          <w:sz w:val="28"/>
          <w:lang w:eastAsia="zh-CN"/>
        </w:rPr>
      </w:pPr>
      <w:bookmarkStart w:id="14" w:name="_Toc834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煤油项目的土建工程设计中，我们将精准设定设计年限，结合航空煤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航空煤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980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航空煤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航空煤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航空煤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741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本期工程航空煤油项目预计总建筑面积XXX平方米，其中：计容建筑面积XXX平方米，计划建筑工程投资XX万元，占航空煤油项目总投资的XX%。</w:t>
      </w:r>
    </w:p>
    <w:p>
      <w:pPr>
        <w:pStyle w:val="Heading1"/>
        <w:ind w:firstLine="560" w:firstLineChars="200"/>
        <w:rPr>
          <w:rFonts w:ascii="仿宋" w:eastAsia="仿宋" w:hAnsi="仿宋" w:cs="仿宋" w:hint="eastAsia"/>
          <w:sz w:val="28"/>
          <w:lang w:eastAsia="zh-CN"/>
        </w:rPr>
      </w:pPr>
      <w:bookmarkStart w:id="17" w:name="_Toc26945"/>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3788"/>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航空煤油项目的主要产品是XXXX，预计年产值为XXX万元。这一产品在市场中占据着重要的地位，其广泛的应用范围使得该航空煤油项目的市场前景非常广阔。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航空煤油项目的xxx产品作为重要的原材料之一，将在多个领域发挥关键作用。其在建筑、交通、能源等方面的广泛应用将为整个产业链提供强大的支持，形成产业协同效应。航空煤油项目的年产值XXX万XXX万XXX万万元不仅反映了其在市场上的巨大潜力，更预示着它对国民经济的积极贡献。这种关联度高、涉及面广的产业关系，使得该航空煤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4807"/>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煤油项目总征地面积为XXXX平方米，相当于约XX.XX亩，其中净用地面积为XXXX平方米，红线范围内相当于约XX.XX亩。这一用地规模充分考虑了航空煤油项目的建设需求，保障了航空煤油项目在合适的空间内得以充分发展。航空煤油项目规划的总建筑面积为XXXX平方米，其中主体工程建设占XXXX平方米，计容建筑面积达XXXX平方米。预计建筑工程的投资将达到XXXX万元，为航空煤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煤油项目计划购置的设备共计XXXX台（套），设备购置费用为XXXX万元。这一设备购置计划充分考虑到航空煤油项目的生产需求和技术要求，确保了航空煤油项目在生产运营中具备先进的技术装备和高效的生产能力。设备的合理配置将为航空煤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煤油项目计划总投资为XXXX万元，预计年实现营业收入为XXXX万元。这一产能规模的设定旨在确保航空煤油项目能够在投资与回报之间取得平衡，实现长期可持续的发展。航空煤油项目的总投资充分考虑到各个方面的需求，包括用地建设、设备购置等多个环节，以确保航空煤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30469"/>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4255"/>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航空煤油项目的技术管理特点体现在其创新导向。通过引入最先进的技术趋势和解决方案，航空煤油项目致力于提升科技含量、提高质量和效率水平。这意味着我们将采用最新的工具和方法，确保航空煤油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航空煤油项目技术管理的显著特征。通过整合不同领域的技术资源，我们实现了跨学科的协同工作。这有助于优化技术架构，提高整体效能。此外，整合性策略还促进了不同技术团队之间的紧密沟通和高效合作，确保航空煤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航空煤油项目所采用的技术。通过不断优化技术方案，航空煤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航空煤油项目团队将在航空煤油项目初期识别可能的技术风险，并采取相应的预防和应对措施。通过建立健全的风险评估机制，航空煤油项目能够在实施过程中及时发现并解决潜在的技术问题，保障航空煤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航空煤油项目中，技术将成为航空煤油项目成功的有力支持。这一深度剖析揭示了技术管理在航空煤油项目实施中的关键作用，为航空煤油项目的技术基础奠定了坚实的基础。</w:t>
      </w:r>
    </w:p>
    <w:p>
      <w:pPr>
        <w:pStyle w:val="Heading2"/>
        <w:ind w:firstLine="560" w:firstLineChars="200"/>
        <w:rPr>
          <w:rFonts w:ascii="仿宋" w:eastAsia="仿宋" w:hAnsi="仿宋" w:cs="仿宋" w:hint="eastAsia"/>
          <w:sz w:val="28"/>
          <w:lang w:eastAsia="zh-CN"/>
        </w:rPr>
      </w:pPr>
      <w:bookmarkStart w:id="22" w:name="_Toc10642"/>
      <w:r>
        <w:rPr>
          <w:rFonts w:ascii="仿宋" w:eastAsia="仿宋" w:hAnsi="仿宋" w:cs="仿宋" w:hint="eastAsia"/>
          <w:sz w:val="28"/>
          <w:lang w:eastAsia="zh-CN"/>
        </w:rPr>
        <w:t>(二)、航空煤油项目工艺技术设计方案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航空煤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https://d.book118.com/316133142010010103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0743D0"/>
    <w:rsid w:val="0E0743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6133142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2024-03-05T20:24:00Z</dcterms:created>
  <dcterms:modified xsi:type="dcterms:W3CDTF">2024-03-05T20:24:36Z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262E3DD95C494C6FB4AD989E392F1A63_11</vt:lpwstr>
  </property>
  <property fmtid="{D5CDD505-2E9C-101B-9397-08002B2CF9AE}" pid="3" name="KSOProductBuildVer">
    <vt:lpwstr>2052-12.1.0.16388</vt:lpwstr>
  </property>
</Properties>
</file>