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10.bin" ContentType="application/vnd.openxmlformats-officedocument.oleObject"/>
  <Override PartName="/word/embeddings/oleObject11.bin" ContentType="application/vnd.openxmlformats-officedocument.oleObject"/>
  <Override PartName="/word/embeddings/oleObject12.bin" ContentType="application/vnd.openxmlformats-officedocument.oleObject"/>
  <Override PartName="/word/embeddings/oleObject13.bin" ContentType="application/vnd.openxmlformats-officedocument.oleObject"/>
  <Override PartName="/word/embeddings/oleObject14.bin" ContentType="application/vnd.openxmlformats-officedocument.oleObject"/>
  <Override PartName="/word/embeddings/oleObject15.bin" ContentType="application/vnd.openxmlformats-officedocument.oleObject"/>
  <Override PartName="/word/embeddings/oleObject16.bin" ContentType="application/vnd.openxmlformats-officedocument.oleObject"/>
  <Override PartName="/word/embeddings/oleObject17.bin" ContentType="application/vnd.openxmlformats-officedocument.oleObject"/>
  <Override PartName="/word/embeddings/oleObject2.bin" ContentType="application/vnd.openxmlformats-officedocument.oleObject"/>
  <Override PartName="/word/embeddings/oleObject3.bin" ContentType="application/vnd.openxmlformats-officedocument.oleObject"/>
  <Override PartName="/word/embeddings/oleObject4.bin" ContentType="application/vnd.openxmlformats-officedocument.oleObject"/>
  <Override PartName="/word/embeddings/oleObject5.bin" ContentType="application/vnd.openxmlformats-officedocument.oleObject"/>
  <Override PartName="/word/embeddings/oleObject6.bin" ContentType="application/vnd.openxmlformats-officedocument.oleObject"/>
  <Override PartName="/word/embeddings/oleObject7.bin" ContentType="application/vnd.openxmlformats-officedocument.oleObject"/>
  <Override PartName="/word/embeddings/oleObject8.bin" ContentType="application/vnd.openxmlformats-officedocument.oleObject"/>
  <Override PartName="/word/embeddings/oleObject9.bin" ContentType="application/vnd.openxmlformats-officedocument.oleObject"/>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240" w:line="300" w:lineRule="auto"/>
        <w:jc w:val="center"/>
        <w:rPr>
          <w:rFonts w:ascii="宋体" w:eastAsia="宋体" w:hAnsi="宋体" w:cs="宋体" w:hint="eastAsia"/>
          <w:b/>
          <w:sz w:val="32"/>
        </w:rPr>
      </w:pPr>
      <w:r>
        <w:rPr>
          <w:rFonts w:ascii="宋体" w:eastAsia="宋体" w:hAnsi="宋体" w:cs="宋体" w:hint="eastAsia"/>
          <w:b/>
          <w:sz w:val="32"/>
          <w:lang w:eastAsia="zh-CN"/>
        </w:rPr>
        <w:t>安徽无为县襄安中学物理八年级下册期末考试章节练习</w:t>
      </w:r>
    </w:p>
    <w:p>
      <w:pPr>
        <w:spacing w:line="300" w:lineRule="auto"/>
        <w:jc w:val="center"/>
        <w:rPr>
          <w:rFonts w:ascii="宋体" w:eastAsia="宋体" w:hAnsi="宋体" w:cs="宋体" w:hint="eastAsia"/>
          <w:sz w:val="23"/>
        </w:rPr>
      </w:pPr>
      <w:r>
        <w:rPr>
          <w:rFonts w:ascii="宋体" w:eastAsia="宋体" w:hAnsi="宋体" w:cs="宋体" w:hint="eastAsia"/>
          <w:sz w:val="23"/>
          <w:lang w:eastAsia="zh-CN"/>
        </w:rPr>
        <w:t xml:space="preserve"> 考试时间：90分钟；命题人：教研组</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考生注意：</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1、本卷分第I卷（选择题）和第Ⅱ卷（非选择题）两部分，满分100分，考试时间90分钟</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2、答卷前，考生务必用0.5毫米黑色签字笔将自己的姓名、班级填写在试卷规定位置上</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3、答案必须写在试卷各个题目指定区域内相应的位置，如需改动，先划掉原来的答案，然后再写上新的答案；不准使用涂改液、胶带纸、修正带，不按以上要求作答的答案无效。</w:t>
      </w:r>
    </w:p>
    <w:p>
      <w:pPr>
        <w:spacing w:before="240" w:line="300" w:lineRule="auto"/>
        <w:jc w:val="center"/>
        <w:rPr>
          <w:rFonts w:ascii="宋体" w:eastAsia="宋体" w:hAnsi="宋体" w:cs="宋体" w:hint="eastAsia"/>
          <w:b/>
          <w:sz w:val="28"/>
        </w:rPr>
      </w:pPr>
      <w:r>
        <w:rPr>
          <w:rFonts w:ascii="宋体" w:eastAsia="宋体" w:hAnsi="宋体" w:cs="宋体" w:hint="eastAsia"/>
          <w:b/>
          <w:sz w:val="28"/>
          <w:lang w:eastAsia="zh-CN"/>
        </w:rPr>
        <w:t>第I卷（选择题  20分）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一、单选题（10小题，每小题2分，共计20分）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 xml:space="preserve">如图所示，水平桌面上放有底面积相同的甲、乙两平底容器，分别装有深度相同、质量相等的不同液体，液体对容器底的压力分别为 </w:t>
      </w:r>
      <w:r>
        <w:rPr>
          <w:rFonts w:ascii="宋体" w:eastAsia="宋体" w:hAnsi="宋体" w:cs="宋体" w:hint="eastAsia"/>
          <w:color w:val="000000" w:themeColor="text1"/>
          <w:sz w:val="22"/>
          <w14:textFill>
            <w14:solidFill>
              <w14:schemeClr w14:val="tx1"/>
            </w14:solidFill>
          </w14:textFill>
        </w:rP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6pt;height:18pt" o:ole="" coordsize="21600,21600" o:preferrelative="t" filled="f" stroked="f">
            <v:stroke joinstyle="miter"/>
            <v:imagedata r:id="rId4" o:title=""/>
            <o:lock v:ext="edit" aspectratio="f"/>
            <w10:anchorlock/>
          </v:shape>
          <o:OLEObject Type="Embed" ProgID="Equation.DSMT4" ShapeID="_x0000_i1025" DrawAspect="Content" ObjectID="_1468075725" r:id="rId5"/>
        </w:object>
      </w:r>
      <w:r>
        <w:rPr>
          <w:rFonts w:ascii="宋体" w:eastAsia="宋体" w:hAnsi="宋体" w:cs="宋体" w:hint="eastAsia"/>
          <w:color w:val="000000" w:themeColor="text1"/>
          <w:sz w:val="22"/>
          <w14:textFill>
            <w14:solidFill>
              <w14:schemeClr w14:val="tx1"/>
            </w14:solidFill>
          </w14:textFill>
        </w:rPr>
        <w:t xml:space="preserve"> 、 </w:t>
      </w:r>
      <w:r>
        <w:rPr>
          <w:rFonts w:ascii="宋体" w:eastAsia="宋体" w:hAnsi="宋体" w:cs="宋体" w:hint="eastAsia"/>
          <w:color w:val="000000" w:themeColor="text1"/>
          <w:sz w:val="22"/>
          <w14:textFill>
            <w14:solidFill>
              <w14:schemeClr w14:val="tx1"/>
            </w14:solidFill>
          </w14:textFill>
        </w:rPr>
        <w:object>
          <v:shape id="_x0000_i1026" type="#_x0000_t75" style="width:17pt;height:18pt" o:ole="" coordsize="21600,21600" o:preferrelative="t" filled="f" stroked="f">
            <v:stroke joinstyle="miter"/>
            <v:imagedata r:id="rId6" o:title=""/>
            <o:lock v:ext="edit" aspectratio="f"/>
            <w10:anchorlock/>
          </v:shape>
          <o:OLEObject Type="Embed" ProgID="Equation.DSMT4" ShapeID="_x0000_i1026" DrawAspect="Content" ObjectID="_1468075726" r:id="rId7"/>
        </w:object>
      </w:r>
      <w:r>
        <w:rPr>
          <w:rFonts w:ascii="宋体" w:eastAsia="宋体" w:hAnsi="宋体" w:cs="宋体" w:hint="eastAsia"/>
          <w:color w:val="000000" w:themeColor="text1"/>
          <w:sz w:val="22"/>
          <w14:textFill>
            <w14:solidFill>
              <w14:schemeClr w14:val="tx1"/>
            </w14:solidFill>
          </w14:textFill>
        </w:rPr>
        <w:t xml:space="preserve"> ，液体对容器底部的压强分别为 </w:t>
      </w:r>
      <w:r>
        <w:rPr>
          <w:rFonts w:ascii="宋体" w:eastAsia="宋体" w:hAnsi="宋体" w:cs="宋体" w:hint="eastAsia"/>
          <w:color w:val="000000" w:themeColor="text1"/>
          <w:sz w:val="22"/>
          <w14:textFill>
            <w14:solidFill>
              <w14:schemeClr w14:val="tx1"/>
            </w14:solidFill>
          </w14:textFill>
        </w:rPr>
        <w:object>
          <v:shape id="_x0000_i1027" type="#_x0000_t75" style="width:17pt;height:18pt" o:ole="" coordsize="21600,21600" o:preferrelative="t" filled="f" stroked="f">
            <v:stroke joinstyle="miter"/>
            <v:imagedata r:id="rId8" o:title=""/>
            <o:lock v:ext="edit" aspectratio="f"/>
            <w10:anchorlock/>
          </v:shape>
          <o:OLEObject Type="Embed" ProgID="Equation.DSMT4" ShapeID="_x0000_i1027" DrawAspect="Content" ObjectID="_1468075727" r:id="rId9"/>
        </w:object>
      </w:r>
      <w:r>
        <w:rPr>
          <w:rFonts w:ascii="宋体" w:eastAsia="宋体" w:hAnsi="宋体" w:cs="宋体" w:hint="eastAsia"/>
          <w:color w:val="000000" w:themeColor="text1"/>
          <w:sz w:val="22"/>
          <w14:textFill>
            <w14:solidFill>
              <w14:schemeClr w14:val="tx1"/>
            </w14:solidFill>
          </w14:textFill>
        </w:rPr>
        <w:t xml:space="preserve"> 、 </w:t>
      </w:r>
      <w:r>
        <w:rPr>
          <w:rFonts w:ascii="宋体" w:eastAsia="宋体" w:hAnsi="宋体" w:cs="宋体" w:hint="eastAsia"/>
          <w:color w:val="000000" w:themeColor="text1"/>
          <w:sz w:val="22"/>
          <w14:textFill>
            <w14:solidFill>
              <w14:schemeClr w14:val="tx1"/>
            </w14:solidFill>
          </w14:textFill>
        </w:rPr>
        <w:object>
          <v:shape id="_x0000_i1028" type="#_x0000_t75" style="width:17pt;height:18pt" o:ole="" coordsize="21600,21600" o:preferrelative="t" filled="f" stroked="f">
            <v:stroke joinstyle="miter"/>
            <v:imagedata r:id="rId10" o:title=""/>
            <o:lock v:ext="edit" aspectratio="f"/>
            <w10:anchorlock/>
          </v:shape>
          <o:OLEObject Type="Embed" ProgID="Equation.DSMT4" ShapeID="_x0000_i1028" DrawAspect="Content" ObjectID="_1468075728" r:id="rId11"/>
        </w:object>
      </w:r>
      <w:r>
        <w:rPr>
          <w:rFonts w:ascii="宋体" w:eastAsia="宋体" w:hAnsi="宋体" w:cs="宋体" w:hint="eastAsia"/>
          <w:color w:val="000000" w:themeColor="text1"/>
          <w:sz w:val="22"/>
          <w14:textFill>
            <w14:solidFill>
              <w14:schemeClr w14:val="tx1"/>
            </w14:solidFill>
          </w14:textFill>
        </w:rPr>
        <w:t xml:space="preserve"> ，下列说法正确的是（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202055" cy="846455"/>
            <wp:effectExtent l="0" t="0" r="17145" b="10795"/>
            <wp:docPr id="103" name="图片 103" descr="图片_x0020_1000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3" name="图片 103" descr="图片_x0020_100020"/>
                    <pic:cNvPicPr>
                      <a:picLocks noChangeAspect="1"/>
                    </pic:cNvPicPr>
                  </pic:nvPicPr>
                  <pic:blipFill>
                    <a:blip xmlns:r="http://schemas.openxmlformats.org/officeDocument/2006/relationships" r:embed="rId12"/>
                    <a:stretch>
                      <a:fillRect/>
                    </a:stretch>
                  </pic:blipFill>
                  <pic:spPr>
                    <a:xfrm>
                      <a:off x="0" y="0"/>
                      <a:ext cx="1202267" cy="846667"/>
                    </a:xfrm>
                    <a:prstGeom prst="rect">
                      <a:avLst/>
                    </a:prstGeom>
                  </pic:spPr>
                </pic:pic>
              </a:graphicData>
            </a:graphic>
          </wp:inline>
        </w:drawing>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object>
          <v:shape id="_x0000_i1029" type="#_x0000_t75" style="width:42pt;height:18pt" o:ole="" coordsize="21600,21600" o:preferrelative="t" filled="f" stroked="f">
            <v:stroke joinstyle="miter"/>
            <v:imagedata r:id="rId13" o:title=""/>
            <o:lock v:ext="edit" aspectratio="f"/>
            <w10:anchorlock/>
          </v:shape>
          <o:OLEObject Type="Embed" ProgID="Equation.DSMT4" ShapeID="_x0000_i1029" DrawAspect="Content" ObjectID="_1468075729" r:id="rId14"/>
        </w:objec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object>
          <v:shape id="_x0000_i1030" type="#_x0000_t75" style="width:42pt;height:18pt" o:ole="" coordsize="21600,21600" o:preferrelative="t" filled="f" stroked="f">
            <v:stroke joinstyle="miter"/>
            <v:imagedata r:id="rId15" o:title=""/>
            <o:lock v:ext="edit" aspectratio="f"/>
            <w10:anchorlock/>
          </v:shape>
          <o:OLEObject Type="Embed" ProgID="Equation.DSMT4" ShapeID="_x0000_i1030" DrawAspect="Content" ObjectID="_1468075730" r:id="rId16"/>
        </w:objec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object>
          <v:shape id="_x0000_i1031" type="#_x0000_t75" style="width:43pt;height:18pt" o:ole="" coordsize="21600,21600" o:preferrelative="t" filled="f" stroked="f">
            <v:stroke joinstyle="miter"/>
            <v:imagedata r:id="rId17" o:title=""/>
            <o:lock v:ext="edit" aspectratio="f"/>
            <w10:anchorlock/>
          </v:shape>
          <o:OLEObject Type="Embed" ProgID="Equation.DSMT4" ShapeID="_x0000_i1031" DrawAspect="Content" ObjectID="_1468075731" r:id="rId18"/>
        </w:objec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object>
          <v:shape id="_x0000_i1032" type="#_x0000_t75" style="width:43pt;height:18pt" o:ole="" coordsize="21600,21600" o:preferrelative="t" filled="f" stroked="f">
            <v:stroke joinstyle="miter"/>
            <v:imagedata r:id="rId19" o:title=""/>
            <o:lock v:ext="edit" aspectratio="f"/>
            <w10:anchorlock/>
          </v:shape>
          <o:OLEObject Type="Embed" ProgID="Equation.DSMT4" ShapeID="_x0000_i1032" DrawAspect="Content" ObjectID="_1468075732" r:id="rId20"/>
        </w:objec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 xml:space="preserve">某同学和家人在外出旅游途中，车抛锚在水平路面上，家人试图推动汽车但没有推动（如图）。下列说法中正确的是（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727200" cy="626110"/>
            <wp:effectExtent l="0" t="0" r="6350" b="2540"/>
            <wp:docPr id="25" name="图片 25" descr="图片_x0020_1000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图片 25" descr="图片_x0020_100009"/>
                    <pic:cNvPicPr>
                      <a:picLocks noChangeAspect="1"/>
                    </pic:cNvPicPr>
                  </pic:nvPicPr>
                  <pic:blipFill>
                    <a:blip xmlns:r="http://schemas.openxmlformats.org/officeDocument/2006/relationships" r:embed="rId21"/>
                    <a:stretch>
                      <a:fillRect/>
                    </a:stretch>
                  </pic:blipFill>
                  <pic:spPr>
                    <a:xfrm>
                      <a:off x="0" y="0"/>
                      <a:ext cx="1727200" cy="6265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A．车未被推动是因为推力小于摩擦力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sectPr>
          <w:pgSz w:w="11906" w:h="16838"/>
          <w:pgMar w:top="1440" w:right="800" w:bottom="1440" w:left="1400" w:header="851" w:footer="992" w:gutter="0"/>
          <w:cols w:num="1" w:space="425"/>
          <w:docGrid w:type="lines" w:linePitch="312" w:charSpace="0"/>
        </w:sectPr>
      </w:pPr>
      <w:r>
        <w:rPr>
          <w:rFonts w:ascii="宋体" w:eastAsia="宋体" w:hAnsi="宋体" w:cs="宋体" w:hint="eastAsia"/>
          <w:color w:val="000000" w:themeColor="text1"/>
          <w:sz w:val="22"/>
          <w14:textFill>
            <w14:solidFill>
              <w14:schemeClr w14:val="tx1"/>
            </w14:solidFill>
          </w14:textFill>
        </w:rPr>
        <w:t>B．车未被推动是因为人推车的力小于车推人的力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C．车未被推动说明人推车的力等于车受到的摩擦力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D．车受到的支持力和车对水平路面的压力是一对平衡力</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如图所示，甲、乙两物体静止放置在水平桌面上，G</w:t>
      </w:r>
      <w:r>
        <w:rPr>
          <w:rFonts w:ascii="宋体" w:eastAsia="宋体" w:hAnsi="宋体" w:cs="宋体" w:hint="eastAsia"/>
          <w:color w:val="000000" w:themeColor="text1"/>
          <w:sz w:val="22"/>
          <w:vertAlign w:val="subscript"/>
          <w14:textFill>
            <w14:solidFill>
              <w14:schemeClr w14:val="tx1"/>
            </w14:solidFill>
          </w14:textFill>
        </w:rPr>
        <w:t xml:space="preserve"> 甲</w:t>
      </w:r>
      <w:r>
        <w:rPr>
          <w:rFonts w:ascii="宋体" w:eastAsia="宋体" w:hAnsi="宋体" w:cs="宋体" w:hint="eastAsia"/>
          <w:color w:val="000000" w:themeColor="text1"/>
          <w:sz w:val="22"/>
          <w14:textFill>
            <w14:solidFill>
              <w14:schemeClr w14:val="tx1"/>
            </w14:solidFill>
          </w14:textFill>
        </w:rPr>
        <w:t xml:space="preserve">&gt;G </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 xml:space="preserve">，底面积 s </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 xml:space="preserve">=s </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 xml:space="preserve">，两物体分别对地面的压力为 F </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 xml:space="preserve">、F </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 xml:space="preserve">，对地面的压强为 p </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 xml:space="preserve">、p </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 xml:space="preserve">，比较压力和压强大小（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049655" cy="711200"/>
            <wp:effectExtent l="0" t="0" r="17145" b="12700"/>
            <wp:docPr id="69" name="图片 69" descr="图片_x0020_19546942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 name="图片 69" descr="图片_x0020_1954694255"/>
                    <pic:cNvPicPr>
                      <a:picLocks noChangeAspect="1"/>
                    </pic:cNvPicPr>
                  </pic:nvPicPr>
                  <pic:blipFill>
                    <a:blip xmlns:r="http://schemas.openxmlformats.org/officeDocument/2006/relationships" r:embed="rId22"/>
                    <a:stretch>
                      <a:fillRect/>
                    </a:stretch>
                  </pic:blipFill>
                  <pic:spPr>
                    <a:xfrm>
                      <a:off x="0" y="0"/>
                      <a:ext cx="1049867" cy="711200"/>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A．F </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 xml:space="preserve">&gt;F </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 xml:space="preserve">    p </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 xml:space="preserve">&gt;p </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 xml:space="preserve">B．F </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 xml:space="preserve">&lt;F </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 xml:space="preserve">    p </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 xml:space="preserve">&lt;p </w:t>
      </w:r>
      <w:r>
        <w:rPr>
          <w:rFonts w:ascii="宋体" w:eastAsia="宋体" w:hAnsi="宋体" w:cs="宋体" w:hint="eastAsia"/>
          <w:color w:val="000000" w:themeColor="text1"/>
          <w:sz w:val="22"/>
          <w:vertAlign w:val="subscript"/>
          <w14:textFill>
            <w14:solidFill>
              <w14:schemeClr w14:val="tx1"/>
            </w14:solidFill>
          </w14:textFill>
        </w:rPr>
        <w:t>乙</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C．F </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 xml:space="preserve">=F </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 xml:space="preserve">    p </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 xml:space="preserve">&gt;p </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 xml:space="preserve">D．F </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 xml:space="preserve">=F </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 xml:space="preserve">    p </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 xml:space="preserve">&lt;p </w:t>
      </w:r>
      <w:r>
        <w:rPr>
          <w:rFonts w:ascii="宋体" w:eastAsia="宋体" w:hAnsi="宋体" w:cs="宋体" w:hint="eastAsia"/>
          <w:color w:val="000000" w:themeColor="text1"/>
          <w:sz w:val="22"/>
          <w:vertAlign w:val="subscript"/>
          <w14:textFill>
            <w14:solidFill>
              <w14:schemeClr w14:val="tx1"/>
            </w14:solidFill>
          </w14:textFill>
        </w:rPr>
        <w:t>乙</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 xml:space="preserve">关于功、功率、机械效率，下列说法中正确的是（　　）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A．物体做功越多，功率越大</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B．作用在物体上的力越大，物体所做的功越多</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C．机械效率是表示物体做功快慢的物理量</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D．同一滑轮组，增加物重可以提高机械效率</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如图所示，分别用定滑轮和动滑轮（不计绳重与摩擦，且动滑轮重G</w:t>
      </w:r>
      <w:r>
        <w:rPr>
          <w:rFonts w:ascii="宋体" w:eastAsia="宋体" w:hAnsi="宋体" w:cs="宋体" w:hint="eastAsia"/>
          <w:color w:val="000000" w:themeColor="text1"/>
          <w:sz w:val="22"/>
          <w:vertAlign w:val="subscript"/>
          <w14:textFill>
            <w14:solidFill>
              <w14:schemeClr w14:val="tx1"/>
            </w14:solidFill>
          </w14:textFill>
        </w:rPr>
        <w:t>动</w:t>
      </w:r>
      <w:r>
        <w:rPr>
          <w:rFonts w:ascii="宋体" w:eastAsia="宋体" w:hAnsi="宋体" w:cs="宋体" w:hint="eastAsia"/>
          <w:color w:val="000000" w:themeColor="text1"/>
          <w:sz w:val="22"/>
          <w14:textFill>
            <w14:solidFill>
              <w14:schemeClr w14:val="tx1"/>
            </w14:solidFill>
          </w14:textFill>
        </w:rPr>
        <w:t>小于物重G）将重力相同的两个物体匀速提升相同的高度，所用拉力分别为F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.它们的机械效率分别为η</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、η</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，则下列关系式正确的是（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743710" cy="1134110"/>
            <wp:effectExtent l="0" t="0" r="8890" b="8890"/>
            <wp:docPr id="105" name="图片 1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5" name="图片 105"/>
                    <pic:cNvPicPr>
                      <a:picLocks noChangeAspect="1"/>
                    </pic:cNvPicPr>
                  </pic:nvPicPr>
                  <pic:blipFill>
                    <a:blip xmlns:r="http://schemas.openxmlformats.org/officeDocument/2006/relationships" r:embed="rId23"/>
                    <a:stretch>
                      <a:fillRect/>
                    </a:stretch>
                  </pic:blipFill>
                  <pic:spPr>
                    <a:xfrm>
                      <a:off x="0" y="0"/>
                      <a:ext cx="1744133" cy="1134533"/>
                    </a:xfrm>
                    <a:prstGeom prst="rect">
                      <a:avLst/>
                    </a:prstGeom>
                  </pic:spPr>
                </pic:pic>
              </a:graphicData>
            </a:graphic>
          </wp:inline>
        </w:drawing>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&lt;F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C．η</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&gt;η</w:t>
      </w:r>
      <w:r>
        <w:rPr>
          <w:rFonts w:ascii="宋体" w:eastAsia="宋体" w:hAnsi="宋体" w:cs="宋体" w:hint="eastAsia"/>
          <w:color w:val="000000" w:themeColor="text1"/>
          <w:sz w:val="22"/>
          <w:vertAlign w:val="subscript"/>
          <w14:textFill>
            <w14:solidFill>
              <w14:schemeClr w14:val="tx1"/>
            </w14:solidFill>
          </w14:textFill>
        </w:rPr>
        <w:t xml:space="preserve">乙    </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D．η</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&lt;η</w:t>
      </w:r>
      <w:r>
        <w:rPr>
          <w:rFonts w:ascii="宋体" w:eastAsia="宋体" w:hAnsi="宋体" w:cs="宋体" w:hint="eastAsia"/>
          <w:color w:val="000000" w:themeColor="text1"/>
          <w:sz w:val="22"/>
          <w:vertAlign w:val="subscript"/>
          <w14:textFill>
            <w14:solidFill>
              <w14:schemeClr w14:val="tx1"/>
            </w14:solidFill>
          </w14:textFill>
        </w:rPr>
        <w:t>乙</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2"/>
          <w:cols w:num="1" w:space="425"/>
          <w:titlePg w:val="0"/>
          <w:docGrid w:type="lines" w:linePitch="312" w:charSpace="0"/>
        </w:sect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 xml:space="preserve">用图所示的滑轮或滑轮组，将同一物体匀速提高h，最省力的是（滑轮重和摩擦不计）（　　）  </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drawing>
          <wp:inline distT="0" distB="0" distL="0" distR="0">
            <wp:extent cx="575310" cy="1473200"/>
            <wp:effectExtent l="0" t="0" r="15240" b="12700"/>
            <wp:docPr id="88" name="图片 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8" name="图片 88"/>
                    <pic:cNvPicPr>
                      <a:picLocks noChangeAspect="1"/>
                    </pic:cNvPicPr>
                  </pic:nvPicPr>
                  <pic:blipFill>
                    <a:blip xmlns:r="http://schemas.openxmlformats.org/officeDocument/2006/relationships" r:embed="rId24"/>
                    <a:stretch>
                      <a:fillRect/>
                    </a:stretch>
                  </pic:blipFill>
                  <pic:spPr>
                    <a:xfrm>
                      <a:off x="0" y="0"/>
                      <a:ext cx="575733" cy="14732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drawing>
          <wp:inline distT="0" distB="0" distL="0" distR="0">
            <wp:extent cx="795655" cy="1438910"/>
            <wp:effectExtent l="0" t="0" r="4445" b="8890"/>
            <wp:docPr id="89" name="图片 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9" name="图片 89"/>
                    <pic:cNvPicPr>
                      <a:picLocks noChangeAspect="1"/>
                    </pic:cNvPicPr>
                  </pic:nvPicPr>
                  <pic:blipFill>
                    <a:blip xmlns:r="http://schemas.openxmlformats.org/officeDocument/2006/relationships" r:embed="rId25"/>
                    <a:stretch>
                      <a:fillRect/>
                    </a:stretch>
                  </pic:blipFill>
                  <pic:spPr>
                    <a:xfrm>
                      <a:off x="0" y="0"/>
                      <a:ext cx="795867" cy="1439333"/>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drawing>
          <wp:inline distT="0" distB="0" distL="0" distR="0">
            <wp:extent cx="676910" cy="1438910"/>
            <wp:effectExtent l="0" t="0" r="8890" b="8890"/>
            <wp:docPr id="90" name="图片 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0" name="图片 90"/>
                    <pic:cNvPicPr>
                      <a:picLocks noChangeAspect="1"/>
                    </pic:cNvPicPr>
                  </pic:nvPicPr>
                  <pic:blipFill>
                    <a:blip xmlns:r="http://schemas.openxmlformats.org/officeDocument/2006/relationships" r:embed="rId26"/>
                    <a:stretch>
                      <a:fillRect/>
                    </a:stretch>
                  </pic:blipFill>
                  <pic:spPr>
                    <a:xfrm>
                      <a:off x="0" y="0"/>
                      <a:ext cx="677333" cy="1439333"/>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drawing>
          <wp:inline distT="0" distB="0" distL="0" distR="0">
            <wp:extent cx="744855" cy="1438910"/>
            <wp:effectExtent l="0" t="0" r="17145" b="8890"/>
            <wp:docPr id="91" name="图片 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1" name="图片 91"/>
                    <pic:cNvPicPr>
                      <a:picLocks noChangeAspect="1"/>
                    </pic:cNvPicPr>
                  </pic:nvPicPr>
                  <pic:blipFill>
                    <a:blip xmlns:r="http://schemas.openxmlformats.org/officeDocument/2006/relationships" r:embed="rId27"/>
                    <a:stretch>
                      <a:fillRect/>
                    </a:stretch>
                  </pic:blipFill>
                  <pic:spPr>
                    <a:xfrm>
                      <a:off x="0" y="0"/>
                      <a:ext cx="745067" cy="1439333"/>
                    </a:xfrm>
                    <a:prstGeom prst="rect">
                      <a:avLst/>
                    </a:prstGeom>
                  </pic:spPr>
                </pic:pic>
              </a:graphicData>
            </a:graphic>
          </wp:inline>
        </w:drawing>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 xml:space="preserve">关于惯性，以下说法正确的是（　　）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A．汽车驾驶员和乘客需要系上安全带，是为了减小汽车行驶中人的惯性</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B．百米赛跑运动员到达终点不能马上停下来，是由于运动员具有惯性</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C．行驶中的公交车紧急刹车时，乘客会向前倾，是由于受惯性力的作用</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D．高速公路严禁超速，是因为速度越大惯性越大</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 xml:space="preserve">人眼的晶状体和角膜的共同作用相当于凸透镜，如图中关于近视眼与远视眼的成因及矫正的说法中正确的是（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235200" cy="1032510"/>
            <wp:effectExtent l="0" t="0" r="12700" b="15240"/>
            <wp:docPr id="27" name="图片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图片 27"/>
                    <pic:cNvPicPr>
                      <a:picLocks noChangeAspect="1"/>
                    </pic:cNvPicPr>
                  </pic:nvPicPr>
                  <pic:blipFill>
                    <a:blip xmlns:r="http://schemas.openxmlformats.org/officeDocument/2006/relationships" r:embed="rId28"/>
                    <a:stretch>
                      <a:fillRect/>
                    </a:stretch>
                  </pic:blipFill>
                  <pic:spPr>
                    <a:xfrm>
                      <a:off x="0" y="0"/>
                      <a:ext cx="2235200" cy="10329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A．甲为近视眼，可佩戴凹透镜矫正</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B．甲为远视眼，可佩戴凸透镜矫正</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3"/>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C．乙为近视眼，可佩戴凸透镜矫正</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D．乙为远视眼，可佩戴凹透镜矫正</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 xml:space="preserve">下列关于简单机械说法正确的是（　　）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A．功率越大的机械做功越快</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B．定滑轮不仅能改变力的大小而且能改变力的方向</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C．使用滑轮组不仅省力而且省功</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D．做功越多的机械其机械效率越高</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如图所示，完全相同的甲，乙两个烧杯内装有密度不同的液体。在两烧杯中，距离杯底同一高度处有A、B两点，已知A、B两点的压强相等，则甲、乙烧杯对桌面的压强P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的大小关系是（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591310" cy="998855"/>
            <wp:effectExtent l="0" t="0" r="8890" b="10795"/>
            <wp:docPr id="115" name="图片 1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5" name="图片 115"/>
                    <pic:cNvPicPr>
                      <a:picLocks noChangeAspect="1"/>
                    </pic:cNvPicPr>
                  </pic:nvPicPr>
                  <pic:blipFill>
                    <a:blip xmlns:r="http://schemas.openxmlformats.org/officeDocument/2006/relationships" r:embed="rId29"/>
                    <a:stretch>
                      <a:fillRect/>
                    </a:stretch>
                  </pic:blipFill>
                  <pic:spPr>
                    <a:xfrm>
                      <a:off x="0" y="0"/>
                      <a:ext cx="1591733" cy="999067"/>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&lt;P</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&gt;P</w:t>
      </w:r>
      <w:r>
        <w:rPr>
          <w:rFonts w:ascii="宋体" w:eastAsia="宋体" w:hAnsi="宋体" w:cs="宋体" w:hint="eastAsia"/>
          <w:color w:val="000000" w:themeColor="text1"/>
          <w:sz w:val="22"/>
          <w:vertAlign w:val="subscript"/>
          <w14:textFill>
            <w14:solidFill>
              <w14:schemeClr w14:val="tx1"/>
            </w14:solidFill>
          </w14:textFill>
        </w:rPr>
        <w:t>乙</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D．条件不足，无法判断</w:t>
      </w:r>
    </w:p>
    <w:p>
      <w:pPr>
        <w:spacing w:before="240" w:line="300" w:lineRule="auto"/>
        <w:jc w:val="center"/>
        <w:rPr>
          <w:rFonts w:ascii="宋体" w:eastAsia="宋体" w:hAnsi="宋体" w:cs="宋体" w:hint="eastAsia"/>
          <w:b/>
          <w:sz w:val="22"/>
        </w:rPr>
      </w:pPr>
      <w:r>
        <w:rPr>
          <w:rFonts w:ascii="宋体" w:eastAsia="宋体" w:hAnsi="宋体" w:cs="宋体" w:hint="eastAsia"/>
          <w:b/>
          <w:sz w:val="28"/>
          <w:lang w:eastAsia="zh-CN"/>
        </w:rPr>
        <w:t>第Ⅱ卷（非选择题  80分）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二、填空题（10小题，每小题3分，共计30分）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两物体A和B的质量分别为M和m（M＞m），用跨过定滑轮的轻绳相连，A静止在水平地面上，如图所示，不计绳重和摩擦，地面对A的作用力大小为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4"/>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drawing>
          <wp:inline distT="0" distB="0" distL="0" distR="0">
            <wp:extent cx="948055" cy="1946910"/>
            <wp:effectExtent l="0" t="0" r="4445" b="15240"/>
            <wp:docPr id="55" name="图片 55" descr="图片_x0020_19319197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 name="图片 55" descr="图片_x0020_1931919799"/>
                    <pic:cNvPicPr>
                      <a:picLocks noChangeAspect="1"/>
                    </pic:cNvPicPr>
                  </pic:nvPicPr>
                  <pic:blipFill>
                    <a:blip xmlns:r="http://schemas.openxmlformats.org/officeDocument/2006/relationships" r:embed="rId30"/>
                    <a:stretch>
                      <a:fillRect/>
                    </a:stretch>
                  </pic:blipFill>
                  <pic:spPr>
                    <a:xfrm>
                      <a:off x="0" y="0"/>
                      <a:ext cx="948267" cy="19473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如图所示，取两张大小相同、彼此正对且自然下垂的白纸，如果从两张纸中间的上端向下吹气，那么，这两张纸将会出现</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（选填“互相靠拢”或“彼此远离”）的现象，此实验表明：气体在流速大的地方压强较</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（选填“大”或“小”）。</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65200" cy="981710"/>
            <wp:effectExtent l="0" t="0" r="6350" b="8890"/>
            <wp:docPr id="37" name="图片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图片 37"/>
                    <pic:cNvPicPr>
                      <a:picLocks noChangeAspect="1"/>
                    </pic:cNvPicPr>
                  </pic:nvPicPr>
                  <pic:blipFill>
                    <a:blip xmlns:r="http://schemas.openxmlformats.org/officeDocument/2006/relationships" r:embed="rId31"/>
                    <a:stretch>
                      <a:fillRect/>
                    </a:stretch>
                  </pic:blipFill>
                  <pic:spPr>
                    <a:xfrm>
                      <a:off x="0" y="0"/>
                      <a:ext cx="965200" cy="9821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小明在学习了大气压强的知识后，自制了一个如图所示的气压计，瓶中装有适量的水，当他将自制气压计由楼下拿到楼上时发现细玻璃管中液面上升，说明大气压随高度的增加而</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（选填“增大”、“减小”或“不变”）。若他将这个瓶子装满水，戴着隔热手套捏瓶子，发现细玻璃管中液面也能上升，说明力能使物体发生</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。他还发现将装满水的瓶子放入热水中，细玻璃管中液面仍能上升，这又成了一支自制温度计，它的工作原理是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，在此过程中瓶内水的密度将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。（选填“变大”、“变小”或“不变”）</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508000" cy="1219200"/>
            <wp:effectExtent l="0" t="0" r="6350" b="0"/>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pic:cNvPicPr>
                      <a:picLocks noChangeAspect="1"/>
                    </pic:cNvPicPr>
                  </pic:nvPicPr>
                  <pic:blipFill>
                    <a:blip xmlns:r="http://schemas.openxmlformats.org/officeDocument/2006/relationships" r:embed="rId32"/>
                    <a:stretch>
                      <a:fillRect/>
                    </a:stretch>
                  </pic:blipFill>
                  <pic:spPr>
                    <a:xfrm>
                      <a:off x="0" y="0"/>
                      <a:ext cx="508000" cy="12192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起重机吊着5x10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N的物体，当物体静止时，钢丝绳的拉力</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5x10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N（填大于，等于，小于）；当物体匀速下降时，钢丝绳的拉力</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5x10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 xml:space="preserve">N（填大于，等于，小于）。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如图所示，缓慢改变</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,通过观察细线OA的方向来判断重力方向。</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574800" cy="1049655"/>
            <wp:effectExtent l="0" t="0" r="6350" b="17145"/>
            <wp:docPr id="19" name="图片 19" descr="图片_x0020_1000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19" descr="图片_x0020_100016"/>
                    <pic:cNvPicPr>
                      <a:picLocks noChangeAspect="1"/>
                    </pic:cNvPicPr>
                  </pic:nvPicPr>
                  <pic:blipFill>
                    <a:blip xmlns:r="http://schemas.openxmlformats.org/officeDocument/2006/relationships" r:embed="rId33"/>
                    <a:stretch>
                      <a:fillRect/>
                    </a:stretch>
                  </pic:blipFill>
                  <pic:spPr>
                    <a:xfrm>
                      <a:off x="0" y="0"/>
                      <a:ext cx="1574800" cy="10498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5"/>
          <w:cols w:num="1" w:space="425"/>
          <w:titlePg w:val="0"/>
          <w:docGrid w:type="lines" w:linePitch="312" w:charSpace="0"/>
        </w:sect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如图所示，轻质杠杆</w:t>
      </w:r>
      <w:r>
        <w:rPr>
          <w:rFonts w:ascii="宋体" w:eastAsia="宋体" w:hAnsi="宋体" w:cs="宋体" w:hint="eastAsia"/>
          <w:i/>
          <w:color w:val="000000" w:themeColor="text1"/>
          <w:sz w:val="22"/>
          <w14:textFill>
            <w14:solidFill>
              <w14:schemeClr w14:val="tx1"/>
            </w14:solidFill>
          </w14:textFill>
        </w:rPr>
        <w:t>OA</w:t>
      </w:r>
      <w:r>
        <w:rPr>
          <w:rFonts w:ascii="宋体" w:eastAsia="宋体" w:hAnsi="宋体" w:cs="宋体" w:hint="eastAsia"/>
          <w:color w:val="000000" w:themeColor="text1"/>
          <w:sz w:val="22"/>
          <w14:textFill>
            <w14:solidFill>
              <w14:schemeClr w14:val="tx1"/>
            </w14:solidFill>
          </w14:textFill>
        </w:rPr>
        <w:t xml:space="preserve"> 可绕</w:t>
      </w:r>
      <w:r>
        <w:rPr>
          <w:rFonts w:ascii="宋体" w:eastAsia="宋体" w:hAnsi="宋体" w:cs="宋体" w:hint="eastAsia"/>
          <w:i/>
          <w:color w:val="000000" w:themeColor="text1"/>
          <w:sz w:val="22"/>
          <w14:textFill>
            <w14:solidFill>
              <w14:schemeClr w14:val="tx1"/>
            </w14:solidFill>
          </w14:textFill>
        </w:rPr>
        <w:t>O</w:t>
      </w:r>
      <w:r>
        <w:rPr>
          <w:rFonts w:ascii="宋体" w:eastAsia="宋体" w:hAnsi="宋体" w:cs="宋体" w:hint="eastAsia"/>
          <w:color w:val="000000" w:themeColor="text1"/>
          <w:sz w:val="22"/>
          <w14:textFill>
            <w14:solidFill>
              <w14:schemeClr w14:val="tx1"/>
            </w14:solidFill>
          </w14:textFill>
        </w:rPr>
        <w:t xml:space="preserve"> 点转动，杠杆长0.2米，在它的中点</w:t>
      </w:r>
      <w:r>
        <w:rPr>
          <w:rFonts w:ascii="宋体" w:eastAsia="宋体" w:hAnsi="宋体" w:cs="宋体" w:hint="eastAsia"/>
          <w:i/>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 xml:space="preserve"> 处挂一重 60 牛的物体</w:t>
      </w:r>
      <w:r>
        <w:rPr>
          <w:rFonts w:ascii="宋体" w:eastAsia="宋体" w:hAnsi="宋体" w:cs="宋体" w:hint="eastAsia"/>
          <w:i/>
          <w:color w:val="000000" w:themeColor="text1"/>
          <w:sz w:val="22"/>
          <w14:textFill>
            <w14:solidFill>
              <w14:schemeClr w14:val="tx1"/>
            </w14:solidFill>
          </w14:textFill>
        </w:rPr>
        <w:t>G</w:t>
      </w:r>
      <w:r>
        <w:rPr>
          <w:rFonts w:ascii="宋体" w:eastAsia="宋体" w:hAnsi="宋体" w:cs="宋体" w:hint="eastAsia"/>
          <w:color w:val="000000" w:themeColor="text1"/>
          <w:sz w:val="22"/>
          <w14:textFill>
            <w14:solidFill>
              <w14:schemeClr w14:val="tx1"/>
            </w14:solidFill>
          </w14:textFill>
        </w:rPr>
        <w:t>。若在杠杆上</w:t>
      </w:r>
      <w:r>
        <w:rPr>
          <w:rFonts w:ascii="宋体" w:eastAsia="宋体" w:hAnsi="宋体" w:cs="宋体" w:hint="eastAsia"/>
          <w:i/>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 xml:space="preserve"> 端施加最小的力 </w:t>
      </w:r>
      <w:r>
        <w:rPr>
          <w:rFonts w:ascii="宋体" w:eastAsia="宋体" w:hAnsi="宋体" w:cs="宋体" w:hint="eastAsia"/>
          <w:i/>
          <w:color w:val="000000" w:themeColor="text1"/>
          <w:sz w:val="22"/>
          <w14:textFill>
            <w14:solidFill>
              <w14:schemeClr w14:val="tx1"/>
            </w14:solidFill>
          </w14:textFill>
        </w:rPr>
        <w:t>F</w:t>
      </w:r>
      <w:r>
        <w:rPr>
          <w:rFonts w:ascii="宋体" w:eastAsia="宋体" w:hAnsi="宋体" w:cs="宋体" w:hint="eastAsia"/>
          <w:color w:val="000000" w:themeColor="text1"/>
          <w:sz w:val="22"/>
          <w14:textFill>
            <w14:solidFill>
              <w14:schemeClr w14:val="tx1"/>
            </w14:solidFill>
          </w14:textFill>
        </w:rPr>
        <w:t>，使杠杆在水平位置平衡，则力</w:t>
      </w:r>
      <w:r>
        <w:rPr>
          <w:rFonts w:ascii="宋体" w:eastAsia="宋体" w:hAnsi="宋体" w:cs="宋体" w:hint="eastAsia"/>
          <w:i/>
          <w:color w:val="000000" w:themeColor="text1"/>
          <w:sz w:val="22"/>
          <w14:textFill>
            <w14:solidFill>
              <w14:schemeClr w14:val="tx1"/>
            </w14:solidFill>
          </w14:textFill>
        </w:rPr>
        <w:t xml:space="preserve">F </w:t>
      </w:r>
      <w:r>
        <w:rPr>
          <w:rFonts w:ascii="宋体" w:eastAsia="宋体" w:hAnsi="宋体" w:cs="宋体" w:hint="eastAsia"/>
          <w:color w:val="000000" w:themeColor="text1"/>
          <w:sz w:val="22"/>
          <w14:textFill>
            <w14:solidFill>
              <w14:schemeClr w14:val="tx1"/>
            </w14:solidFill>
          </w14:textFill>
        </w:rPr>
        <w:t>的方向应竖直向</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，大小为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牛。该杠杆属于 </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（选填“省力”、“等臂”或“等臂”）杠杆</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981200" cy="1202055"/>
            <wp:effectExtent l="0" t="0" r="0" b="17145"/>
            <wp:docPr id="4" name="图片 4" descr="图片_x0020_1000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图片_x0020_100008"/>
                    <pic:cNvPicPr>
                      <a:picLocks noChangeAspect="1"/>
                    </pic:cNvPicPr>
                  </pic:nvPicPr>
                  <pic:blipFill>
                    <a:blip xmlns:r="http://schemas.openxmlformats.org/officeDocument/2006/relationships" r:embed="rId34"/>
                    <a:stretch>
                      <a:fillRect/>
                    </a:stretch>
                  </pic:blipFill>
                  <pic:spPr>
                    <a:xfrm>
                      <a:off x="0" y="0"/>
                      <a:ext cx="1981200" cy="12022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如图甲中，将木板固定，水平匀速拉动木块，待测力计示数稳定后，测力计的示数为为1.5N，则木块受到的滑动摩擦力大小为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N；如图乙中，用3.0N力水平匀速拉动木板，则木块受到的滑动摩擦力大小为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640455" cy="1388110"/>
            <wp:effectExtent l="0" t="0" r="17145" b="2540"/>
            <wp:docPr id="45" name="图片 45" descr="图片_x0020_1000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图片 45" descr="图片_x0020_100030"/>
                    <pic:cNvPicPr>
                      <a:picLocks noChangeAspect="1"/>
                    </pic:cNvPicPr>
                  </pic:nvPicPr>
                  <pic:blipFill>
                    <a:blip xmlns:r="http://schemas.openxmlformats.org/officeDocument/2006/relationships" r:embed="rId35"/>
                    <a:stretch>
                      <a:fillRect/>
                    </a:stretch>
                  </pic:blipFill>
                  <pic:spPr>
                    <a:xfrm>
                      <a:off x="0" y="0"/>
                      <a:ext cx="3640667" cy="1388533"/>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drawing>
          <wp:inline distT="0" distB="0" distL="0" distR="0">
            <wp:extent cx="3572510" cy="1320800"/>
            <wp:effectExtent l="0" t="0" r="8890" b="12700"/>
            <wp:docPr id="46" name="图片 46" descr="图片_x0020_1000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 name="图片 46" descr="图片_x0020_100031"/>
                    <pic:cNvPicPr>
                      <a:picLocks noChangeAspect="1"/>
                    </pic:cNvPicPr>
                  </pic:nvPicPr>
                  <pic:blipFill>
                    <a:blip xmlns:r="http://schemas.openxmlformats.org/officeDocument/2006/relationships" r:embed="rId36"/>
                    <a:stretch>
                      <a:fillRect/>
                    </a:stretch>
                  </pic:blipFill>
                  <pic:spPr>
                    <a:xfrm>
                      <a:off x="0" y="0"/>
                      <a:ext cx="3572933" cy="13208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一杯水放在列车内的水平桌面上，如果水面突然发生了如图所示的变化，则列车的运动状态可能发生的变化是：</w:t>
      </w:r>
      <w:r>
        <w:rPr>
          <w:rFonts w:ascii="宋体" w:eastAsia="宋体" w:hAnsi="宋体" w:cs="宋体" w:hint="eastAsia"/>
          <w:color w:val="000000" w:themeColor="text1"/>
          <w:sz w:val="22"/>
          <w14:textFill>
            <w14:solidFill>
              <w14:schemeClr w14:val="tx1"/>
            </w14:solidFill>
          </w14:textFill>
        </w:rPr>
        <w:t>①</w:t>
      </w:r>
      <w:r>
        <w:rPr>
          <w:rFonts w:ascii="宋体" w:eastAsia="宋体" w:hAnsi="宋体" w:cs="宋体" w:hint="eastAsia"/>
          <w:color w:val="000000" w:themeColor="text1"/>
          <w:sz w:val="22"/>
          <w14:textFill>
            <w14:solidFill>
              <w14:schemeClr w14:val="tx1"/>
            </w14:solidFill>
          </w14:textFill>
        </w:rPr>
        <w:t>列车突然向</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（选填“左””或“右”）启动；</w:t>
      </w:r>
      <w:r>
        <w:rPr>
          <w:rFonts w:ascii="宋体" w:eastAsia="宋体" w:hAnsi="宋体" w:cs="宋体" w:hint="eastAsia"/>
          <w:color w:val="000000" w:themeColor="text1"/>
          <w:sz w:val="22"/>
          <w14:textFill>
            <w14:solidFill>
              <w14:schemeClr w14:val="tx1"/>
            </w14:solidFill>
          </w14:textFill>
        </w:rPr>
        <w:t>②</w:t>
      </w:r>
      <w:r>
        <w:rPr>
          <w:rFonts w:ascii="宋体" w:eastAsia="宋体" w:hAnsi="宋体" w:cs="宋体" w:hint="eastAsia"/>
          <w:color w:val="000000" w:themeColor="text1"/>
          <w:sz w:val="22"/>
          <w14:textFill>
            <w14:solidFill>
              <w14:schemeClr w14:val="tx1"/>
            </w14:solidFill>
          </w14:textFill>
        </w:rPr>
        <w:t>列车向</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（选填“左””或“右”）运动时突然刹车。</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438910" cy="1049655"/>
            <wp:effectExtent l="0" t="0" r="8890" b="17145"/>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pic:cNvPicPr>
                      <a:picLocks noChangeAspect="1"/>
                    </pic:cNvPicPr>
                  </pic:nvPicPr>
                  <pic:blipFill>
                    <a:blip xmlns:r="http://schemas.openxmlformats.org/officeDocument/2006/relationships" r:embed="rId37"/>
                    <a:stretch>
                      <a:fillRect/>
                    </a:stretch>
                  </pic:blipFill>
                  <pic:spPr>
                    <a:xfrm>
                      <a:off x="0" y="0"/>
                      <a:ext cx="1439333" cy="10498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6"/>
          <w:cols w:num="1" w:space="425"/>
          <w:titlePg w:val="0"/>
          <w:docGrid w:type="lines" w:linePitch="312" w:charSpace="0"/>
        </w:sect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如图所示，2013年我国首架自主研发的大型运输机“运20”试飞成功，飞机在飞行时其机翼</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（选填“上”或“下”）表面空气流速大；飞机在减速下降、准备着陆的过程中，其重力</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（选填“变大”、“变小”或“不变”）。</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896110" cy="948055"/>
            <wp:effectExtent l="0" t="0" r="8890" b="4445"/>
            <wp:docPr id="36" name="图片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图片 36"/>
                    <pic:cNvPicPr>
                      <a:picLocks noChangeAspect="1"/>
                    </pic:cNvPicPr>
                  </pic:nvPicPr>
                  <pic:blipFill>
                    <a:blip xmlns:r="http://schemas.openxmlformats.org/officeDocument/2006/relationships" r:embed="rId38"/>
                    <a:stretch>
                      <a:fillRect/>
                    </a:stretch>
                  </pic:blipFill>
                  <pic:spPr>
                    <a:xfrm>
                      <a:off x="0" y="0"/>
                      <a:ext cx="1896533" cy="948267"/>
                    </a:xfrm>
                    <a:prstGeom prst="rect">
                      <a:avLst/>
                    </a:prstGeom>
                  </pic:spPr>
                </pic:pic>
              </a:graphicData>
            </a:graphic>
          </wp:inline>
        </w:drawing>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在探究“影响浮力大小的因素”时，同学们做了如图所示的一系列实验．请你根据图中弹簧测力计的示数等信息回答下列问题：</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962910" cy="1016000"/>
            <wp:effectExtent l="0" t="0" r="8890" b="12700"/>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pic:cNvPicPr>
                      <a:picLocks noChangeAspect="1"/>
                    </pic:cNvPicPr>
                  </pic:nvPicPr>
                  <pic:blipFill>
                    <a:blip xmlns:r="http://schemas.openxmlformats.org/officeDocument/2006/relationships" r:embed="rId39"/>
                    <a:stretch>
                      <a:fillRect/>
                    </a:stretch>
                  </pic:blipFill>
                  <pic:spPr>
                    <a:xfrm>
                      <a:off x="0" y="0"/>
                      <a:ext cx="2963333" cy="1016000"/>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（1）物体全部浸入水中受到的浮力大小是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（2）根据图甲、丙、丁实验可得出浮力的大小与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有关；</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（3）根据图</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实验可得出浮力的大小与排开液体体积有关；</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（4）如果水的密度为已知量，g取10N/kg．请你根据图中的信息写出可以求出的三个物理量：</w:t>
      </w:r>
      <w:r>
        <w:rPr>
          <w:rFonts w:ascii="宋体" w:eastAsia="宋体" w:hAnsi="宋体" w:cs="宋体" w:hint="eastAsia"/>
          <w:color w:val="000000" w:themeColor="text1"/>
          <w:sz w:val="22"/>
          <w14:textFill>
            <w14:solidFill>
              <w14:schemeClr w14:val="tx1"/>
            </w14:solidFill>
          </w14:textFill>
        </w:rPr>
        <w:t>①</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r>
        <w:rPr>
          <w:rFonts w:ascii="宋体" w:eastAsia="宋体" w:hAnsi="宋体" w:cs="宋体" w:hint="eastAsia"/>
          <w:color w:val="000000" w:themeColor="text1"/>
          <w:sz w:val="22"/>
          <w14:textFill>
            <w14:solidFill>
              <w14:schemeClr w14:val="tx1"/>
            </w14:solidFill>
          </w14:textFill>
        </w:rPr>
        <w:t>②</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r>
        <w:rPr>
          <w:rFonts w:ascii="宋体" w:eastAsia="宋体" w:hAnsi="宋体" w:cs="宋体" w:hint="eastAsia"/>
          <w:color w:val="000000" w:themeColor="text1"/>
          <w:sz w:val="22"/>
          <w14:textFill>
            <w14:solidFill>
              <w14:schemeClr w14:val="tx1"/>
            </w14:solidFill>
          </w14:textFill>
        </w:rPr>
        <w:t>③</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．（提示：浮力质量体积）</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三、计算题（3小题，每小题10分，共计30分）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 xml:space="preserve">如图所示，一轻质杠杆支在支架上， </w:t>
      </w:r>
      <w:r>
        <w:rPr>
          <w:rFonts w:ascii="宋体" w:eastAsia="宋体" w:hAnsi="宋体" w:cs="宋体" w:hint="eastAsia"/>
          <w:color w:val="000000" w:themeColor="text1"/>
          <w:sz w:val="22"/>
          <w14:textFill>
            <w14:solidFill>
              <w14:schemeClr w14:val="tx1"/>
            </w14:solidFill>
          </w14:textFill>
        </w:rPr>
        <w:object>
          <v:shape id="_x0000_i1033" type="#_x0000_t75" style="width:58pt;height:14pt" o:ole="" coordsize="21600,21600" o:preferrelative="t" filled="f" stroked="f">
            <v:stroke joinstyle="miter"/>
            <v:imagedata r:id="rId40" o:title=""/>
            <o:lock v:ext="edit" aspectratio="f"/>
            <w10:anchorlock/>
          </v:shape>
          <o:OLEObject Type="Embed" ProgID="Equation.DSMT4" ShapeID="_x0000_i1033" DrawAspect="Content" ObjectID="_1468075733" r:id="rId41"/>
        </w:object>
      </w:r>
      <w:r>
        <w:rPr>
          <w:rFonts w:ascii="宋体" w:eastAsia="宋体" w:hAnsi="宋体" w:cs="宋体" w:hint="eastAsia"/>
          <w:color w:val="000000" w:themeColor="text1"/>
          <w:sz w:val="22"/>
          <w14:textFill>
            <w14:solidFill>
              <w14:schemeClr w14:val="tx1"/>
            </w14:solidFill>
          </w14:textFill>
        </w:rPr>
        <w:t xml:space="preserve"> ， </w:t>
      </w:r>
      <w:r>
        <w:rPr>
          <w:rFonts w:ascii="宋体" w:eastAsia="宋体" w:hAnsi="宋体" w:cs="宋体" w:hint="eastAsia"/>
          <w:color w:val="000000" w:themeColor="text1"/>
          <w:sz w:val="22"/>
          <w14:textFill>
            <w14:solidFill>
              <w14:schemeClr w14:val="tx1"/>
            </w14:solidFill>
          </w14:textFill>
        </w:rPr>
        <w:object>
          <v:shape id="_x0000_i1034" type="#_x0000_t75" style="width:14pt;height:18pt" o:ole="" coordsize="21600,21600" o:preferrelative="t" filled="f" stroked="f">
            <v:stroke joinstyle="miter"/>
            <v:imagedata r:id="rId42" o:title=""/>
            <o:lock v:ext="edit" aspectratio="f"/>
            <w10:anchorlock/>
          </v:shape>
          <o:OLEObject Type="Embed" ProgID="Equation.DSMT4" ShapeID="_x0000_i1034" DrawAspect="Content" ObjectID="_1468075734" r:id="rId43"/>
        </w:object>
      </w:r>
      <w:r>
        <w:rPr>
          <w:rFonts w:ascii="宋体" w:eastAsia="宋体" w:hAnsi="宋体" w:cs="宋体" w:hint="eastAsia"/>
          <w:color w:val="000000" w:themeColor="text1"/>
          <w:sz w:val="22"/>
          <w14:textFill>
            <w14:solidFill>
              <w14:schemeClr w14:val="tx1"/>
            </w14:solidFill>
          </w14:textFill>
        </w:rPr>
        <w:t xml:space="preserve"> 的底面积为 </w:t>
      </w:r>
      <w:r>
        <w:rPr>
          <w:rFonts w:ascii="宋体" w:eastAsia="宋体" w:hAnsi="宋体" w:cs="宋体" w:hint="eastAsia"/>
          <w:color w:val="000000" w:themeColor="text1"/>
          <w:sz w:val="22"/>
          <w14:textFill>
            <w14:solidFill>
              <w14:schemeClr w14:val="tx1"/>
            </w14:solidFill>
          </w14:textFill>
        </w:rPr>
        <w:object>
          <v:shape id="_x0000_i1035" type="#_x0000_t75" style="width:33pt;height:16pt" o:ole="" coordsize="21600,21600" o:preferrelative="t" filled="f" stroked="f">
            <v:stroke joinstyle="miter"/>
            <v:imagedata r:id="rId44" o:title=""/>
            <o:lock v:ext="edit" aspectratio="f"/>
            <w10:anchorlock/>
          </v:shape>
          <o:OLEObject Type="Embed" ProgID="Equation.DSMT4" ShapeID="_x0000_i1035" DrawAspect="Content" ObjectID="_1468075735" r:id="rId45"/>
        </w:object>
      </w:r>
      <w:r>
        <w:rPr>
          <w:rFonts w:ascii="宋体" w:eastAsia="宋体" w:hAnsi="宋体" w:cs="宋体" w:hint="eastAsia"/>
          <w:color w:val="000000" w:themeColor="text1"/>
          <w:sz w:val="22"/>
          <w14:textFill>
            <w14:solidFill>
              <w14:schemeClr w14:val="tx1"/>
            </w14:solidFill>
          </w14:textFill>
        </w:rPr>
        <w:t xml:space="preserve"> ， </w:t>
      </w:r>
      <w:r>
        <w:rPr>
          <w:rFonts w:ascii="宋体" w:eastAsia="宋体" w:hAnsi="宋体" w:cs="宋体" w:hint="eastAsia"/>
          <w:color w:val="000000" w:themeColor="text1"/>
          <w:sz w:val="22"/>
          <w14:textFill>
            <w14:solidFill>
              <w14:schemeClr w14:val="tx1"/>
            </w14:solidFill>
          </w14:textFill>
        </w:rPr>
        <w:object>
          <v:shape id="_x0000_i1036" type="#_x0000_t75" style="width:15pt;height:18pt" o:ole="" coordsize="21600,21600" o:preferrelative="t" filled="f" stroked="f">
            <v:stroke joinstyle="miter"/>
            <v:imagedata r:id="rId46" o:title=""/>
            <o:lock v:ext="edit" aspectratio="f"/>
            <w10:anchorlock/>
          </v:shape>
          <o:OLEObject Type="Embed" ProgID="Equation.DSMT4" ShapeID="_x0000_i1036" DrawAspect="Content" ObjectID="_1468075736" r:id="rId47"/>
        </w:object>
      </w:r>
      <w:r>
        <w:rPr>
          <w:rFonts w:ascii="宋体" w:eastAsia="宋体" w:hAnsi="宋体" w:cs="宋体" w:hint="eastAsia"/>
          <w:color w:val="000000" w:themeColor="text1"/>
          <w:sz w:val="22"/>
          <w14:textFill>
            <w14:solidFill>
              <w14:schemeClr w14:val="tx1"/>
            </w14:solidFill>
          </w14:textFill>
        </w:rPr>
        <w:t xml:space="preserve"> 重为 </w:t>
      </w:r>
      <w:r>
        <w:rPr>
          <w:rFonts w:ascii="宋体" w:eastAsia="宋体" w:hAnsi="宋体" w:cs="宋体" w:hint="eastAsia"/>
          <w:color w:val="000000" w:themeColor="text1"/>
          <w:sz w:val="22"/>
          <w14:textFill>
            <w14:solidFill>
              <w14:schemeClr w14:val="tx1"/>
            </w14:solidFill>
          </w14:textFill>
        </w:rPr>
        <w:object>
          <v:shape id="_x0000_i1037" type="#_x0000_t75" style="width:25pt;height:14pt" o:ole="" coordsize="21600,21600" o:preferrelative="t" filled="f" stroked="f">
            <v:stroke joinstyle="miter"/>
            <v:imagedata r:id="rId48" o:title=""/>
            <o:lock v:ext="edit" aspectratio="f"/>
            <w10:anchorlock/>
          </v:shape>
          <o:OLEObject Type="Embed" ProgID="Equation.DSMT4" ShapeID="_x0000_i1037" DrawAspect="Content" ObjectID="_1468075737" r:id="rId49"/>
        </w:object>
      </w:r>
      <w:r>
        <w:rPr>
          <w:rFonts w:ascii="宋体" w:eastAsia="宋体" w:hAnsi="宋体" w:cs="宋体" w:hint="eastAsia"/>
          <w:color w:val="000000" w:themeColor="text1"/>
          <w:sz w:val="22"/>
          <w14:textFill>
            <w14:solidFill>
              <w14:schemeClr w14:val="tx1"/>
            </w14:solidFill>
          </w14:textFill>
        </w:rPr>
        <w:t xml:space="preserve"> 。当 </w:t>
      </w:r>
      <w:r>
        <w:rPr>
          <w:rFonts w:ascii="宋体" w:eastAsia="宋体" w:hAnsi="宋体" w:cs="宋体" w:hint="eastAsia"/>
          <w:color w:val="000000" w:themeColor="text1"/>
          <w:sz w:val="22"/>
          <w14:textFill>
            <w14:solidFill>
              <w14:schemeClr w14:val="tx1"/>
            </w14:solidFill>
          </w14:textFill>
        </w:rPr>
        <w:object>
          <v:shape id="_x0000_i1038" type="#_x0000_t75" style="width:58pt;height:14pt" o:ole="" coordsize="21600,21600" o:preferrelative="t" filled="f" stroked="f">
            <v:stroke joinstyle="miter"/>
            <v:imagedata r:id="rId50" o:title=""/>
            <o:lock v:ext="edit" aspectratio="f"/>
            <w10:anchorlock/>
          </v:shape>
          <o:OLEObject Type="Embed" ProgID="Equation.DSMT4" ShapeID="_x0000_i1038" DrawAspect="Content" ObjectID="_1468075738" r:id="rId51"/>
        </w:object>
      </w:r>
      <w:r>
        <w:rPr>
          <w:rFonts w:ascii="宋体" w:eastAsia="宋体" w:hAnsi="宋体" w:cs="宋体" w:hint="eastAsia"/>
          <w:color w:val="000000" w:themeColor="text1"/>
          <w:sz w:val="22"/>
          <w14:textFill>
            <w14:solidFill>
              <w14:schemeClr w14:val="tx1"/>
            </w14:solidFill>
          </w14:textFill>
        </w:rPr>
        <w:t xml:space="preserve"> 时，此时 </w:t>
      </w:r>
      <w:r>
        <w:rPr>
          <w:rFonts w:ascii="宋体" w:eastAsia="宋体" w:hAnsi="宋体" w:cs="宋体" w:hint="eastAsia"/>
          <w:color w:val="000000" w:themeColor="text1"/>
          <w:sz w:val="22"/>
          <w14:textFill>
            <w14:solidFill>
              <w14:schemeClr w14:val="tx1"/>
            </w14:solidFill>
          </w14:textFill>
        </w:rPr>
        <w:object>
          <v:shape id="_x0000_i1039" type="#_x0000_t75" style="width:14pt;height:18pt" o:ole="" coordsize="21600,21600" o:preferrelative="t" filled="f" stroked="f">
            <v:stroke joinstyle="miter"/>
            <v:imagedata r:id="rId42" o:title=""/>
            <o:lock v:ext="edit" aspectratio="f"/>
            <w10:anchorlock/>
          </v:shape>
          <o:OLEObject Type="Embed" ProgID="Equation.DSMT4" ShapeID="_x0000_i1039" DrawAspect="Content" ObjectID="_1468075739" r:id="rId52"/>
        </w:object>
      </w:r>
      <w:r>
        <w:rPr>
          <w:rFonts w:ascii="宋体" w:eastAsia="宋体" w:hAnsi="宋体" w:cs="宋体" w:hint="eastAsia"/>
          <w:color w:val="000000" w:themeColor="text1"/>
          <w:sz w:val="22"/>
          <w14:textFill>
            <w14:solidFill>
              <w14:schemeClr w14:val="tx1"/>
            </w14:solidFill>
          </w14:textFill>
        </w:rPr>
        <w:t xml:space="preserve"> 对地面的压强为 </w:t>
      </w:r>
      <w:r>
        <w:rPr>
          <w:rFonts w:ascii="宋体" w:eastAsia="宋体" w:hAnsi="宋体" w:cs="宋体" w:hint="eastAsia"/>
          <w:color w:val="000000" w:themeColor="text1"/>
          <w:sz w:val="22"/>
          <w14:textFill>
            <w14:solidFill>
              <w14:schemeClr w14:val="tx1"/>
            </w14:solidFill>
          </w14:textFill>
        </w:rPr>
        <w:object>
          <v:shape id="_x0000_i1040" type="#_x0000_t75" style="width:48pt;height:16pt" o:ole="" coordsize="21600,21600" o:preferrelative="t" filled="f" stroked="f">
            <v:stroke joinstyle="miter"/>
            <v:imagedata r:id="rId53" o:title=""/>
            <o:lock v:ext="edit" aspectratio="f"/>
            <w10:anchorlock/>
          </v:shape>
          <o:OLEObject Type="Embed" ProgID="Equation.DSMT4" ShapeID="_x0000_i1040" DrawAspect="Content" ObjectID="_1468075740" r:id="rId54"/>
        </w:object>
      </w:r>
      <w:r>
        <w:rPr>
          <w:rFonts w:ascii="宋体" w:eastAsia="宋体" w:hAnsi="宋体" w:cs="宋体" w:hint="eastAsia"/>
          <w:color w:val="000000" w:themeColor="text1"/>
          <w:sz w:val="22"/>
          <w14:textFill>
            <w14:solidFill>
              <w14:schemeClr w14:val="tx1"/>
            </w14:solidFill>
          </w14:textFill>
        </w:rPr>
        <w:t xml:space="preserve"> ，求：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489200" cy="1642110"/>
            <wp:effectExtent l="0" t="0" r="6350" b="1524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xmlns:r="http://schemas.openxmlformats.org/officeDocument/2006/relationships" r:embed="rId55"/>
                    <a:stretch>
                      <a:fillRect/>
                    </a:stretch>
                  </pic:blipFill>
                  <pic:spPr>
                    <a:xfrm>
                      <a:off x="0" y="0"/>
                      <a:ext cx="2489200" cy="16425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7"/>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（1）绳子上的拉力；</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object>
          <v:shape id="_x0000_i1041" type="#_x0000_t75" style="width:14pt;height:18pt" o:ole="" coordsize="21600,21600" o:preferrelative="t" filled="f" stroked="f">
            <v:stroke joinstyle="miter"/>
            <v:imagedata r:id="rId42" o:title=""/>
            <o:lock v:ext="edit" aspectratio="f"/>
            <w10:anchorlock/>
          </v:shape>
          <o:OLEObject Type="Embed" ProgID="Equation.DSMT4" ShapeID="_x0000_i1041" DrawAspect="Content" ObjectID="_1468075741" r:id="rId56"/>
        </w:object>
      </w:r>
      <w:r>
        <w:rPr>
          <w:rFonts w:ascii="宋体" w:eastAsia="宋体" w:hAnsi="宋体" w:cs="宋体" w:hint="eastAsia"/>
          <w:color w:val="000000" w:themeColor="text1"/>
          <w:sz w:val="22"/>
          <w14:textFill>
            <w14:solidFill>
              <w14:schemeClr w14:val="tx1"/>
            </w14:solidFill>
          </w14:textFill>
        </w:rPr>
        <w:t xml:space="preserve"> 物重的大小。  </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星期天，小强同学参加社区举办的“体验日”活动中，体验了一回送水工的工作，将一桶饮用桶装水搬到五楼的张爷爷家，饮用桶装水如图所示，某几种参数如表所示，求：（g＝10牛/千克）</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81710" cy="1473200"/>
            <wp:effectExtent l="0" t="0" r="8890" b="12700"/>
            <wp:docPr id="52" name="图片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 name="图片 52"/>
                    <pic:cNvPicPr>
                      <a:picLocks noChangeAspect="1"/>
                    </pic:cNvPicPr>
                  </pic:nvPicPr>
                  <pic:blipFill>
                    <a:blip xmlns:r="http://schemas.openxmlformats.org/officeDocument/2006/relationships" r:embed="rId57"/>
                    <a:stretch>
                      <a:fillRect/>
                    </a:stretch>
                  </pic:blipFill>
                  <pic:spPr>
                    <a:xfrm>
                      <a:off x="0" y="0"/>
                      <a:ext cx="982133" cy="1473200"/>
                    </a:xfrm>
                    <a:prstGeom prst="rect">
                      <a:avLst/>
                    </a:prstGeom>
                  </pic:spPr>
                </pic:pic>
              </a:graphicData>
            </a:graphic>
          </wp:inline>
        </w:drawing>
      </w: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1956"/>
        <w:gridCol w:w="3204"/>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195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材质</w:t>
            </w:r>
          </w:p>
        </w:tc>
        <w:tc>
          <w:tcPr>
            <w:tcW w:w="320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PC</w:t>
            </w:r>
          </w:p>
        </w:tc>
      </w:tr>
      <w:tr>
        <w:tblPrEx>
          <w:tblW w:w="0" w:type="auto"/>
          <w:tblInd w:w="380" w:type="dxa"/>
          <w:tblCellMar>
            <w:top w:w="0" w:type="dxa"/>
            <w:left w:w="108" w:type="dxa"/>
            <w:bottom w:w="0" w:type="dxa"/>
            <w:right w:w="108" w:type="dxa"/>
          </w:tblCellMar>
        </w:tblPrEx>
        <w:tc>
          <w:tcPr>
            <w:tcW w:w="195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容量</w:t>
            </w:r>
          </w:p>
        </w:tc>
        <w:tc>
          <w:tcPr>
            <w:tcW w:w="320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18.9升（5加仑）</w:t>
            </w:r>
          </w:p>
        </w:tc>
      </w:tr>
      <w:tr>
        <w:tblPrEx>
          <w:tblW w:w="0" w:type="auto"/>
          <w:tblInd w:w="380" w:type="dxa"/>
          <w:tblCellMar>
            <w:top w:w="0" w:type="dxa"/>
            <w:left w:w="108" w:type="dxa"/>
            <w:bottom w:w="0" w:type="dxa"/>
            <w:right w:w="108" w:type="dxa"/>
          </w:tblCellMar>
        </w:tblPrEx>
        <w:tc>
          <w:tcPr>
            <w:tcW w:w="195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桶长</w:t>
            </w:r>
          </w:p>
        </w:tc>
        <w:tc>
          <w:tcPr>
            <w:tcW w:w="320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50厘米</w:t>
            </w:r>
          </w:p>
        </w:tc>
      </w:tr>
      <w:tr>
        <w:tblPrEx>
          <w:tblW w:w="0" w:type="auto"/>
          <w:tblInd w:w="380" w:type="dxa"/>
          <w:tblCellMar>
            <w:top w:w="0" w:type="dxa"/>
            <w:left w:w="108" w:type="dxa"/>
            <w:bottom w:w="0" w:type="dxa"/>
            <w:right w:w="108" w:type="dxa"/>
          </w:tblCellMar>
        </w:tblPrEx>
        <w:tc>
          <w:tcPr>
            <w:tcW w:w="195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桶底直径</w:t>
            </w:r>
          </w:p>
        </w:tc>
        <w:tc>
          <w:tcPr>
            <w:tcW w:w="320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28厘米</w:t>
            </w:r>
          </w:p>
        </w:tc>
      </w:tr>
      <w:tr>
        <w:tblPrEx>
          <w:tblW w:w="0" w:type="auto"/>
          <w:tblInd w:w="380" w:type="dxa"/>
          <w:tblCellMar>
            <w:top w:w="0" w:type="dxa"/>
            <w:left w:w="108" w:type="dxa"/>
            <w:bottom w:w="0" w:type="dxa"/>
            <w:right w:w="108" w:type="dxa"/>
          </w:tblCellMar>
        </w:tblPrEx>
        <w:tc>
          <w:tcPr>
            <w:tcW w:w="195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桶口直径</w:t>
            </w:r>
          </w:p>
        </w:tc>
        <w:tc>
          <w:tcPr>
            <w:tcW w:w="320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5.5厘米</w:t>
            </w:r>
          </w:p>
        </w:tc>
      </w:tr>
    </w:tbl>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（1）若桶中装满水，水的质量是多少千克？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（2）若将装满水的饮用桶放在水平地面上，水对桶底的压强为多少帕？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（3）小强同学质量为40kg，桶重不计，每只脚与地面接触面积约250cm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 xml:space="preserve">，当他扛起这桶水双脚站立时，他对水平地面的压强是多大？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8"/>
          <w:cols w:num="1" w:space="425"/>
          <w:titlePg w:val="0"/>
          <w:docGrid w:type="lines" w:linePitch="312" w:charSpace="0"/>
        </w:sect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如图所示，重力不计的木棒可绕支点O无摩擦转动，支点距左端L</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=0.5m距右端L</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=0.2m。当把A、B两物体用细绳分别挂在木棒的两个端点上时，木棒在水平位置平衡。已知A为质量为2kg的正方体，B为边长0.1m，密度8×10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kg/m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的正方体。（g=10N/kg）</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013710" cy="2167255"/>
            <wp:effectExtent l="0" t="0" r="15240" b="4445"/>
            <wp:docPr id="82" name="图片 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2" name="图片 82"/>
                    <pic:cNvPicPr>
                      <a:picLocks noChangeAspect="1"/>
                    </pic:cNvPicPr>
                  </pic:nvPicPr>
                  <pic:blipFill>
                    <a:blip xmlns:r="http://schemas.openxmlformats.org/officeDocument/2006/relationships" r:embed="rId58"/>
                    <a:stretch>
                      <a:fillRect/>
                    </a:stretch>
                  </pic:blipFill>
                  <pic:spPr>
                    <a:xfrm>
                      <a:off x="0" y="0"/>
                      <a:ext cx="3014133" cy="2167467"/>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（1）绳子对A的拉力F</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（2）绳子对B的拉力F</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（3）正方体B对地面的压强p。</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四、实验探究（2小题，每小题10分，共计20分）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小明探究“凸透镜成像的规律”的实验时，实验器材有：光具座、凸透镜、蜡烛、光屏、火柴等。</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（1）如图甲所示，一束平行光平行于主光轴射入凸透镜移动光屏，在光屏上得到一个最小最亮的光斑，则该凸透镜的焦距为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cm。</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980055" cy="524510"/>
            <wp:effectExtent l="0" t="0" r="10795" b="889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xmlns:r="http://schemas.openxmlformats.org/officeDocument/2006/relationships" r:embed="rId59"/>
                    <a:stretch>
                      <a:fillRect/>
                    </a:stretch>
                  </pic:blipFill>
                  <pic:spPr>
                    <a:xfrm>
                      <a:off x="0" y="0"/>
                      <a:ext cx="2980267" cy="524933"/>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（2）实验时，把凸透镜固定在光具座50cm刻度线处，小明将蜡烛移至光具座上10cm刻度线处如图乙所示，移动光屏，直到烛焰在光屏上成清晰的像，则该像是倒立、</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（选填“放大”“缩小”或“等大”)的实像。应用这一成像特点可制成的光学仪器是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(选填“照相机”“投影仪”或“放大镜”)。</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（3）小明又将蜡烛移至光具座上25cm刻度线处，为在光屏上再次得到清晰的像，应将光屏向</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透镜的方向移动；成清晰像后小明把一个凹透镜放在蜡烛和凸透镜之间若要在光屏上再次成清晰的像则需要将光屏向透镜的方向</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透镜的方向移动。(均选填“靠近”或“远离”)。</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（4）小明将蜡烛移至光具座上40cm刻度线处，移动光屏，发现不能在光屏上得到像，为了观察此时成像特点，请你写出接下来的操作是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；小明将蜡烛继续靠近透镜，看到的像将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（选填“变大“”变小“或”不变“）</w:t>
      </w:r>
      <w:r>
        <w:rPr>
          <w:rFonts w:ascii="宋体" w:eastAsia="宋体" w:hAnsi="宋体" w:cs="宋体" w:hint="eastAsia"/>
          <w:color w:val="000000" w:themeColor="text1"/>
          <w:sz w:val="22"/>
          <w14:textFill>
            <w14:solidFill>
              <w14:schemeClr w14:val="tx1"/>
            </w14:solidFill>
          </w14:textFill>
        </w:rPr>
        <w:br/>
      </w:r>
      <w:r>
        <w:rPr>
          <w:rFonts w:ascii="宋体" w:eastAsia="宋体" w:hAnsi="宋体" w:cs="宋体" w:hint="eastAsia"/>
          <w:color w:val="000000" w:themeColor="text1"/>
          <w:sz w:val="22"/>
          <w14:textFill>
            <w14:solidFill>
              <w14:schemeClr w14:val="tx1"/>
            </w14:solidFill>
          </w14:textFill>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60" w:history="1">
        <w:r>
          <w:rPr>
            <w:rFonts w:ascii="SimSun" w:eastAsia="SimSun" w:hAnsi="SimSun" w:cs="SimSun"/>
            <w:b/>
            <w:bCs/>
            <w:color w:val="0000EE"/>
            <w:kern w:val="0"/>
            <w:sz w:val="30"/>
            <w:szCs w:val="30"/>
            <w:u w:val="single" w:color="0000EE"/>
          </w:rPr>
          <w:t>https://d.book118.com/316145154220010042</w:t>
        </w:r>
      </w:hyperlink>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p>
    <w:sectPr>
      <w:type w:val="nextPage"/>
      <w:pgSz w:w="11906" w:h="16838"/>
      <w:pgMar w:top="1440" w:right="800" w:bottom="1440" w:left="1400" w:header="851" w:footer="992" w:gutter="0"/>
      <w:pgNumType w:start="9"/>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Math">
    <w:panose1 w:val="02040503050406030204"/>
    <w:charset w:val="00"/>
    <w:family w:val="roman"/>
    <w:pitch w:val="default"/>
    <w:sig w:usb0="E00002FF" w:usb1="420024FF" w:usb2="00000000" w:usb3="00000000" w:csb0="2000019F" w:csb1="00000000"/>
  </w:font>
  <w:font w:name="MS Mincho">
    <w:panose1 w:val="02020609040205080304"/>
    <w:charset w:val="80"/>
    <w:family w:val="auto"/>
    <w:pitch w:val="default"/>
    <w:sig w:usb0="E00002FF" w:usb1="6AC7FDFB" w:usb2="08000012" w:usb3="00000000" w:csb0="4002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7D06DC4"/>
    <w:rsid w:val="27D06DC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3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4.wmf" /><Relationship Id="rId11" Type="http://schemas.openxmlformats.org/officeDocument/2006/relationships/oleObject" Target="embeddings/oleObject4.bin" /><Relationship Id="rId12" Type="http://schemas.openxmlformats.org/officeDocument/2006/relationships/image" Target="media/image5.png" /><Relationship Id="rId13" Type="http://schemas.openxmlformats.org/officeDocument/2006/relationships/image" Target="media/image6.wmf" /><Relationship Id="rId14" Type="http://schemas.openxmlformats.org/officeDocument/2006/relationships/oleObject" Target="embeddings/oleObject5.bin" /><Relationship Id="rId15" Type="http://schemas.openxmlformats.org/officeDocument/2006/relationships/image" Target="media/image7.wmf" /><Relationship Id="rId16" Type="http://schemas.openxmlformats.org/officeDocument/2006/relationships/oleObject" Target="embeddings/oleObject6.bin" /><Relationship Id="rId17" Type="http://schemas.openxmlformats.org/officeDocument/2006/relationships/image" Target="media/image8.wmf" /><Relationship Id="rId18" Type="http://schemas.openxmlformats.org/officeDocument/2006/relationships/oleObject" Target="embeddings/oleObject7.bin" /><Relationship Id="rId19" Type="http://schemas.openxmlformats.org/officeDocument/2006/relationships/image" Target="media/image9.wmf" /><Relationship Id="rId2" Type="http://schemas.openxmlformats.org/officeDocument/2006/relationships/webSettings" Target="webSettings.xml" /><Relationship Id="rId20" Type="http://schemas.openxmlformats.org/officeDocument/2006/relationships/oleObject" Target="embeddings/oleObject8.bin" /><Relationship Id="rId21" Type="http://schemas.openxmlformats.org/officeDocument/2006/relationships/image" Target="media/image10.png" /><Relationship Id="rId22" Type="http://schemas.openxmlformats.org/officeDocument/2006/relationships/image" Target="media/image11.png" /><Relationship Id="rId23" Type="http://schemas.openxmlformats.org/officeDocument/2006/relationships/image" Target="media/image12.png" /><Relationship Id="rId24" Type="http://schemas.openxmlformats.org/officeDocument/2006/relationships/image" Target="media/image13.png" /><Relationship Id="rId25" Type="http://schemas.openxmlformats.org/officeDocument/2006/relationships/image" Target="media/image14.png" /><Relationship Id="rId26" Type="http://schemas.openxmlformats.org/officeDocument/2006/relationships/image" Target="media/image15.png" /><Relationship Id="rId27" Type="http://schemas.openxmlformats.org/officeDocument/2006/relationships/image" Target="media/image16.png" /><Relationship Id="rId28" Type="http://schemas.openxmlformats.org/officeDocument/2006/relationships/image" Target="media/image17.png" /><Relationship Id="rId29" Type="http://schemas.openxmlformats.org/officeDocument/2006/relationships/image" Target="media/image18.png" /><Relationship Id="rId3" Type="http://schemas.openxmlformats.org/officeDocument/2006/relationships/fontTable" Target="fontTable.xml" /><Relationship Id="rId30" Type="http://schemas.openxmlformats.org/officeDocument/2006/relationships/image" Target="media/image19.png" /><Relationship Id="rId31" Type="http://schemas.openxmlformats.org/officeDocument/2006/relationships/image" Target="media/image20.png" /><Relationship Id="rId32" Type="http://schemas.openxmlformats.org/officeDocument/2006/relationships/image" Target="media/image21.png" /><Relationship Id="rId33" Type="http://schemas.openxmlformats.org/officeDocument/2006/relationships/image" Target="media/image22.png" /><Relationship Id="rId34" Type="http://schemas.openxmlformats.org/officeDocument/2006/relationships/image" Target="media/image23.png" /><Relationship Id="rId35" Type="http://schemas.openxmlformats.org/officeDocument/2006/relationships/image" Target="media/image24.png" /><Relationship Id="rId36" Type="http://schemas.openxmlformats.org/officeDocument/2006/relationships/image" Target="media/image25.png" /><Relationship Id="rId37" Type="http://schemas.openxmlformats.org/officeDocument/2006/relationships/image" Target="media/image26.png" /><Relationship Id="rId38" Type="http://schemas.openxmlformats.org/officeDocument/2006/relationships/image" Target="media/image27.png" /><Relationship Id="rId39" Type="http://schemas.openxmlformats.org/officeDocument/2006/relationships/image" Target="media/image28.png" /><Relationship Id="rId4" Type="http://schemas.openxmlformats.org/officeDocument/2006/relationships/image" Target="media/image1.wmf" /><Relationship Id="rId40" Type="http://schemas.openxmlformats.org/officeDocument/2006/relationships/image" Target="media/image29.wmf" /><Relationship Id="rId41" Type="http://schemas.openxmlformats.org/officeDocument/2006/relationships/oleObject" Target="embeddings/oleObject9.bin" /><Relationship Id="rId42" Type="http://schemas.openxmlformats.org/officeDocument/2006/relationships/image" Target="media/image30.wmf" /><Relationship Id="rId43" Type="http://schemas.openxmlformats.org/officeDocument/2006/relationships/oleObject" Target="embeddings/oleObject10.bin" /><Relationship Id="rId44" Type="http://schemas.openxmlformats.org/officeDocument/2006/relationships/image" Target="media/image31.wmf" /><Relationship Id="rId45" Type="http://schemas.openxmlformats.org/officeDocument/2006/relationships/oleObject" Target="embeddings/oleObject11.bin" /><Relationship Id="rId46" Type="http://schemas.openxmlformats.org/officeDocument/2006/relationships/image" Target="media/image32.wmf" /><Relationship Id="rId47" Type="http://schemas.openxmlformats.org/officeDocument/2006/relationships/oleObject" Target="embeddings/oleObject12.bin" /><Relationship Id="rId48" Type="http://schemas.openxmlformats.org/officeDocument/2006/relationships/image" Target="media/image33.wmf" /><Relationship Id="rId49" Type="http://schemas.openxmlformats.org/officeDocument/2006/relationships/oleObject" Target="embeddings/oleObject13.bin" /><Relationship Id="rId5" Type="http://schemas.openxmlformats.org/officeDocument/2006/relationships/oleObject" Target="embeddings/oleObject1.bin" /><Relationship Id="rId50" Type="http://schemas.openxmlformats.org/officeDocument/2006/relationships/image" Target="media/image34.wmf" /><Relationship Id="rId51" Type="http://schemas.openxmlformats.org/officeDocument/2006/relationships/oleObject" Target="embeddings/oleObject14.bin" /><Relationship Id="rId52" Type="http://schemas.openxmlformats.org/officeDocument/2006/relationships/oleObject" Target="embeddings/oleObject15.bin" /><Relationship Id="rId53" Type="http://schemas.openxmlformats.org/officeDocument/2006/relationships/image" Target="media/image35.wmf" /><Relationship Id="rId54" Type="http://schemas.openxmlformats.org/officeDocument/2006/relationships/oleObject" Target="embeddings/oleObject16.bin" /><Relationship Id="rId55" Type="http://schemas.openxmlformats.org/officeDocument/2006/relationships/image" Target="media/image36.png" /><Relationship Id="rId56" Type="http://schemas.openxmlformats.org/officeDocument/2006/relationships/oleObject" Target="embeddings/oleObject17.bin" /><Relationship Id="rId57" Type="http://schemas.openxmlformats.org/officeDocument/2006/relationships/image" Target="media/image37.png" /><Relationship Id="rId58" Type="http://schemas.openxmlformats.org/officeDocument/2006/relationships/image" Target="media/image38.png" /><Relationship Id="rId59" Type="http://schemas.openxmlformats.org/officeDocument/2006/relationships/image" Target="media/image39.png" /><Relationship Id="rId6" Type="http://schemas.openxmlformats.org/officeDocument/2006/relationships/image" Target="media/image2.wmf" /><Relationship Id="rId60" Type="http://schemas.openxmlformats.org/officeDocument/2006/relationships/hyperlink" Target="https://d.book118.com/316145154220010042" TargetMode="External" /><Relationship Id="rId61" Type="http://schemas.openxmlformats.org/officeDocument/2006/relationships/theme" Target="theme/theme1.xml" /><Relationship Id="rId62" Type="http://schemas.openxmlformats.org/officeDocument/2006/relationships/styles" Target="styles.xml" /><Relationship Id="rId7" Type="http://schemas.openxmlformats.org/officeDocument/2006/relationships/oleObject" Target="embeddings/oleObject2.bin" /><Relationship Id="rId8" Type="http://schemas.openxmlformats.org/officeDocument/2006/relationships/image" Target="media/image3.wmf" /><Relationship Id="rId9" Type="http://schemas.openxmlformats.org/officeDocument/2006/relationships/oleObject" Target="embeddings/oleObject3.bin"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TotalTime>0</TotalTime>
  <Pages>10</Pages>
  <Words>75</Words>
  <Characters>432</Characters>
  <Application>Microsoft Office Word</Application>
  <DocSecurity>0</DocSecurity>
  <Lines>3</Lines>
  <Paragraphs>1</Paragraphs>
  <ScaleCrop>false</ScaleCrop>
  <Company/>
  <LinksUpToDate>false</LinksUpToDate>
  <CharactersWithSpaces>506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 伟博</dc:creator>
  <cp:lastModifiedBy>Administrator</cp:lastModifiedBy>
  <cp:revision>1</cp:revision>
  <dcterms:created xsi:type="dcterms:W3CDTF">2022-04-18T06:37:00Z</dcterms:created>
  <dcterms:modified xsi:type="dcterms:W3CDTF">2023-11-18T15:51:36Z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3B32F29B4B8A40098EA056780403ED24_11</vt:lpwstr>
  </property>
  <property fmtid="{D5CDD505-2E9C-101B-9397-08002B2CF9AE}" pid="3" name="KSOProductBuildVer">
    <vt:lpwstr>2052-11.1.0.14309</vt:lpwstr>
  </property>
</Properties>
</file>