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2" w:history="1">
        <w:r>
          <w:rPr>
            <w:rFonts w:ascii="仿宋" w:eastAsia="仿宋" w:hAnsi="仿宋" w:cs="仿宋" w:hint="eastAsia"/>
            <w:lang w:eastAsia="zh-CN"/>
          </w:rPr>
          <w:t>序言</w:t>
        </w:r>
        <w:r>
          <w:tab/>
        </w:r>
        <w:r>
          <w:fldChar w:fldCharType="begin"/>
        </w:r>
        <w:r>
          <w:instrText xml:space="preserve"> PAGEREF _Toc8132 \h </w:instrText>
        </w:r>
        <w:r>
          <w:fldChar w:fldCharType="separate"/>
        </w:r>
        <w:r>
          <w:t>3</w:t>
        </w:r>
        <w:r>
          <w:fldChar w:fldCharType="end"/>
        </w:r>
      </w:hyperlink>
    </w:p>
    <w:p>
      <w:pPr>
        <w:pStyle w:val="TOC1"/>
        <w:tabs>
          <w:tab w:val="right" w:leader="dot" w:pos="8306"/>
        </w:tabs>
      </w:pPr>
      <w:hyperlink w:anchor="_Toc32458" w:history="1">
        <w:r>
          <w:rPr>
            <w:rFonts w:ascii="仿宋" w:eastAsia="仿宋" w:hAnsi="仿宋" w:cs="仿宋" w:hint="eastAsia"/>
            <w:lang w:eastAsia="zh-CN"/>
          </w:rPr>
          <w:t>一、工艺说明</w:t>
        </w:r>
        <w:r>
          <w:tab/>
        </w:r>
        <w:r>
          <w:fldChar w:fldCharType="begin"/>
        </w:r>
        <w:r>
          <w:instrText xml:space="preserve"> PAGEREF _Toc32458 \h </w:instrText>
        </w:r>
        <w:r>
          <w:fldChar w:fldCharType="separate"/>
        </w:r>
        <w:r>
          <w:t>3</w:t>
        </w:r>
        <w:r>
          <w:fldChar w:fldCharType="end"/>
        </w:r>
      </w:hyperlink>
    </w:p>
    <w:p>
      <w:pPr>
        <w:pStyle w:val="TOC2"/>
        <w:tabs>
          <w:tab w:val="right" w:leader="dot" w:pos="8306"/>
        </w:tabs>
      </w:pPr>
      <w:hyperlink w:anchor="_Toc6508" w:history="1">
        <w:r>
          <w:rPr>
            <w:rFonts w:ascii="仿宋" w:eastAsia="仿宋" w:hAnsi="仿宋" w:cs="仿宋" w:hint="eastAsia"/>
            <w:lang w:eastAsia="zh-CN"/>
          </w:rPr>
          <w:t>(一)、技术管理特点</w:t>
        </w:r>
        <w:r>
          <w:tab/>
        </w:r>
        <w:r>
          <w:fldChar w:fldCharType="begin"/>
        </w:r>
        <w:r>
          <w:instrText xml:space="preserve"> PAGEREF _Toc6508 \h </w:instrText>
        </w:r>
        <w:r>
          <w:fldChar w:fldCharType="separate"/>
        </w:r>
        <w:r>
          <w:t>3</w:t>
        </w:r>
        <w:r>
          <w:fldChar w:fldCharType="end"/>
        </w:r>
      </w:hyperlink>
    </w:p>
    <w:p>
      <w:pPr>
        <w:pStyle w:val="TOC2"/>
        <w:tabs>
          <w:tab w:val="right" w:leader="dot" w:pos="8306"/>
        </w:tabs>
      </w:pPr>
      <w:hyperlink w:anchor="_Toc18586" w:history="1">
        <w:r>
          <w:rPr>
            <w:rFonts w:ascii="仿宋" w:eastAsia="仿宋" w:hAnsi="仿宋" w:cs="仿宋" w:hint="eastAsia"/>
            <w:lang w:eastAsia="zh-CN"/>
          </w:rPr>
          <w:t>(二)、钻床项目工艺技术设计方案</w:t>
        </w:r>
        <w:r>
          <w:tab/>
        </w:r>
        <w:r>
          <w:fldChar w:fldCharType="begin"/>
        </w:r>
        <w:r>
          <w:instrText xml:space="preserve"> PAGEREF _Toc18586 \h </w:instrText>
        </w:r>
        <w:r>
          <w:fldChar w:fldCharType="separate"/>
        </w:r>
        <w:r>
          <w:t>4</w:t>
        </w:r>
        <w:r>
          <w:fldChar w:fldCharType="end"/>
        </w:r>
      </w:hyperlink>
    </w:p>
    <w:p>
      <w:pPr>
        <w:pStyle w:val="TOC2"/>
        <w:tabs>
          <w:tab w:val="right" w:leader="dot" w:pos="8306"/>
        </w:tabs>
      </w:pPr>
      <w:hyperlink w:anchor="_Toc2882" w:history="1">
        <w:r>
          <w:rPr>
            <w:rFonts w:ascii="仿宋" w:eastAsia="仿宋" w:hAnsi="仿宋" w:cs="仿宋" w:hint="eastAsia"/>
            <w:lang w:eastAsia="zh-CN"/>
          </w:rPr>
          <w:t>(三)、设备选型方案</w:t>
        </w:r>
        <w:r>
          <w:tab/>
        </w:r>
        <w:r>
          <w:fldChar w:fldCharType="begin"/>
        </w:r>
        <w:r>
          <w:instrText xml:space="preserve"> PAGEREF _Toc2882 \h </w:instrText>
        </w:r>
        <w:r>
          <w:fldChar w:fldCharType="separate"/>
        </w:r>
        <w:r>
          <w:t>5</w:t>
        </w:r>
        <w:r>
          <w:fldChar w:fldCharType="end"/>
        </w:r>
      </w:hyperlink>
    </w:p>
    <w:p>
      <w:pPr>
        <w:pStyle w:val="TOC1"/>
        <w:tabs>
          <w:tab w:val="right" w:leader="dot" w:pos="8306"/>
        </w:tabs>
      </w:pPr>
      <w:hyperlink w:anchor="_Toc10852" w:history="1">
        <w:r>
          <w:rPr>
            <w:rFonts w:ascii="仿宋" w:eastAsia="仿宋" w:hAnsi="仿宋" w:cs="仿宋" w:hint="eastAsia"/>
            <w:lang w:eastAsia="zh-CN"/>
          </w:rPr>
          <w:t>二、钻床项目建设单位说明</w:t>
        </w:r>
        <w:r>
          <w:tab/>
        </w:r>
        <w:r>
          <w:fldChar w:fldCharType="begin"/>
        </w:r>
        <w:r>
          <w:instrText xml:space="preserve"> PAGEREF _Toc10852 \h </w:instrText>
        </w:r>
        <w:r>
          <w:fldChar w:fldCharType="separate"/>
        </w:r>
        <w:r>
          <w:t>6</w:t>
        </w:r>
        <w:r>
          <w:fldChar w:fldCharType="end"/>
        </w:r>
      </w:hyperlink>
    </w:p>
    <w:p>
      <w:pPr>
        <w:pStyle w:val="TOC2"/>
        <w:tabs>
          <w:tab w:val="right" w:leader="dot" w:pos="8306"/>
        </w:tabs>
      </w:pPr>
      <w:hyperlink w:anchor="_Toc20640" w:history="1">
        <w:r>
          <w:rPr>
            <w:rFonts w:ascii="仿宋" w:eastAsia="仿宋" w:hAnsi="仿宋" w:cs="仿宋" w:hint="eastAsia"/>
            <w:lang w:eastAsia="zh-CN"/>
          </w:rPr>
          <w:t>(一)、钻床项目承办单位基本情况</w:t>
        </w:r>
        <w:r>
          <w:tab/>
        </w:r>
        <w:r>
          <w:fldChar w:fldCharType="begin"/>
        </w:r>
        <w:r>
          <w:instrText xml:space="preserve"> PAGEREF _Toc20640 \h </w:instrText>
        </w:r>
        <w:r>
          <w:fldChar w:fldCharType="separate"/>
        </w:r>
        <w:r>
          <w:t>6</w:t>
        </w:r>
        <w:r>
          <w:fldChar w:fldCharType="end"/>
        </w:r>
      </w:hyperlink>
    </w:p>
    <w:p>
      <w:pPr>
        <w:pStyle w:val="TOC2"/>
        <w:tabs>
          <w:tab w:val="right" w:leader="dot" w:pos="8306"/>
        </w:tabs>
      </w:pPr>
      <w:hyperlink w:anchor="_Toc26674" w:history="1">
        <w:r>
          <w:rPr>
            <w:rFonts w:ascii="仿宋" w:eastAsia="仿宋" w:hAnsi="仿宋" w:cs="仿宋" w:hint="eastAsia"/>
            <w:lang w:eastAsia="zh-CN"/>
          </w:rPr>
          <w:t>(二)、公司经济效益分析</w:t>
        </w:r>
        <w:r>
          <w:tab/>
        </w:r>
        <w:r>
          <w:fldChar w:fldCharType="begin"/>
        </w:r>
        <w:r>
          <w:instrText xml:space="preserve"> PAGEREF _Toc26674 \h </w:instrText>
        </w:r>
        <w:r>
          <w:fldChar w:fldCharType="separate"/>
        </w:r>
        <w:r>
          <w:t>7</w:t>
        </w:r>
        <w:r>
          <w:fldChar w:fldCharType="end"/>
        </w:r>
      </w:hyperlink>
    </w:p>
    <w:p>
      <w:pPr>
        <w:pStyle w:val="TOC1"/>
        <w:tabs>
          <w:tab w:val="right" w:leader="dot" w:pos="8306"/>
        </w:tabs>
      </w:pPr>
      <w:hyperlink w:anchor="_Toc795" w:history="1">
        <w:r>
          <w:rPr>
            <w:rFonts w:ascii="仿宋" w:eastAsia="仿宋" w:hAnsi="仿宋" w:cs="仿宋" w:hint="eastAsia"/>
            <w:lang w:eastAsia="zh-CN"/>
          </w:rPr>
          <w:t>三、市场分析、调研</w:t>
        </w:r>
        <w:r>
          <w:tab/>
        </w:r>
        <w:r>
          <w:fldChar w:fldCharType="begin"/>
        </w:r>
        <w:r>
          <w:instrText xml:space="preserve"> PAGEREF _Toc795 \h </w:instrText>
        </w:r>
        <w:r>
          <w:fldChar w:fldCharType="separate"/>
        </w:r>
        <w:r>
          <w:t>8</w:t>
        </w:r>
        <w:r>
          <w:fldChar w:fldCharType="end"/>
        </w:r>
      </w:hyperlink>
    </w:p>
    <w:p>
      <w:pPr>
        <w:pStyle w:val="TOC2"/>
        <w:tabs>
          <w:tab w:val="right" w:leader="dot" w:pos="8306"/>
        </w:tabs>
      </w:pPr>
      <w:hyperlink w:anchor="_Toc19504" w:history="1">
        <w:r>
          <w:rPr>
            <w:rFonts w:ascii="仿宋" w:eastAsia="仿宋" w:hAnsi="仿宋" w:cs="仿宋" w:hint="eastAsia"/>
            <w:lang w:eastAsia="zh-CN"/>
          </w:rPr>
          <w:t>(一)、钻床行业分析</w:t>
        </w:r>
        <w:r>
          <w:tab/>
        </w:r>
        <w:r>
          <w:fldChar w:fldCharType="begin"/>
        </w:r>
        <w:r>
          <w:instrText xml:space="preserve"> PAGEREF _Toc19504 \h </w:instrText>
        </w:r>
        <w:r>
          <w:fldChar w:fldCharType="separate"/>
        </w:r>
        <w:r>
          <w:t>8</w:t>
        </w:r>
        <w:r>
          <w:fldChar w:fldCharType="end"/>
        </w:r>
      </w:hyperlink>
    </w:p>
    <w:p>
      <w:pPr>
        <w:pStyle w:val="TOC2"/>
        <w:tabs>
          <w:tab w:val="right" w:leader="dot" w:pos="8306"/>
        </w:tabs>
      </w:pPr>
      <w:hyperlink w:anchor="_Toc10099" w:history="1">
        <w:r>
          <w:rPr>
            <w:rFonts w:ascii="仿宋" w:eastAsia="仿宋" w:hAnsi="仿宋" w:cs="仿宋" w:hint="eastAsia"/>
            <w:lang w:eastAsia="zh-CN"/>
          </w:rPr>
          <w:t>(二)、钻床市场分析预测</w:t>
        </w:r>
        <w:r>
          <w:tab/>
        </w:r>
        <w:r>
          <w:fldChar w:fldCharType="begin"/>
        </w:r>
        <w:r>
          <w:instrText xml:space="preserve"> PAGEREF _Toc10099 \h </w:instrText>
        </w:r>
        <w:r>
          <w:fldChar w:fldCharType="separate"/>
        </w:r>
        <w:r>
          <w:t>9</w:t>
        </w:r>
        <w:r>
          <w:fldChar w:fldCharType="end"/>
        </w:r>
      </w:hyperlink>
    </w:p>
    <w:p>
      <w:pPr>
        <w:pStyle w:val="TOC1"/>
        <w:tabs>
          <w:tab w:val="right" w:leader="dot" w:pos="8306"/>
        </w:tabs>
      </w:pPr>
      <w:hyperlink w:anchor="_Toc9820" w:history="1">
        <w:r>
          <w:rPr>
            <w:rFonts w:ascii="仿宋" w:eastAsia="仿宋" w:hAnsi="仿宋" w:cs="仿宋" w:hint="eastAsia"/>
            <w:lang w:eastAsia="zh-CN"/>
          </w:rPr>
          <w:t>四、钻床项目建设背景及必要性分析</w:t>
        </w:r>
        <w:r>
          <w:tab/>
        </w:r>
        <w:r>
          <w:fldChar w:fldCharType="begin"/>
        </w:r>
        <w:r>
          <w:instrText xml:space="preserve"> PAGEREF _Toc9820 \h </w:instrText>
        </w:r>
        <w:r>
          <w:fldChar w:fldCharType="separate"/>
        </w:r>
        <w:r>
          <w:t>10</w:t>
        </w:r>
        <w:r>
          <w:fldChar w:fldCharType="end"/>
        </w:r>
      </w:hyperlink>
    </w:p>
    <w:p>
      <w:pPr>
        <w:pStyle w:val="TOC2"/>
        <w:tabs>
          <w:tab w:val="right" w:leader="dot" w:pos="8306"/>
        </w:tabs>
      </w:pPr>
      <w:hyperlink w:anchor="_Toc6906" w:history="1">
        <w:r>
          <w:rPr>
            <w:rFonts w:ascii="仿宋" w:eastAsia="仿宋" w:hAnsi="仿宋" w:cs="仿宋" w:hint="eastAsia"/>
            <w:lang w:eastAsia="zh-CN"/>
          </w:rPr>
          <w:t>(一)、钻床项目背景分析</w:t>
        </w:r>
        <w:r>
          <w:tab/>
        </w:r>
        <w:r>
          <w:fldChar w:fldCharType="begin"/>
        </w:r>
        <w:r>
          <w:instrText xml:space="preserve"> PAGEREF _Toc6906 \h </w:instrText>
        </w:r>
        <w:r>
          <w:fldChar w:fldCharType="separate"/>
        </w:r>
        <w:r>
          <w:t>10</w:t>
        </w:r>
        <w:r>
          <w:fldChar w:fldCharType="end"/>
        </w:r>
      </w:hyperlink>
    </w:p>
    <w:p>
      <w:pPr>
        <w:pStyle w:val="TOC2"/>
        <w:tabs>
          <w:tab w:val="right" w:leader="dot" w:pos="8306"/>
        </w:tabs>
      </w:pPr>
      <w:hyperlink w:anchor="_Toc16067" w:history="1">
        <w:r>
          <w:rPr>
            <w:rFonts w:ascii="仿宋" w:eastAsia="仿宋" w:hAnsi="仿宋" w:cs="仿宋" w:hint="eastAsia"/>
            <w:lang w:eastAsia="zh-CN"/>
          </w:rPr>
          <w:t>(二)、钻床项目建设必要性分析</w:t>
        </w:r>
        <w:r>
          <w:tab/>
        </w:r>
        <w:r>
          <w:fldChar w:fldCharType="begin"/>
        </w:r>
        <w:r>
          <w:instrText xml:space="preserve"> PAGEREF _Toc16067 \h </w:instrText>
        </w:r>
        <w:r>
          <w:fldChar w:fldCharType="separate"/>
        </w:r>
        <w:r>
          <w:t>11</w:t>
        </w:r>
        <w:r>
          <w:fldChar w:fldCharType="end"/>
        </w:r>
      </w:hyperlink>
    </w:p>
    <w:p>
      <w:pPr>
        <w:pStyle w:val="TOC1"/>
        <w:tabs>
          <w:tab w:val="right" w:leader="dot" w:pos="8306"/>
        </w:tabs>
      </w:pPr>
      <w:hyperlink w:anchor="_Toc3437" w:history="1">
        <w:r>
          <w:rPr>
            <w:rFonts w:ascii="仿宋" w:eastAsia="仿宋" w:hAnsi="仿宋" w:cs="仿宋" w:hint="eastAsia"/>
            <w:lang w:eastAsia="zh-CN"/>
          </w:rPr>
          <w:t>五、钻床项目可持续发展</w:t>
        </w:r>
        <w:r>
          <w:tab/>
        </w:r>
        <w:r>
          <w:fldChar w:fldCharType="begin"/>
        </w:r>
        <w:r>
          <w:instrText xml:space="preserve"> PAGEREF _Toc3437 \h </w:instrText>
        </w:r>
        <w:r>
          <w:fldChar w:fldCharType="separate"/>
        </w:r>
        <w:r>
          <w:t>13</w:t>
        </w:r>
        <w:r>
          <w:fldChar w:fldCharType="end"/>
        </w:r>
      </w:hyperlink>
    </w:p>
    <w:p>
      <w:pPr>
        <w:pStyle w:val="TOC2"/>
        <w:tabs>
          <w:tab w:val="right" w:leader="dot" w:pos="8306"/>
        </w:tabs>
      </w:pPr>
      <w:hyperlink w:anchor="_Toc30347" w:history="1">
        <w:r>
          <w:rPr>
            <w:rFonts w:ascii="仿宋" w:eastAsia="仿宋" w:hAnsi="仿宋" w:cs="仿宋" w:hint="eastAsia"/>
            <w:lang w:eastAsia="zh-CN"/>
          </w:rPr>
          <w:t>(一)、可持续战略与实践</w:t>
        </w:r>
        <w:r>
          <w:tab/>
        </w:r>
        <w:r>
          <w:fldChar w:fldCharType="begin"/>
        </w:r>
        <w:r>
          <w:instrText xml:space="preserve"> PAGEREF _Toc30347 \h </w:instrText>
        </w:r>
        <w:r>
          <w:fldChar w:fldCharType="separate"/>
        </w:r>
        <w:r>
          <w:t>13</w:t>
        </w:r>
        <w:r>
          <w:fldChar w:fldCharType="end"/>
        </w:r>
      </w:hyperlink>
    </w:p>
    <w:p>
      <w:pPr>
        <w:pStyle w:val="TOC2"/>
        <w:tabs>
          <w:tab w:val="right" w:leader="dot" w:pos="8306"/>
        </w:tabs>
      </w:pPr>
      <w:hyperlink w:anchor="_Toc29263" w:history="1">
        <w:r>
          <w:rPr>
            <w:rFonts w:ascii="仿宋" w:eastAsia="仿宋" w:hAnsi="仿宋" w:cs="仿宋" w:hint="eastAsia"/>
            <w:lang w:eastAsia="zh-CN"/>
          </w:rPr>
          <w:t>(二)、环保与社会责任</w:t>
        </w:r>
        <w:r>
          <w:tab/>
        </w:r>
        <w:r>
          <w:fldChar w:fldCharType="begin"/>
        </w:r>
        <w:r>
          <w:instrText xml:space="preserve"> PAGEREF _Toc29263 \h </w:instrText>
        </w:r>
        <w:r>
          <w:fldChar w:fldCharType="separate"/>
        </w:r>
        <w:r>
          <w:t>13</w:t>
        </w:r>
        <w:r>
          <w:fldChar w:fldCharType="end"/>
        </w:r>
      </w:hyperlink>
    </w:p>
    <w:p>
      <w:pPr>
        <w:pStyle w:val="TOC1"/>
        <w:tabs>
          <w:tab w:val="right" w:leader="dot" w:pos="8306"/>
        </w:tabs>
      </w:pPr>
      <w:hyperlink w:anchor="_Toc30293" w:history="1">
        <w:r>
          <w:rPr>
            <w:rFonts w:ascii="仿宋" w:eastAsia="仿宋" w:hAnsi="仿宋" w:cs="仿宋" w:hint="eastAsia"/>
            <w:lang w:eastAsia="zh-CN"/>
          </w:rPr>
          <w:t>六、钻床项目危机管理</w:t>
        </w:r>
        <w:r>
          <w:tab/>
        </w:r>
        <w:r>
          <w:fldChar w:fldCharType="begin"/>
        </w:r>
        <w:r>
          <w:instrText xml:space="preserve"> PAGEREF _Toc30293 \h </w:instrText>
        </w:r>
        <w:r>
          <w:fldChar w:fldCharType="separate"/>
        </w:r>
        <w:r>
          <w:t>14</w:t>
        </w:r>
        <w:r>
          <w:fldChar w:fldCharType="end"/>
        </w:r>
      </w:hyperlink>
    </w:p>
    <w:p>
      <w:pPr>
        <w:pStyle w:val="TOC2"/>
        <w:tabs>
          <w:tab w:val="right" w:leader="dot" w:pos="8306"/>
        </w:tabs>
      </w:pPr>
      <w:hyperlink w:anchor="_Toc28221" w:history="1">
        <w:r>
          <w:rPr>
            <w:rFonts w:ascii="仿宋" w:eastAsia="仿宋" w:hAnsi="仿宋" w:cs="仿宋" w:hint="eastAsia"/>
            <w:lang w:eastAsia="zh-CN"/>
          </w:rPr>
          <w:t>(一)、危机预警与识别</w:t>
        </w:r>
        <w:r>
          <w:tab/>
        </w:r>
        <w:r>
          <w:fldChar w:fldCharType="begin"/>
        </w:r>
        <w:r>
          <w:instrText xml:space="preserve"> PAGEREF _Toc28221 \h </w:instrText>
        </w:r>
        <w:r>
          <w:fldChar w:fldCharType="separate"/>
        </w:r>
        <w:r>
          <w:t>14</w:t>
        </w:r>
        <w:r>
          <w:fldChar w:fldCharType="end"/>
        </w:r>
      </w:hyperlink>
    </w:p>
    <w:p>
      <w:pPr>
        <w:pStyle w:val="TOC2"/>
        <w:tabs>
          <w:tab w:val="right" w:leader="dot" w:pos="8306"/>
        </w:tabs>
      </w:pPr>
      <w:hyperlink w:anchor="_Toc31941" w:history="1">
        <w:r>
          <w:rPr>
            <w:rFonts w:ascii="仿宋" w:eastAsia="仿宋" w:hAnsi="仿宋" w:cs="仿宋" w:hint="eastAsia"/>
            <w:lang w:eastAsia="zh-CN"/>
          </w:rPr>
          <w:t>(二)、危机应对与恢复</w:t>
        </w:r>
        <w:r>
          <w:tab/>
        </w:r>
        <w:r>
          <w:fldChar w:fldCharType="begin"/>
        </w:r>
        <w:r>
          <w:instrText xml:space="preserve"> PAGEREF _Toc31941 \h </w:instrText>
        </w:r>
        <w:r>
          <w:fldChar w:fldCharType="separate"/>
        </w:r>
        <w:r>
          <w:t>15</w:t>
        </w:r>
        <w:r>
          <w:fldChar w:fldCharType="end"/>
        </w:r>
      </w:hyperlink>
    </w:p>
    <w:p>
      <w:pPr>
        <w:pStyle w:val="TOC1"/>
        <w:tabs>
          <w:tab w:val="right" w:leader="dot" w:pos="8306"/>
        </w:tabs>
      </w:pPr>
      <w:hyperlink w:anchor="_Toc10207" w:history="1">
        <w:r>
          <w:rPr>
            <w:rFonts w:ascii="仿宋" w:eastAsia="仿宋" w:hAnsi="仿宋" w:cs="仿宋" w:hint="eastAsia"/>
            <w:lang w:eastAsia="zh-CN"/>
          </w:rPr>
          <w:t>七、钻床项目创新与研发</w:t>
        </w:r>
        <w:r>
          <w:tab/>
        </w:r>
        <w:r>
          <w:fldChar w:fldCharType="begin"/>
        </w:r>
        <w:r>
          <w:instrText xml:space="preserve"> PAGEREF _Toc10207 \h </w:instrText>
        </w:r>
        <w:r>
          <w:fldChar w:fldCharType="separate"/>
        </w:r>
        <w:r>
          <w:t>17</w:t>
        </w:r>
        <w:r>
          <w:fldChar w:fldCharType="end"/>
        </w:r>
      </w:hyperlink>
    </w:p>
    <w:p>
      <w:pPr>
        <w:pStyle w:val="TOC2"/>
        <w:tabs>
          <w:tab w:val="right" w:leader="dot" w:pos="8306"/>
        </w:tabs>
      </w:pPr>
      <w:hyperlink w:anchor="_Toc13870" w:history="1">
        <w:r>
          <w:rPr>
            <w:rFonts w:ascii="仿宋" w:eastAsia="仿宋" w:hAnsi="仿宋" w:cs="仿宋" w:hint="eastAsia"/>
            <w:lang w:eastAsia="zh-CN"/>
          </w:rPr>
          <w:t>(一)、创新策略与方向</w:t>
        </w:r>
        <w:r>
          <w:tab/>
        </w:r>
        <w:r>
          <w:fldChar w:fldCharType="begin"/>
        </w:r>
        <w:r>
          <w:instrText xml:space="preserve"> PAGEREF _Toc13870 \h </w:instrText>
        </w:r>
        <w:r>
          <w:fldChar w:fldCharType="separate"/>
        </w:r>
        <w:r>
          <w:t>17</w:t>
        </w:r>
        <w:r>
          <w:fldChar w:fldCharType="end"/>
        </w:r>
      </w:hyperlink>
    </w:p>
    <w:p>
      <w:pPr>
        <w:pStyle w:val="TOC2"/>
        <w:tabs>
          <w:tab w:val="right" w:leader="dot" w:pos="8306"/>
        </w:tabs>
      </w:pPr>
      <w:hyperlink w:anchor="_Toc24924" w:history="1">
        <w:r>
          <w:rPr>
            <w:rFonts w:ascii="仿宋" w:eastAsia="仿宋" w:hAnsi="仿宋" w:cs="仿宋" w:hint="eastAsia"/>
            <w:lang w:eastAsia="zh-CN"/>
          </w:rPr>
          <w:t>(二)、研发规划与投入</w:t>
        </w:r>
        <w:r>
          <w:tab/>
        </w:r>
        <w:r>
          <w:fldChar w:fldCharType="begin"/>
        </w:r>
        <w:r>
          <w:instrText xml:space="preserve"> PAGEREF _Toc24924 \h </w:instrText>
        </w:r>
        <w:r>
          <w:fldChar w:fldCharType="separate"/>
        </w:r>
        <w:r>
          <w:t>18</w:t>
        </w:r>
        <w:r>
          <w:fldChar w:fldCharType="end"/>
        </w:r>
      </w:hyperlink>
    </w:p>
    <w:p>
      <w:pPr>
        <w:pStyle w:val="TOC1"/>
        <w:tabs>
          <w:tab w:val="right" w:leader="dot" w:pos="8306"/>
        </w:tabs>
      </w:pPr>
      <w:hyperlink w:anchor="_Toc3762" w:history="1">
        <w:r>
          <w:rPr>
            <w:rFonts w:ascii="仿宋" w:eastAsia="仿宋" w:hAnsi="仿宋" w:cs="仿宋" w:hint="eastAsia"/>
            <w:lang w:eastAsia="zh-CN"/>
          </w:rPr>
          <w:t>八、钻床项目计划安排</w:t>
        </w:r>
        <w:r>
          <w:tab/>
        </w:r>
        <w:r>
          <w:fldChar w:fldCharType="begin"/>
        </w:r>
        <w:r>
          <w:instrText xml:space="preserve"> PAGEREF _Toc3762 \h </w:instrText>
        </w:r>
        <w:r>
          <w:fldChar w:fldCharType="separate"/>
        </w:r>
        <w:r>
          <w:t>20</w:t>
        </w:r>
        <w:r>
          <w:fldChar w:fldCharType="end"/>
        </w:r>
      </w:hyperlink>
    </w:p>
    <w:p>
      <w:pPr>
        <w:pStyle w:val="TOC2"/>
        <w:tabs>
          <w:tab w:val="right" w:leader="dot" w:pos="8306"/>
        </w:tabs>
      </w:pPr>
      <w:hyperlink w:anchor="_Toc9855" w:history="1">
        <w:r>
          <w:rPr>
            <w:rFonts w:ascii="仿宋" w:eastAsia="仿宋" w:hAnsi="仿宋" w:cs="仿宋" w:hint="eastAsia"/>
            <w:lang w:eastAsia="zh-CN"/>
          </w:rPr>
          <w:t>(一)、建设周期</w:t>
        </w:r>
        <w:r>
          <w:tab/>
        </w:r>
        <w:r>
          <w:fldChar w:fldCharType="begin"/>
        </w:r>
        <w:r>
          <w:instrText xml:space="preserve"> PAGEREF _Toc9855 \h </w:instrText>
        </w:r>
        <w:r>
          <w:fldChar w:fldCharType="separate"/>
        </w:r>
        <w:r>
          <w:t>20</w:t>
        </w:r>
        <w:r>
          <w:fldChar w:fldCharType="end"/>
        </w:r>
      </w:hyperlink>
    </w:p>
    <w:p>
      <w:pPr>
        <w:pStyle w:val="TOC2"/>
        <w:tabs>
          <w:tab w:val="right" w:leader="dot" w:pos="8306"/>
        </w:tabs>
      </w:pPr>
      <w:hyperlink w:anchor="_Toc14939" w:history="1">
        <w:r>
          <w:rPr>
            <w:rFonts w:ascii="仿宋" w:eastAsia="仿宋" w:hAnsi="仿宋" w:cs="仿宋" w:hint="eastAsia"/>
            <w:lang w:eastAsia="zh-CN"/>
          </w:rPr>
          <w:t>(二)、建设进度</w:t>
        </w:r>
        <w:r>
          <w:tab/>
        </w:r>
        <w:r>
          <w:fldChar w:fldCharType="begin"/>
        </w:r>
        <w:r>
          <w:instrText xml:space="preserve"> PAGEREF _Toc14939 \h </w:instrText>
        </w:r>
        <w:r>
          <w:fldChar w:fldCharType="separate"/>
        </w:r>
        <w:r>
          <w:t>20</w:t>
        </w:r>
        <w:r>
          <w:fldChar w:fldCharType="end"/>
        </w:r>
      </w:hyperlink>
    </w:p>
    <w:p>
      <w:pPr>
        <w:pStyle w:val="TOC2"/>
        <w:tabs>
          <w:tab w:val="right" w:leader="dot" w:pos="8306"/>
        </w:tabs>
      </w:pPr>
      <w:hyperlink w:anchor="_Toc31982" w:history="1">
        <w:r>
          <w:rPr>
            <w:rFonts w:ascii="仿宋" w:eastAsia="仿宋" w:hAnsi="仿宋" w:cs="仿宋" w:hint="eastAsia"/>
            <w:lang w:eastAsia="zh-CN"/>
          </w:rPr>
          <w:t>(三)、进度安排注意事项</w:t>
        </w:r>
        <w:r>
          <w:tab/>
        </w:r>
        <w:r>
          <w:fldChar w:fldCharType="begin"/>
        </w:r>
        <w:r>
          <w:instrText xml:space="preserve"> PAGEREF _Toc31982 \h </w:instrText>
        </w:r>
        <w:r>
          <w:fldChar w:fldCharType="separate"/>
        </w:r>
        <w:r>
          <w:t>21</w:t>
        </w:r>
        <w:r>
          <w:fldChar w:fldCharType="end"/>
        </w:r>
      </w:hyperlink>
    </w:p>
    <w:p>
      <w:pPr>
        <w:pStyle w:val="TOC2"/>
        <w:tabs>
          <w:tab w:val="right" w:leader="dot" w:pos="8306"/>
        </w:tabs>
      </w:pPr>
      <w:hyperlink w:anchor="_Toc19187" w:history="1">
        <w:r>
          <w:rPr>
            <w:rFonts w:ascii="仿宋" w:eastAsia="仿宋" w:hAnsi="仿宋" w:cs="仿宋" w:hint="eastAsia"/>
            <w:lang w:eastAsia="zh-CN"/>
          </w:rPr>
          <w:t>(四)、人力资源配置</w:t>
        </w:r>
        <w:r>
          <w:tab/>
        </w:r>
        <w:r>
          <w:fldChar w:fldCharType="begin"/>
        </w:r>
        <w:r>
          <w:instrText xml:space="preserve"> PAGEREF _Toc19187 \h </w:instrText>
        </w:r>
        <w:r>
          <w:fldChar w:fldCharType="separate"/>
        </w:r>
        <w:r>
          <w:t>23</w:t>
        </w:r>
        <w:r>
          <w:fldChar w:fldCharType="end"/>
        </w:r>
      </w:hyperlink>
    </w:p>
    <w:p>
      <w:pPr>
        <w:pStyle w:val="TOC1"/>
        <w:tabs>
          <w:tab w:val="right" w:leader="dot" w:pos="8306"/>
        </w:tabs>
      </w:pPr>
      <w:hyperlink w:anchor="_Toc12060" w:history="1">
        <w:r>
          <w:rPr>
            <w:rFonts w:ascii="仿宋" w:eastAsia="仿宋" w:hAnsi="仿宋" w:cs="仿宋" w:hint="eastAsia"/>
            <w:lang w:eastAsia="zh-CN"/>
          </w:rPr>
          <w:t>九、钻床项目人力资源培养与发展</w:t>
        </w:r>
        <w:r>
          <w:tab/>
        </w:r>
        <w:r>
          <w:fldChar w:fldCharType="begin"/>
        </w:r>
        <w:r>
          <w:instrText xml:space="preserve"> PAGEREF _Toc12060 \h </w:instrText>
        </w:r>
        <w:r>
          <w:fldChar w:fldCharType="separate"/>
        </w:r>
        <w:r>
          <w:t>24</w:t>
        </w:r>
        <w:r>
          <w:fldChar w:fldCharType="end"/>
        </w:r>
      </w:hyperlink>
    </w:p>
    <w:p>
      <w:pPr>
        <w:pStyle w:val="TOC2"/>
        <w:tabs>
          <w:tab w:val="right" w:leader="dot" w:pos="8306"/>
        </w:tabs>
      </w:pPr>
      <w:hyperlink w:anchor="_Toc10661" w:history="1">
        <w:r>
          <w:rPr>
            <w:rFonts w:ascii="仿宋" w:eastAsia="仿宋" w:hAnsi="仿宋" w:cs="仿宋" w:hint="eastAsia"/>
            <w:lang w:eastAsia="zh-CN"/>
          </w:rPr>
          <w:t>(一)、人才需求与规划</w:t>
        </w:r>
        <w:r>
          <w:tab/>
        </w:r>
        <w:r>
          <w:fldChar w:fldCharType="begin"/>
        </w:r>
        <w:r>
          <w:instrText xml:space="preserve"> PAGEREF _Toc10661 \h </w:instrText>
        </w:r>
        <w:r>
          <w:fldChar w:fldCharType="separate"/>
        </w:r>
        <w:r>
          <w:t>24</w:t>
        </w:r>
        <w:r>
          <w:fldChar w:fldCharType="end"/>
        </w:r>
      </w:hyperlink>
    </w:p>
    <w:p>
      <w:pPr>
        <w:pStyle w:val="TOC2"/>
        <w:tabs>
          <w:tab w:val="right" w:leader="dot" w:pos="8306"/>
        </w:tabs>
      </w:pPr>
      <w:hyperlink w:anchor="_Toc20457" w:history="1">
        <w:r>
          <w:rPr>
            <w:rFonts w:ascii="仿宋" w:eastAsia="仿宋" w:hAnsi="仿宋" w:cs="仿宋" w:hint="eastAsia"/>
            <w:lang w:eastAsia="zh-CN"/>
          </w:rPr>
          <w:t>(二)、培训与发展计划</w:t>
        </w:r>
        <w:r>
          <w:tab/>
        </w:r>
        <w:r>
          <w:fldChar w:fldCharType="begin"/>
        </w:r>
        <w:r>
          <w:instrText xml:space="preserve"> PAGEREF _Toc20457 \h </w:instrText>
        </w:r>
        <w:r>
          <w:fldChar w:fldCharType="separate"/>
        </w:r>
        <w:r>
          <w:t>24</w:t>
        </w:r>
        <w:r>
          <w:fldChar w:fldCharType="end"/>
        </w:r>
      </w:hyperlink>
    </w:p>
    <w:p>
      <w:pPr>
        <w:pStyle w:val="TOC1"/>
        <w:tabs>
          <w:tab w:val="right" w:leader="dot" w:pos="8306"/>
        </w:tabs>
      </w:pPr>
      <w:hyperlink w:anchor="_Toc15028" w:history="1">
        <w:r>
          <w:rPr>
            <w:rFonts w:ascii="仿宋" w:eastAsia="仿宋" w:hAnsi="仿宋" w:cs="仿宋" w:hint="eastAsia"/>
            <w:lang w:eastAsia="zh-CN"/>
          </w:rPr>
          <w:t>十、钻床项目技术管理</w:t>
        </w:r>
        <w:r>
          <w:tab/>
        </w:r>
        <w:r>
          <w:fldChar w:fldCharType="begin"/>
        </w:r>
        <w:r>
          <w:instrText xml:space="preserve"> PAGEREF _Toc15028 \h </w:instrText>
        </w:r>
        <w:r>
          <w:fldChar w:fldCharType="separate"/>
        </w:r>
        <w:r>
          <w:t>25</w:t>
        </w:r>
        <w:r>
          <w:fldChar w:fldCharType="end"/>
        </w:r>
      </w:hyperlink>
    </w:p>
    <w:p>
      <w:pPr>
        <w:pStyle w:val="TOC2"/>
        <w:tabs>
          <w:tab w:val="right" w:leader="dot" w:pos="8306"/>
        </w:tabs>
      </w:pPr>
      <w:hyperlink w:anchor="_Toc17407" w:history="1">
        <w:r>
          <w:rPr>
            <w:rFonts w:ascii="仿宋" w:eastAsia="仿宋" w:hAnsi="仿宋" w:cs="仿宋" w:hint="eastAsia"/>
            <w:lang w:eastAsia="zh-CN"/>
          </w:rPr>
          <w:t>(一)、技术方案选用方向</w:t>
        </w:r>
        <w:r>
          <w:tab/>
        </w:r>
        <w:r>
          <w:fldChar w:fldCharType="begin"/>
        </w:r>
        <w:r>
          <w:instrText xml:space="preserve"> PAGEREF _Toc17407 \h </w:instrText>
        </w:r>
        <w:r>
          <w:fldChar w:fldCharType="separate"/>
        </w:r>
        <w:r>
          <w:t>25</w:t>
        </w:r>
        <w:r>
          <w:fldChar w:fldCharType="end"/>
        </w:r>
      </w:hyperlink>
    </w:p>
    <w:p>
      <w:pPr>
        <w:pStyle w:val="TOC2"/>
        <w:tabs>
          <w:tab w:val="right" w:leader="dot" w:pos="8306"/>
        </w:tabs>
      </w:pPr>
      <w:hyperlink w:anchor="_Toc25540" w:history="1">
        <w:r>
          <w:rPr>
            <w:rFonts w:ascii="仿宋" w:eastAsia="仿宋" w:hAnsi="仿宋" w:cs="仿宋" w:hint="eastAsia"/>
            <w:lang w:eastAsia="zh-CN"/>
          </w:rPr>
          <w:t>(二)、工艺技术方案选用原则</w:t>
        </w:r>
        <w:r>
          <w:tab/>
        </w:r>
        <w:r>
          <w:fldChar w:fldCharType="begin"/>
        </w:r>
        <w:r>
          <w:instrText xml:space="preserve"> PAGEREF _Toc25540 \h </w:instrText>
        </w:r>
        <w:r>
          <w:fldChar w:fldCharType="separate"/>
        </w:r>
        <w:r>
          <w:t>26</w:t>
        </w:r>
        <w:r>
          <w:fldChar w:fldCharType="end"/>
        </w:r>
      </w:hyperlink>
    </w:p>
    <w:p>
      <w:pPr>
        <w:pStyle w:val="TOC2"/>
        <w:tabs>
          <w:tab w:val="right" w:leader="dot" w:pos="8306"/>
        </w:tabs>
      </w:pPr>
      <w:hyperlink w:anchor="_Toc18296" w:history="1">
        <w:r>
          <w:rPr>
            <w:rFonts w:ascii="仿宋" w:eastAsia="仿宋" w:hAnsi="仿宋" w:cs="仿宋" w:hint="eastAsia"/>
            <w:lang w:eastAsia="zh-CN"/>
          </w:rPr>
          <w:t>(三)、工艺技术方案要求</w:t>
        </w:r>
        <w:r>
          <w:tab/>
        </w:r>
        <w:r>
          <w:fldChar w:fldCharType="begin"/>
        </w:r>
        <w:r>
          <w:instrText xml:space="preserve"> PAGEREF _Toc18296 \h </w:instrText>
        </w:r>
        <w:r>
          <w:fldChar w:fldCharType="separate"/>
        </w:r>
        <w:r>
          <w:t>28</w:t>
        </w:r>
        <w:r>
          <w:fldChar w:fldCharType="end"/>
        </w:r>
      </w:hyperlink>
    </w:p>
    <w:p>
      <w:pPr>
        <w:pStyle w:val="TOC1"/>
        <w:tabs>
          <w:tab w:val="right" w:leader="dot" w:pos="8306"/>
        </w:tabs>
      </w:pPr>
      <w:hyperlink w:anchor="_Toc12677" w:history="1">
        <w:r>
          <w:rPr>
            <w:rFonts w:ascii="仿宋" w:eastAsia="仿宋" w:hAnsi="仿宋" w:cs="仿宋" w:hint="eastAsia"/>
            <w:lang w:eastAsia="zh-CN"/>
          </w:rPr>
          <w:t>十一、钻床项目风险管理</w:t>
        </w:r>
        <w:r>
          <w:tab/>
        </w:r>
        <w:r>
          <w:fldChar w:fldCharType="begin"/>
        </w:r>
        <w:r>
          <w:instrText xml:space="preserve"> PAGEREF _Toc12677 \h </w:instrText>
        </w:r>
        <w:r>
          <w:fldChar w:fldCharType="separate"/>
        </w:r>
        <w:r>
          <w:t>31</w:t>
        </w:r>
        <w:r>
          <w:fldChar w:fldCharType="end"/>
        </w:r>
      </w:hyperlink>
    </w:p>
    <w:p>
      <w:pPr>
        <w:pStyle w:val="TOC2"/>
        <w:tabs>
          <w:tab w:val="right" w:leader="dot" w:pos="8306"/>
        </w:tabs>
      </w:pPr>
      <w:hyperlink w:anchor="_Toc22863" w:history="1">
        <w:r>
          <w:rPr>
            <w:rFonts w:ascii="仿宋" w:eastAsia="仿宋" w:hAnsi="仿宋" w:cs="仿宋" w:hint="eastAsia"/>
            <w:lang w:eastAsia="zh-CN"/>
          </w:rPr>
          <w:t>(一)、风险识别与评估</w:t>
        </w:r>
        <w:r>
          <w:tab/>
        </w:r>
        <w:r>
          <w:fldChar w:fldCharType="begin"/>
        </w:r>
        <w:r>
          <w:instrText xml:space="preserve"> PAGEREF _Toc22863 \h </w:instrText>
        </w:r>
        <w:r>
          <w:fldChar w:fldCharType="separate"/>
        </w:r>
        <w:r>
          <w:t>31</w:t>
        </w:r>
        <w:r>
          <w:fldChar w:fldCharType="end"/>
        </w:r>
      </w:hyperlink>
    </w:p>
    <w:p>
      <w:pPr>
        <w:pStyle w:val="TOC2"/>
        <w:tabs>
          <w:tab w:val="right" w:leader="dot" w:pos="8306"/>
        </w:tabs>
      </w:pPr>
      <w:hyperlink w:anchor="_Toc32719" w:history="1">
        <w:r>
          <w:rPr>
            <w:rFonts w:ascii="仿宋" w:eastAsia="仿宋" w:hAnsi="仿宋" w:cs="仿宋" w:hint="eastAsia"/>
            <w:lang w:eastAsia="zh-CN"/>
          </w:rPr>
          <w:t>(二)、风险应对策略</w:t>
        </w:r>
        <w:r>
          <w:tab/>
        </w:r>
        <w:r>
          <w:fldChar w:fldCharType="begin"/>
        </w:r>
        <w:r>
          <w:instrText xml:space="preserve"> PAGEREF _Toc32719 \h </w:instrText>
        </w:r>
        <w:r>
          <w:fldChar w:fldCharType="separate"/>
        </w:r>
        <w:r>
          <w:t>32</w:t>
        </w:r>
        <w:r>
          <w:fldChar w:fldCharType="end"/>
        </w:r>
      </w:hyperlink>
    </w:p>
    <w:p>
      <w:pPr>
        <w:pStyle w:val="TOC2"/>
        <w:tabs>
          <w:tab w:val="right" w:leader="dot" w:pos="8306"/>
        </w:tabs>
      </w:pPr>
      <w:hyperlink w:anchor="_Toc930" w:history="1">
        <w:r>
          <w:rPr>
            <w:rFonts w:ascii="仿宋" w:eastAsia="仿宋" w:hAnsi="仿宋" w:cs="仿宋" w:hint="eastAsia"/>
            <w:lang w:eastAsia="zh-CN"/>
          </w:rPr>
          <w:t>(三)、风险监控与控制</w:t>
        </w:r>
        <w:r>
          <w:tab/>
        </w:r>
        <w:r>
          <w:fldChar w:fldCharType="begin"/>
        </w:r>
        <w:r>
          <w:instrText xml:space="preserve"> PAGEREF _Toc930 \h </w:instrText>
        </w:r>
        <w:r>
          <w:fldChar w:fldCharType="separate"/>
        </w:r>
        <w:r>
          <w:t>34</w:t>
        </w:r>
        <w:r>
          <w:fldChar w:fldCharType="end"/>
        </w:r>
      </w:hyperlink>
    </w:p>
    <w:p>
      <w:pPr>
        <w:pStyle w:val="TOC1"/>
        <w:tabs>
          <w:tab w:val="right" w:leader="dot" w:pos="8306"/>
        </w:tabs>
      </w:pPr>
      <w:hyperlink w:anchor="_Toc24421" w:history="1">
        <w:r>
          <w:rPr>
            <w:rFonts w:ascii="仿宋" w:eastAsia="仿宋" w:hAnsi="仿宋" w:cs="仿宋" w:hint="eastAsia"/>
            <w:lang w:eastAsia="zh-CN"/>
          </w:rPr>
          <w:t>十二、钻床项目财务管理</w:t>
        </w:r>
        <w:r>
          <w:tab/>
        </w:r>
        <w:r>
          <w:fldChar w:fldCharType="begin"/>
        </w:r>
        <w:r>
          <w:instrText xml:space="preserve"> PAGEREF _Toc24421 \h </w:instrText>
        </w:r>
        <w:r>
          <w:fldChar w:fldCharType="separate"/>
        </w:r>
        <w:r>
          <w:t>35</w:t>
        </w:r>
        <w:r>
          <w:fldChar w:fldCharType="end"/>
        </w:r>
      </w:hyperlink>
    </w:p>
    <w:p>
      <w:pPr>
        <w:pStyle w:val="TOC2"/>
        <w:tabs>
          <w:tab w:val="right" w:leader="dot" w:pos="8306"/>
        </w:tabs>
      </w:pPr>
      <w:hyperlink w:anchor="_Toc28376" w:history="1">
        <w:r>
          <w:rPr>
            <w:rFonts w:ascii="仿宋" w:eastAsia="仿宋" w:hAnsi="仿宋" w:cs="仿宋" w:hint="eastAsia"/>
            <w:lang w:eastAsia="zh-CN"/>
          </w:rPr>
          <w:t>(一)、资金需求大</w:t>
        </w:r>
        <w:r>
          <w:tab/>
        </w:r>
        <w:r>
          <w:fldChar w:fldCharType="begin"/>
        </w:r>
        <w:r>
          <w:instrText xml:space="preserve"> PAGEREF _Toc28376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1" w:history="1">
        <w:r>
          <w:rPr>
            <w:rFonts w:ascii="仿宋" w:eastAsia="仿宋" w:hAnsi="仿宋" w:cs="仿宋" w:hint="eastAsia"/>
            <w:lang w:eastAsia="zh-CN"/>
          </w:rPr>
          <w:t>(二)、研发周期长</w:t>
        </w:r>
        <w:r>
          <w:tab/>
        </w:r>
        <w:r>
          <w:fldChar w:fldCharType="begin"/>
        </w:r>
        <w:r>
          <w:instrText xml:space="preserve"> PAGEREF _Toc3831 \h </w:instrText>
        </w:r>
        <w:r>
          <w:fldChar w:fldCharType="separate"/>
        </w:r>
        <w:r>
          <w:t>36</w:t>
        </w:r>
        <w:r>
          <w:fldChar w:fldCharType="end"/>
        </w:r>
      </w:hyperlink>
    </w:p>
    <w:p>
      <w:pPr>
        <w:pStyle w:val="TOC2"/>
        <w:tabs>
          <w:tab w:val="right" w:leader="dot" w:pos="8306"/>
        </w:tabs>
      </w:pPr>
      <w:hyperlink w:anchor="_Toc24359" w:history="1">
        <w:r>
          <w:rPr>
            <w:rFonts w:ascii="仿宋" w:eastAsia="仿宋" w:hAnsi="仿宋" w:cs="仿宋" w:hint="eastAsia"/>
            <w:lang w:eastAsia="zh-CN"/>
          </w:rPr>
          <w:t>(三)、市场风险大</w:t>
        </w:r>
        <w:r>
          <w:tab/>
        </w:r>
        <w:r>
          <w:fldChar w:fldCharType="begin"/>
        </w:r>
        <w:r>
          <w:instrText xml:space="preserve"> PAGEREF _Toc24359 \h </w:instrText>
        </w:r>
        <w:r>
          <w:fldChar w:fldCharType="separate"/>
        </w:r>
        <w:r>
          <w:t>37</w:t>
        </w:r>
        <w:r>
          <w:fldChar w:fldCharType="end"/>
        </w:r>
      </w:hyperlink>
    </w:p>
    <w:p>
      <w:pPr>
        <w:pStyle w:val="TOC2"/>
        <w:tabs>
          <w:tab w:val="right" w:leader="dot" w:pos="8306"/>
        </w:tabs>
      </w:pPr>
      <w:hyperlink w:anchor="_Toc18720" w:history="1">
        <w:r>
          <w:rPr>
            <w:rFonts w:ascii="仿宋" w:eastAsia="仿宋" w:hAnsi="仿宋" w:cs="仿宋" w:hint="eastAsia"/>
            <w:lang w:eastAsia="zh-CN"/>
          </w:rPr>
          <w:t>(四)、利润率高</w:t>
        </w:r>
        <w:r>
          <w:tab/>
        </w:r>
        <w:r>
          <w:fldChar w:fldCharType="begin"/>
        </w:r>
        <w:r>
          <w:instrText xml:space="preserve"> PAGEREF _Toc18720 \h </w:instrText>
        </w:r>
        <w:r>
          <w:fldChar w:fldCharType="separate"/>
        </w:r>
        <w:r>
          <w:t>39</w:t>
        </w:r>
        <w:r>
          <w:fldChar w:fldCharType="end"/>
        </w:r>
      </w:hyperlink>
    </w:p>
    <w:p>
      <w:pPr>
        <w:pStyle w:val="TOC1"/>
        <w:tabs>
          <w:tab w:val="right" w:leader="dot" w:pos="8306"/>
        </w:tabs>
      </w:pPr>
      <w:hyperlink w:anchor="_Toc30474" w:history="1">
        <w:r>
          <w:rPr>
            <w:rFonts w:ascii="仿宋" w:eastAsia="仿宋" w:hAnsi="仿宋" w:cs="仿宋" w:hint="eastAsia"/>
            <w:lang w:eastAsia="zh-CN"/>
          </w:rPr>
          <w:t>十三、钻床项目实施保障措施</w:t>
        </w:r>
        <w:r>
          <w:tab/>
        </w:r>
        <w:r>
          <w:fldChar w:fldCharType="begin"/>
        </w:r>
        <w:r>
          <w:instrText xml:space="preserve"> PAGEREF _Toc30474 \h </w:instrText>
        </w:r>
        <w:r>
          <w:fldChar w:fldCharType="separate"/>
        </w:r>
        <w:r>
          <w:t>41</w:t>
        </w:r>
        <w:r>
          <w:fldChar w:fldCharType="end"/>
        </w:r>
      </w:hyperlink>
    </w:p>
    <w:p>
      <w:pPr>
        <w:pStyle w:val="TOC2"/>
        <w:tabs>
          <w:tab w:val="right" w:leader="dot" w:pos="8306"/>
        </w:tabs>
      </w:pPr>
      <w:hyperlink w:anchor="_Toc30581" w:history="1">
        <w:r>
          <w:rPr>
            <w:rFonts w:ascii="仿宋" w:eastAsia="仿宋" w:hAnsi="仿宋" w:cs="仿宋" w:hint="eastAsia"/>
            <w:lang w:eastAsia="zh-CN"/>
          </w:rPr>
          <w:t>(一)、钻床项目实施保障机制</w:t>
        </w:r>
        <w:r>
          <w:tab/>
        </w:r>
        <w:r>
          <w:fldChar w:fldCharType="begin"/>
        </w:r>
        <w:r>
          <w:instrText xml:space="preserve"> PAGEREF _Toc30581 \h </w:instrText>
        </w:r>
        <w:r>
          <w:fldChar w:fldCharType="separate"/>
        </w:r>
        <w:r>
          <w:t>41</w:t>
        </w:r>
        <w:r>
          <w:fldChar w:fldCharType="end"/>
        </w:r>
      </w:hyperlink>
    </w:p>
    <w:p>
      <w:pPr>
        <w:pStyle w:val="TOC2"/>
        <w:tabs>
          <w:tab w:val="right" w:leader="dot" w:pos="8306"/>
        </w:tabs>
      </w:pPr>
      <w:hyperlink w:anchor="_Toc11946" w:history="1">
        <w:r>
          <w:rPr>
            <w:rFonts w:ascii="仿宋" w:eastAsia="仿宋" w:hAnsi="仿宋" w:cs="仿宋" w:hint="eastAsia"/>
            <w:lang w:eastAsia="zh-CN"/>
          </w:rPr>
          <w:t>(二)、钻床项目法律合规要求</w:t>
        </w:r>
        <w:r>
          <w:tab/>
        </w:r>
        <w:r>
          <w:fldChar w:fldCharType="begin"/>
        </w:r>
        <w:r>
          <w:instrText xml:space="preserve"> PAGEREF _Toc11946 \h </w:instrText>
        </w:r>
        <w:r>
          <w:fldChar w:fldCharType="separate"/>
        </w:r>
        <w:r>
          <w:t>45</w:t>
        </w:r>
        <w:r>
          <w:fldChar w:fldCharType="end"/>
        </w:r>
      </w:hyperlink>
    </w:p>
    <w:p>
      <w:pPr>
        <w:pStyle w:val="TOC2"/>
        <w:tabs>
          <w:tab w:val="right" w:leader="dot" w:pos="8306"/>
        </w:tabs>
      </w:pPr>
      <w:hyperlink w:anchor="_Toc6876" w:history="1">
        <w:r>
          <w:rPr>
            <w:rFonts w:ascii="仿宋" w:eastAsia="仿宋" w:hAnsi="仿宋" w:cs="仿宋" w:hint="eastAsia"/>
            <w:lang w:eastAsia="zh-CN"/>
          </w:rPr>
          <w:t>(三)、钻床项目合同管理与法律事务</w:t>
        </w:r>
        <w:r>
          <w:tab/>
        </w:r>
        <w:r>
          <w:fldChar w:fldCharType="begin"/>
        </w:r>
        <w:r>
          <w:instrText xml:space="preserve"> PAGEREF _Toc6876 \h </w:instrText>
        </w:r>
        <w:r>
          <w:fldChar w:fldCharType="separate"/>
        </w:r>
        <w:r>
          <w:t>48</w:t>
        </w:r>
        <w:r>
          <w:fldChar w:fldCharType="end"/>
        </w:r>
      </w:hyperlink>
    </w:p>
    <w:p>
      <w:pPr>
        <w:pStyle w:val="TOC2"/>
        <w:tabs>
          <w:tab w:val="right" w:leader="dot" w:pos="8306"/>
        </w:tabs>
      </w:pPr>
      <w:hyperlink w:anchor="_Toc12101" w:history="1">
        <w:r>
          <w:rPr>
            <w:rFonts w:ascii="仿宋" w:eastAsia="仿宋" w:hAnsi="仿宋" w:cs="仿宋" w:hint="eastAsia"/>
            <w:lang w:eastAsia="zh-CN"/>
          </w:rPr>
          <w:t>(四)、钻床项目知识产权保护策略</w:t>
        </w:r>
        <w:r>
          <w:tab/>
        </w:r>
        <w:r>
          <w:fldChar w:fldCharType="begin"/>
        </w:r>
        <w:r>
          <w:instrText xml:space="preserve"> PAGEREF _Toc12101 \h </w:instrText>
        </w:r>
        <w:r>
          <w:fldChar w:fldCharType="separate"/>
        </w:r>
        <w:r>
          <w:t>55</w:t>
        </w:r>
        <w:r>
          <w:fldChar w:fldCharType="end"/>
        </w:r>
      </w:hyperlink>
    </w:p>
    <w:p>
      <w:pPr>
        <w:pStyle w:val="TOC1"/>
        <w:tabs>
          <w:tab w:val="right" w:leader="dot" w:pos="8306"/>
        </w:tabs>
      </w:pPr>
      <w:hyperlink w:anchor="_Toc31681" w:history="1">
        <w:r>
          <w:rPr>
            <w:rFonts w:ascii="仿宋" w:eastAsia="仿宋" w:hAnsi="仿宋" w:cs="仿宋" w:hint="eastAsia"/>
            <w:lang w:eastAsia="zh-CN"/>
          </w:rPr>
          <w:t>十四、营销与推广策略</w:t>
        </w:r>
        <w:r>
          <w:tab/>
        </w:r>
        <w:r>
          <w:fldChar w:fldCharType="begin"/>
        </w:r>
        <w:r>
          <w:instrText xml:space="preserve"> PAGEREF _Toc31681 \h </w:instrText>
        </w:r>
        <w:r>
          <w:fldChar w:fldCharType="separate"/>
        </w:r>
        <w:r>
          <w:t>57</w:t>
        </w:r>
        <w:r>
          <w:fldChar w:fldCharType="end"/>
        </w:r>
      </w:hyperlink>
    </w:p>
    <w:p>
      <w:pPr>
        <w:pStyle w:val="TOC2"/>
        <w:tabs>
          <w:tab w:val="right" w:leader="dot" w:pos="8306"/>
        </w:tabs>
      </w:pPr>
      <w:hyperlink w:anchor="_Toc31509" w:history="1">
        <w:r>
          <w:rPr>
            <w:rFonts w:ascii="仿宋" w:eastAsia="仿宋" w:hAnsi="仿宋" w:cs="仿宋" w:hint="eastAsia"/>
            <w:lang w:eastAsia="zh-CN"/>
          </w:rPr>
          <w:t>(一)、产品/服务定位与特点</w:t>
        </w:r>
        <w:r>
          <w:tab/>
        </w:r>
        <w:r>
          <w:fldChar w:fldCharType="begin"/>
        </w:r>
        <w:r>
          <w:instrText xml:space="preserve"> PAGEREF _Toc31509 \h </w:instrText>
        </w:r>
        <w:r>
          <w:fldChar w:fldCharType="separate"/>
        </w:r>
        <w:r>
          <w:t>57</w:t>
        </w:r>
        <w:r>
          <w:fldChar w:fldCharType="end"/>
        </w:r>
      </w:hyperlink>
    </w:p>
    <w:p>
      <w:pPr>
        <w:pStyle w:val="TOC2"/>
        <w:tabs>
          <w:tab w:val="right" w:leader="dot" w:pos="8306"/>
        </w:tabs>
      </w:pPr>
      <w:hyperlink w:anchor="_Toc2286" w:history="1">
        <w:r>
          <w:rPr>
            <w:rFonts w:ascii="仿宋" w:eastAsia="仿宋" w:hAnsi="仿宋" w:cs="仿宋" w:hint="eastAsia"/>
            <w:lang w:eastAsia="zh-CN"/>
          </w:rPr>
          <w:t>(二)、市场定位与竞争分析</w:t>
        </w:r>
        <w:r>
          <w:tab/>
        </w:r>
        <w:r>
          <w:fldChar w:fldCharType="begin"/>
        </w:r>
        <w:r>
          <w:instrText xml:space="preserve"> PAGEREF _Toc2286 \h </w:instrText>
        </w:r>
        <w:r>
          <w:fldChar w:fldCharType="separate"/>
        </w:r>
        <w:r>
          <w:t>58</w:t>
        </w:r>
        <w:r>
          <w:fldChar w:fldCharType="end"/>
        </w:r>
      </w:hyperlink>
    </w:p>
    <w:p>
      <w:pPr>
        <w:pStyle w:val="TOC2"/>
        <w:tabs>
          <w:tab w:val="right" w:leader="dot" w:pos="8306"/>
        </w:tabs>
      </w:pPr>
      <w:hyperlink w:anchor="_Toc19796" w:history="1">
        <w:r>
          <w:rPr>
            <w:rFonts w:ascii="仿宋" w:eastAsia="仿宋" w:hAnsi="仿宋" w:cs="仿宋" w:hint="eastAsia"/>
            <w:lang w:eastAsia="zh-CN"/>
          </w:rPr>
          <w:t>(三)、营销渠道与策略</w:t>
        </w:r>
        <w:r>
          <w:tab/>
        </w:r>
        <w:r>
          <w:fldChar w:fldCharType="begin"/>
        </w:r>
        <w:r>
          <w:instrText xml:space="preserve"> PAGEREF _Toc19796 \h </w:instrText>
        </w:r>
        <w:r>
          <w:fldChar w:fldCharType="separate"/>
        </w:r>
        <w:r>
          <w:t>60</w:t>
        </w:r>
        <w:r>
          <w:fldChar w:fldCharType="end"/>
        </w:r>
      </w:hyperlink>
    </w:p>
    <w:p>
      <w:pPr>
        <w:pStyle w:val="TOC2"/>
        <w:tabs>
          <w:tab w:val="right" w:leader="dot" w:pos="8306"/>
        </w:tabs>
      </w:pPr>
      <w:hyperlink w:anchor="_Toc16901" w:history="1">
        <w:r>
          <w:rPr>
            <w:rFonts w:ascii="仿宋" w:eastAsia="仿宋" w:hAnsi="仿宋" w:cs="仿宋" w:hint="eastAsia"/>
            <w:lang w:eastAsia="zh-CN"/>
          </w:rPr>
          <w:t>(四)、推广与宣传活动</w:t>
        </w:r>
        <w:r>
          <w:tab/>
        </w:r>
        <w:r>
          <w:fldChar w:fldCharType="begin"/>
        </w:r>
        <w:r>
          <w:instrText xml:space="preserve"> PAGEREF _Toc16901 \h </w:instrText>
        </w:r>
        <w:r>
          <w:fldChar w:fldCharType="separate"/>
        </w:r>
        <w:r>
          <w:t>61</w:t>
        </w:r>
        <w:r>
          <w:fldChar w:fldCharType="end"/>
        </w:r>
      </w:hyperlink>
    </w:p>
    <w:p>
      <w:pPr>
        <w:pStyle w:val="TOC1"/>
        <w:tabs>
          <w:tab w:val="right" w:leader="dot" w:pos="8306"/>
        </w:tabs>
      </w:pPr>
      <w:hyperlink w:anchor="_Toc15162" w:history="1">
        <w:r>
          <w:rPr>
            <w:rFonts w:ascii="仿宋" w:eastAsia="仿宋" w:hAnsi="仿宋" w:cs="仿宋" w:hint="eastAsia"/>
            <w:lang w:eastAsia="zh-CN"/>
          </w:rPr>
          <w:t>十五、钻床项目实施时间节点</w:t>
        </w:r>
        <w:r>
          <w:tab/>
        </w:r>
        <w:r>
          <w:fldChar w:fldCharType="begin"/>
        </w:r>
        <w:r>
          <w:instrText xml:space="preserve"> PAGEREF _Toc15162 \h </w:instrText>
        </w:r>
        <w:r>
          <w:fldChar w:fldCharType="separate"/>
        </w:r>
        <w:r>
          <w:t>66</w:t>
        </w:r>
        <w:r>
          <w:fldChar w:fldCharType="end"/>
        </w:r>
      </w:hyperlink>
    </w:p>
    <w:p>
      <w:pPr>
        <w:pStyle w:val="TOC2"/>
        <w:tabs>
          <w:tab w:val="right" w:leader="dot" w:pos="8306"/>
        </w:tabs>
      </w:pPr>
      <w:hyperlink w:anchor="_Toc13042" w:history="1">
        <w:r>
          <w:rPr>
            <w:rFonts w:ascii="仿宋" w:eastAsia="仿宋" w:hAnsi="仿宋" w:cs="仿宋" w:hint="eastAsia"/>
            <w:lang w:eastAsia="zh-CN"/>
          </w:rPr>
          <w:t>(一)、钻床项目启动阶段时间节点</w:t>
        </w:r>
        <w:r>
          <w:tab/>
        </w:r>
        <w:r>
          <w:fldChar w:fldCharType="begin"/>
        </w:r>
        <w:r>
          <w:instrText xml:space="preserve"> PAGEREF _Toc13042 \h </w:instrText>
        </w:r>
        <w:r>
          <w:fldChar w:fldCharType="separate"/>
        </w:r>
        <w:r>
          <w:t>66</w:t>
        </w:r>
        <w:r>
          <w:fldChar w:fldCharType="end"/>
        </w:r>
      </w:hyperlink>
    </w:p>
    <w:p>
      <w:pPr>
        <w:pStyle w:val="TOC2"/>
        <w:tabs>
          <w:tab w:val="right" w:leader="dot" w:pos="8306"/>
        </w:tabs>
      </w:pPr>
      <w:hyperlink w:anchor="_Toc9783" w:history="1">
        <w:r>
          <w:rPr>
            <w:rFonts w:ascii="仿宋" w:eastAsia="仿宋" w:hAnsi="仿宋" w:cs="仿宋" w:hint="eastAsia"/>
            <w:lang w:eastAsia="zh-CN"/>
          </w:rPr>
          <w:t>(二)、钻床项目执行阶段时间节点</w:t>
        </w:r>
        <w:r>
          <w:tab/>
        </w:r>
        <w:r>
          <w:fldChar w:fldCharType="begin"/>
        </w:r>
        <w:r>
          <w:instrText xml:space="preserve"> PAGEREF _Toc9783 \h </w:instrText>
        </w:r>
        <w:r>
          <w:fldChar w:fldCharType="separate"/>
        </w:r>
        <w:r>
          <w:t>67</w:t>
        </w:r>
        <w:r>
          <w:fldChar w:fldCharType="end"/>
        </w:r>
      </w:hyperlink>
    </w:p>
    <w:p>
      <w:pPr>
        <w:pStyle w:val="TOC2"/>
        <w:tabs>
          <w:tab w:val="right" w:leader="dot" w:pos="8306"/>
        </w:tabs>
      </w:pPr>
      <w:hyperlink w:anchor="_Toc28625" w:history="1">
        <w:r>
          <w:rPr>
            <w:rFonts w:ascii="仿宋" w:eastAsia="仿宋" w:hAnsi="仿宋" w:cs="仿宋" w:hint="eastAsia"/>
            <w:lang w:eastAsia="zh-CN"/>
          </w:rPr>
          <w:t>(三)、钻床项目完成阶段时间节点</w:t>
        </w:r>
        <w:r>
          <w:tab/>
        </w:r>
        <w:r>
          <w:fldChar w:fldCharType="begin"/>
        </w:r>
        <w:r>
          <w:instrText xml:space="preserve"> PAGEREF _Toc28625 \h </w:instrText>
        </w:r>
        <w:r>
          <w:fldChar w:fldCharType="separate"/>
        </w:r>
        <w:r>
          <w:t>68</w:t>
        </w:r>
        <w:r>
          <w:fldChar w:fldCharType="end"/>
        </w:r>
      </w:hyperlink>
    </w:p>
    <w:p>
      <w:pPr>
        <w:pStyle w:val="TOC1"/>
        <w:tabs>
          <w:tab w:val="right" w:leader="dot" w:pos="8306"/>
        </w:tabs>
      </w:pPr>
      <w:hyperlink w:anchor="_Toc20662" w:history="1">
        <w:r>
          <w:rPr>
            <w:rFonts w:ascii="仿宋" w:eastAsia="仿宋" w:hAnsi="仿宋" w:cs="仿宋" w:hint="eastAsia"/>
            <w:lang w:eastAsia="zh-CN"/>
          </w:rPr>
          <w:t>十六、钻床项目治理与监督</w:t>
        </w:r>
        <w:r>
          <w:tab/>
        </w:r>
        <w:r>
          <w:fldChar w:fldCharType="begin"/>
        </w:r>
        <w:r>
          <w:instrText xml:space="preserve"> PAGEREF _Toc20662 \h </w:instrText>
        </w:r>
        <w:r>
          <w:fldChar w:fldCharType="separate"/>
        </w:r>
        <w:r>
          <w:t>69</w:t>
        </w:r>
        <w:r>
          <w:fldChar w:fldCharType="end"/>
        </w:r>
      </w:hyperlink>
    </w:p>
    <w:p>
      <w:pPr>
        <w:pStyle w:val="TOC2"/>
        <w:tabs>
          <w:tab w:val="right" w:leader="dot" w:pos="8306"/>
        </w:tabs>
      </w:pPr>
      <w:hyperlink w:anchor="_Toc15642" w:history="1">
        <w:r>
          <w:rPr>
            <w:rFonts w:ascii="仿宋" w:eastAsia="仿宋" w:hAnsi="仿宋" w:cs="仿宋" w:hint="eastAsia"/>
            <w:lang w:eastAsia="zh-CN"/>
          </w:rPr>
          <w:t>(一)、钻床项目治理结构</w:t>
        </w:r>
        <w:r>
          <w:tab/>
        </w:r>
        <w:r>
          <w:fldChar w:fldCharType="begin"/>
        </w:r>
        <w:r>
          <w:instrText xml:space="preserve"> PAGEREF _Toc15642 \h </w:instrText>
        </w:r>
        <w:r>
          <w:fldChar w:fldCharType="separate"/>
        </w:r>
        <w:r>
          <w:t>69</w:t>
        </w:r>
        <w:r>
          <w:fldChar w:fldCharType="end"/>
        </w:r>
      </w:hyperlink>
    </w:p>
    <w:p>
      <w:pPr>
        <w:pStyle w:val="TOC2"/>
        <w:tabs>
          <w:tab w:val="right" w:leader="dot" w:pos="8306"/>
        </w:tabs>
      </w:pPr>
      <w:hyperlink w:anchor="_Toc12837" w:history="1">
        <w:r>
          <w:rPr>
            <w:rFonts w:ascii="仿宋" w:eastAsia="仿宋" w:hAnsi="仿宋" w:cs="仿宋" w:hint="eastAsia"/>
            <w:lang w:eastAsia="zh-CN"/>
          </w:rPr>
          <w:t>(二)、监督与审计</w:t>
        </w:r>
        <w:r>
          <w:tab/>
        </w:r>
        <w:r>
          <w:fldChar w:fldCharType="begin"/>
        </w:r>
        <w:r>
          <w:instrText xml:space="preserve"> PAGEREF _Toc12837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5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的技术管理特点体现在其创新导向。通过引入最先进的技术趋势和解决方案，钻床项目致力于提升科技含量、提高质量和效率水平。这意味着我们将采用最新的工具和方法，确保钻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床项目技术管理的显著特征。通过整合不同领域的技术资源，我们实现了跨学科的协同工作。这有助于优化技术架构，提高整体效能。此外，整合性策略还促进了不同技术团队之间的紧密沟通和高效合作，确保钻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钻床项目所采用的技术。通过不断优化技术方案，钻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床项目团队将在钻床项目初期识别可能的技术风险，并采取相应的预防和应对措施。通过建立健全的风险评估机制，钻床项目能够在实施过程中及时发现并解决潜在的技术问题，保障钻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通过这些独特的技术管理特点，我们确信在钻床项目中，技术将成为钻床项目成功的有力支持。这一深度剖析揭示了技术管理在钻床项目实施中的关键作用，为钻床项目的技术基础奠定了坚实的基础。</w:t>
      </w:r>
    </w:p>
    <w:p>
      <w:pPr>
        <w:pStyle w:val="Heading2"/>
        <w:ind w:firstLine="560" w:firstLineChars="200"/>
        <w:rPr>
          <w:rFonts w:ascii="仿宋" w:eastAsia="仿宋" w:hAnsi="仿宋" w:cs="仿宋" w:hint="eastAsia"/>
          <w:sz w:val="28"/>
          <w:lang w:eastAsia="zh-CN"/>
        </w:rPr>
      </w:pPr>
      <w:bookmarkStart w:id="4" w:name="_Toc18586"/>
      <w:r>
        <w:rPr>
          <w:rFonts w:ascii="仿宋" w:eastAsia="仿宋" w:hAnsi="仿宋" w:cs="仿宋" w:hint="eastAsia"/>
          <w:sz w:val="28"/>
          <w:lang w:eastAsia="zh-CN"/>
        </w:rPr>
        <w:t>(二)、钻床项目工艺技术设计方案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床项目将严格按照相关行业规范要求进行组织。通过有效控制产品质量，钻床项目将致力于为顾客提供优质的钻床项目产品和良好的服务。这体现了钻床项目对于生产活动合规性和质量标准的高度重视，为钻床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床项目注重生态效益和清洁生产原则。钻床项目建设将紧密结合地方特色经济发展，与社会经济发展规划和区域环境保护规划方案相协调一致。通过与当地区域自然生态系统的结合，钻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床项目产品具有多样化的客户需求和个性化的特点。因此，钻床项目产品规格品种多样，且单批生产数量较小。为满足这一特点，钻床项目承办单位将建设先进的柔性制造生产线。通过广泛应用柔性制造技术，钻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总体而言，钻床项目采用的技术具有较高的技术含量和自动化水平，处于国内先进水平。这一技术选用不仅体现了对生产效率、质量和环境友好性的高标准要求，同时为钻床项目的可持续发展奠定了坚实的基础。</w:t>
      </w:r>
    </w:p>
    <w:p>
      <w:pPr>
        <w:pStyle w:val="Heading2"/>
        <w:ind w:firstLine="560" w:firstLineChars="200"/>
        <w:rPr>
          <w:rFonts w:ascii="仿宋" w:eastAsia="仿宋" w:hAnsi="仿宋" w:cs="仿宋" w:hint="eastAsia"/>
          <w:sz w:val="28"/>
          <w:lang w:eastAsia="zh-CN"/>
        </w:rPr>
      </w:pPr>
      <w:bookmarkStart w:id="5" w:name="_Toc28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为确保钻床项目的高效生产和技术实施，我们制定了一套精心设计的设备选型方案，以满足钻床项目生产、质量和环保的要求。该方案的主要特点如下：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52"/>
      <w:r>
        <w:rPr>
          <w:rFonts w:ascii="仿宋" w:eastAsia="仿宋" w:hAnsi="仿宋" w:cs="仿宋" w:hint="eastAsia"/>
          <w:sz w:val="28"/>
          <w:lang w:eastAsia="zh-CN"/>
        </w:rPr>
        <w:t>二、钻床项目建设单位说明</w:t>
      </w:r>
      <w:bookmarkEnd w:id="6"/>
    </w:p>
    <w:p>
      <w:pPr>
        <w:pStyle w:val="Heading2"/>
        <w:rPr>
          <w:rFonts w:ascii="仿宋" w:eastAsia="仿宋" w:hAnsi="仿宋" w:cs="仿宋" w:hint="eastAsia"/>
          <w:lang w:eastAsia="zh-CN"/>
        </w:rPr>
      </w:pPr>
      <w:bookmarkStart w:id="7" w:name="_Toc20640"/>
      <w:r>
        <w:rPr>
          <w:rFonts w:ascii="仿宋" w:eastAsia="仿宋" w:hAnsi="仿宋" w:cs="仿宋" w:hint="eastAsia"/>
          <w:lang w:eastAsia="zh-CN"/>
        </w:rPr>
        <w:t>(一)、钻床项目承办单位基本情况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67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床项目承办单位的XXXX，我们着眼于实现可持续的经济效益。通过技术创新和解决方案的提供，公司预计在钻床项目执行期间将获得可观的收入增长。这一收入来源主要包括钻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同时，我们注重成本控制和效率提升，以确保钻床项目的可持续盈利。透过精细的管理和资源优化，公司期望实现钻床项目利润最大化。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床项目实施进行全面的投资评估，包括钻床项目启动阶段的资金投入和后续运营成本。通过对钻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为确保公司在钻床项目实施过程中具备足够的资金流动性，公司将进行详尽的现金流分析。这包括资金需求的合理预测、钻床项目周期内的资金峰谷分析以及灵活的财务管理策略，以应对各种潜在的经济变动。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9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504"/>
      <w:r>
        <w:rPr>
          <w:rFonts w:ascii="仿宋" w:eastAsia="仿宋" w:hAnsi="仿宋" w:cs="仿宋" w:hint="eastAsia"/>
          <w:lang w:eastAsia="zh-CN"/>
        </w:rPr>
        <w:t>(一)、钻床行业分析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钻床行业一直以来都是市场的关注焦点。行业内的发展趋势、竞争态势以及潜在机会都对钻床项目的推进产生深远的影响。通过深入研究行业的整体概貌，我们将更好地理解行业的核心特征，为钻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床行业，技术一直是推动创新和发展的关键因素。我们将对当前技术趋势进行详尽分析，包括但不限于人工智能、大数据应用、先进制造技术等。这有助于钻床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床项目成功的基础。我们将对主要竞争对手进行深入研究，包括其市场份额、产品特点、市场定位等。通过全面了解竞争对手的优势和劣势，钻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099"/>
      <w:r>
        <w:rPr>
          <w:rFonts w:ascii="仿宋" w:eastAsia="仿宋" w:hAnsi="仿宋" w:cs="仿宋" w:hint="eastAsia"/>
          <w:sz w:val="28"/>
          <w:lang w:eastAsia="zh-CN"/>
        </w:rPr>
        <w:t>(二)、钻床市场分析预测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通过对市场规模的深入调研，我们将预测钻床市场未来的增长趋势。这包括市场的整体规模、各细分领域的发展趋势等。钻床项目可以根据市场的扩张速度和潜在机会，制定更符合市场需求的发展策略。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钻床项目实施过程中需要充分考虑的因素。我们将对市场风险进行全面评估，包括但不限于政策法规风险、市场竞争风险、技术变革风险等。通过对潜在风险的深入分析，钻床项目可以制定相应的风险缓解策略，降低不确定性对钻床项目的影响。</w:t>
      </w:r>
    </w:p>
    <w:p>
      <w:pPr>
        <w:pStyle w:val="Heading1"/>
        <w:ind w:firstLine="560" w:firstLineChars="200"/>
        <w:rPr>
          <w:rFonts w:ascii="仿宋" w:eastAsia="仿宋" w:hAnsi="仿宋" w:cs="仿宋" w:hint="eastAsia"/>
          <w:sz w:val="28"/>
          <w:lang w:eastAsia="zh-CN"/>
        </w:rPr>
      </w:pPr>
      <w:bookmarkStart w:id="12" w:name="_Toc9820"/>
      <w:r>
        <w:rPr>
          <w:rFonts w:ascii="仿宋" w:eastAsia="仿宋" w:hAnsi="仿宋" w:cs="仿宋" w:hint="eastAsia"/>
          <w:sz w:val="28"/>
          <w:lang w:eastAsia="zh-CN"/>
        </w:rPr>
        <w:t>四、钻床项目建设背景及必要性分析</w:t>
      </w:r>
      <w:bookmarkEnd w:id="12"/>
    </w:p>
    <w:p>
      <w:pPr>
        <w:pStyle w:val="Heading2"/>
        <w:rPr>
          <w:rFonts w:ascii="仿宋" w:eastAsia="仿宋" w:hAnsi="仿宋" w:cs="仿宋" w:hint="eastAsia"/>
          <w:lang w:eastAsia="zh-CN"/>
        </w:rPr>
      </w:pPr>
      <w:bookmarkStart w:id="13" w:name="_Toc6906"/>
      <w:r>
        <w:rPr>
          <w:rFonts w:ascii="仿宋" w:eastAsia="仿宋" w:hAnsi="仿宋" w:cs="仿宋" w:hint="eastAsia"/>
          <w:lang w:eastAsia="zh-CN"/>
        </w:rPr>
        <w:t>(一)、钻床项目背景分析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我们的背景分析将深入挖掘当前行业的发展趋势，通过对竞争态势的全面审视，找到钻床项目在这个潮流中的定位。同时，我们将关注行业内涌现的新兴机遇，以便钻床项目更好地融入行业发展的潮流中。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床项目提供了强大的发展动力。我们将聚焦于行业内最新的技术发展趋势，包括但不限于人工智能、大数据分析、物联网等领域。通过深度的技术研究，我们将确保钻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床项目发展的源泉。我们将投入更多的精力对市场需求进行深入剖析，超越表面的需求，深入挖掘潜在的市场痛点和机遇。通过对市场需求的细致了解，钻床项目将更有针对性地设计解决方案，满足市场的多样化需求，从而更好地促进钻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床项目战略至关重要。我们将对竞争态势进行更为深入的分析，包括但不限于市场份额、产品特点、客户满意度等多个维度。通过深度的竞争分析，钻床项目将能够更准确地把握市场脉搏，制定具有竞争力的钻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床项目的发展具有直接的影响。我们将进行更为全面的法规和政策分析，了解行业发展中的潜在法律风险和合规挑战。通过充分了解和遵守相关法规，钻床项目将确保在法律框架内合法合规运营，为钻床项目的稳健发展提供有力支持。</w:t>
      </w:r>
    </w:p>
    <w:p>
      <w:pPr>
        <w:pStyle w:val="Heading2"/>
        <w:ind w:firstLine="560" w:firstLineChars="200"/>
        <w:rPr>
          <w:rFonts w:ascii="仿宋" w:eastAsia="仿宋" w:hAnsi="仿宋" w:cs="仿宋" w:hint="eastAsia"/>
          <w:sz w:val="28"/>
          <w:lang w:eastAsia="zh-CN"/>
        </w:rPr>
      </w:pPr>
      <w:bookmarkStart w:id="14" w:name="_Toc16067"/>
      <w:r>
        <w:rPr>
          <w:rFonts w:ascii="仿宋" w:eastAsia="仿宋" w:hAnsi="仿宋" w:cs="仿宋" w:hint="eastAsia"/>
          <w:sz w:val="28"/>
          <w:lang w:eastAsia="zh-CN"/>
        </w:rPr>
        <w:t>(二)、钻床项目建设必要性分析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建设的迫切性源于对行业发展趋势的深刻洞察。我们正处于一个行业变革的时代，科技创新、数字化转型成为企业发展的关键动力。钻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建设不仅仅是为了跟上潮流，更是为了通过技术创新推动企业的持续发展。通过引入先进的技术和解决方案，钻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床项目的建设成为必然选择，通过提高产品质量、拓展服务领域，从而在竞争中获得更多的机会。钻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床项目建设的必要性体现在对客户需求更精准的满足。通过钻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钻床项目建设的背后是对企业持续创新的追求。只有通过不断创新，企业才能在竞争中立于不败之地。钻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437"/>
      <w:r>
        <w:rPr>
          <w:rFonts w:ascii="仿宋" w:eastAsia="仿宋" w:hAnsi="仿宋" w:cs="仿宋" w:hint="eastAsia"/>
          <w:sz w:val="28"/>
          <w:lang w:eastAsia="zh-CN"/>
        </w:rPr>
        <w:t>五、钻床项目可持续发展</w:t>
      </w:r>
      <w:bookmarkEnd w:id="15"/>
    </w:p>
    <w:p>
      <w:pPr>
        <w:pStyle w:val="Heading2"/>
        <w:rPr>
          <w:rFonts w:ascii="仿宋" w:eastAsia="仿宋" w:hAnsi="仿宋" w:cs="仿宋" w:hint="eastAsia"/>
          <w:lang w:eastAsia="zh-CN"/>
        </w:rPr>
      </w:pPr>
      <w:bookmarkStart w:id="16" w:name="_Toc3034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床项目中，钻床项目团队着眼于未来，明确了可持续发展的战略方向。制定的具体可持续发展目标包括降低资源使用、采用环保技术、最大化社会效益等。这一步骤不仅有助于钻床项目在环保和社会责任方面达到最高标准，也为未来提供了明确的指引，确保钻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床项目管理周期。从钻床项目规划开始，钻床项目团队就考虑了环境和社会的因素。在执行阶段，钻床项目团队积极推动绿色技术的应用，优化资源利用。此外，关注员工的社会责任，通过培训和沟通活动提高员工对可持续发展的认知，使他们能够在日常工作中践行可持续实践。这些举措不仅为钻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26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扎根于钻床项目的可持续发展理念，我们深信环保与社会责任是钻床项目成功的关键支柱。在钻床项目的每一步，我们都致力于通过创新和实践，履行对环境和社会的坚定责任。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团队通过引入先进的环保技术、建立高效的废物处理系统以及推动能源节约措施，积极履行环保责任。定期的环保监测和评估确保钻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床项目不仅致力于自身可持续发展，还注重对社会的回馈。通过支持社区钻床项目、参与慈善事业、提供培训机会等方式，钻床项目积极履行社会责任。与当地社区建立积极互动，关注员工的工作与生活平衡，以及员工的身心健康，是钻床项目在社会责任层面的关键举措。这样的实践不仅增强了钻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293"/>
      <w:r>
        <w:rPr>
          <w:rFonts w:ascii="仿宋" w:eastAsia="仿宋" w:hAnsi="仿宋" w:cs="仿宋" w:hint="eastAsia"/>
          <w:sz w:val="28"/>
          <w:lang w:eastAsia="zh-CN"/>
        </w:rPr>
        <w:t>六、钻床项目危机管理</w:t>
      </w:r>
      <w:bookmarkEnd w:id="18"/>
    </w:p>
    <w:p>
      <w:pPr>
        <w:pStyle w:val="Heading2"/>
        <w:rPr>
          <w:rFonts w:ascii="仿宋" w:eastAsia="仿宋" w:hAnsi="仿宋" w:cs="仿宋" w:hint="eastAsia"/>
          <w:lang w:eastAsia="zh-CN"/>
        </w:rPr>
      </w:pPr>
      <w:bookmarkStart w:id="19" w:name="_Toc2822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钻床项目危机管理中，危机预警与识别是确保钻床项目稳健运行的核心步骤。通过建立全面的监测机制，钻床项目团队旨在及时发现和理解潜在的风险和危机因素，以便采取及时的预防和应对措施，确保钻床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首先，通过深入的风险评估，钻床项目团队全面分析了整个钻床项目和各个阶段可能存在的威胁。这包括准确评估每个潜在风险的发生概率和可能影响的程度，为后续危机预警提供了有力支持。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钻床项目团队着重于明确定义钻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钻床项目进展的持续监控，团队能够及时发现潜在问题并作出迅速反应。钻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在这一阶段，团队的专业素养和反应速度将发挥至关重要的作用，以确保潜在危机能够在初期得到有效的处理，最大程度地减轻负面影响。通过危机预警与识别，钻床项目得以更有序、可控地推进。</w:t>
      </w:r>
    </w:p>
    <w:p>
      <w:pPr>
        <w:pStyle w:val="Heading2"/>
        <w:ind w:firstLine="560" w:firstLineChars="200"/>
        <w:rPr>
          <w:rFonts w:ascii="仿宋" w:eastAsia="仿宋" w:hAnsi="仿宋" w:cs="仿宋" w:hint="eastAsia"/>
          <w:sz w:val="28"/>
          <w:lang w:eastAsia="zh-CN"/>
        </w:rPr>
      </w:pPr>
      <w:bookmarkStart w:id="20" w:name="_Toc3194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在危机发生时，钻床项目团队立即行动，成立了应急小组。该小组的任务是迅速制定并实施紧急应对措施，以最小化潜在损失。以下是采取的主要措施：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暂停钻床项目进度：为遏制危机蔓延，钻床项目暂时停止进行，以便全面评估当前状况。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资源重新分配：重新评估钻床项目资源的分配，确保最大限度地减小损失。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实时沟通：与关键利益相关者建立实时沟通机制，向他们传递钻床项目危机的实际状况，保障钻床项目核心利益。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在紧急应对的同时，钻床项目团队强调了团队协作和有效沟通的重要性。以下是团队协作的关键举措：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信息共享机制：建立了信息共享平台，确保团队成员能够及时获取钻床项目危机的实时信息。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领导者沟通：钻床项目领导者通过定期会议和即时沟通工具，指导团队应对危机，保持团队稳定运行。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随着危机得到初步控制，钻床项目团队转向制定恢复计划，以确保钻床项目能够从中迅速恢复。主要恢复计划包括：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修复受损的进度计划：重新评估钻床项目进度，制定修复计划，确保钻床项目尽快回归正常进程。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重新调整资源分配：优化资源分配，确保钻床项目在有限资源下高效运转。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风险管理机制加强：对钻床项目风险进行全面评估，制定更强化的风险管理策略，以预防未来可能的危机。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https://d.book118.com/316150054202010055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3670C7"/>
    <w:rsid w:val="393670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50054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2024-02-26T02:25:00Z</dcterms:created>
  <dcterms:modified xsi:type="dcterms:W3CDTF">2024-02-26T02:25:40Z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8635441E6A1A44BC9F2DDBBDCE361795_11</vt:lpwstr>
  </property>
  <property fmtid="{D5CDD505-2E9C-101B-9397-08002B2CF9AE}" pid="3" name="KSOProductBuildVer">
    <vt:lpwstr>2052-12.1.0.16388</vt:lpwstr>
  </property>
</Properties>
</file>