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磁悬浮列车行业企业战略风险管理报告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357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_Toc16357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09" w:history="1">
        <w:r>
          <w:rPr>
            <w:rFonts w:ascii="仿宋" w:eastAsia="仿宋" w:hAnsi="仿宋" w:cs="仿宋" w:hint="eastAsia"/>
            <w:lang w:eastAsia="zh-CN"/>
          </w:rPr>
          <w:t>一、建设用地、征地拆迁及移民安置分析</w:t>
        </w:r>
        <w:r>
          <w:tab/>
        </w:r>
        <w:r>
          <w:fldChar w:fldCharType="begin"/>
        </w:r>
        <w:r>
          <w:instrText xml:space="preserve"> PAGEREF _Toc5409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9" w:history="1">
        <w:r>
          <w:rPr>
            <w:rFonts w:ascii="仿宋" w:eastAsia="仿宋" w:hAnsi="仿宋" w:cs="仿宋" w:hint="eastAsia"/>
            <w:lang w:eastAsia="zh-CN"/>
          </w:rPr>
          <w:t>(一)、磁悬浮列车项目选址及用地方案</w:t>
        </w:r>
        <w:r>
          <w:tab/>
        </w:r>
        <w:r>
          <w:fldChar w:fldCharType="begin"/>
        </w:r>
        <w:r>
          <w:instrText xml:space="preserve"> PAGEREF _Toc27769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00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_Toc7800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8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_Toc26838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34" w:history="1">
        <w:r>
          <w:rPr>
            <w:rFonts w:ascii="仿宋" w:eastAsia="仿宋" w:hAnsi="仿宋" w:cs="仿宋" w:hint="eastAsia"/>
            <w:lang w:eastAsia="zh-CN"/>
          </w:rPr>
          <w:t>二、磁悬浮列车行业发展形势分析</w:t>
        </w:r>
        <w:r>
          <w:tab/>
        </w:r>
        <w:r>
          <w:fldChar w:fldCharType="begin"/>
        </w:r>
        <w:r>
          <w:instrText xml:space="preserve"> PAGEREF _Toc3934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24" w:history="1">
        <w:r>
          <w:rPr>
            <w:rFonts w:ascii="仿宋" w:eastAsia="仿宋" w:hAnsi="仿宋" w:cs="仿宋" w:hint="eastAsia"/>
            <w:lang w:eastAsia="zh-CN"/>
          </w:rPr>
          <w:t>(一)、磁悬浮列车行业发展形势分析</w:t>
        </w:r>
        <w:r>
          <w:tab/>
        </w:r>
        <w:r>
          <w:fldChar w:fldCharType="begin"/>
        </w:r>
        <w:r>
          <w:instrText xml:space="preserve"> PAGEREF _Toc22224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50" w:history="1">
        <w:r>
          <w:rPr>
            <w:rFonts w:ascii="仿宋" w:eastAsia="仿宋" w:hAnsi="仿宋" w:cs="仿宋" w:hint="eastAsia"/>
            <w:lang w:eastAsia="zh-CN"/>
          </w:rPr>
          <w:t>三、人力资源管理</w:t>
        </w:r>
        <w:r>
          <w:tab/>
        </w:r>
        <w:r>
          <w:fldChar w:fldCharType="begin"/>
        </w:r>
        <w:r>
          <w:instrText xml:space="preserve"> PAGEREF _Toc11150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8" w:history="1">
        <w:r>
          <w:rPr>
            <w:rFonts w:ascii="仿宋" w:eastAsia="仿宋" w:hAnsi="仿宋" w:cs="仿宋" w:hint="eastAsia"/>
            <w:lang w:eastAsia="zh-CN"/>
          </w:rPr>
          <w:t>(一)、磁悬浮列车项目绩效与薪酬管理</w:t>
        </w:r>
        <w:r>
          <w:tab/>
        </w:r>
        <w:r>
          <w:fldChar w:fldCharType="begin"/>
        </w:r>
        <w:r>
          <w:instrText xml:space="preserve"> PAGEREF _Toc22408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2" w:history="1">
        <w:r>
          <w:rPr>
            <w:rFonts w:ascii="仿宋" w:eastAsia="仿宋" w:hAnsi="仿宋" w:cs="仿宋" w:hint="eastAsia"/>
            <w:lang w:eastAsia="zh-CN"/>
          </w:rPr>
          <w:t>(二)、磁悬浮列车项目组织与管理</w:t>
        </w:r>
        <w:r>
          <w:tab/>
        </w:r>
        <w:r>
          <w:fldChar w:fldCharType="begin"/>
        </w:r>
        <w:r>
          <w:instrText xml:space="preserve"> PAGEREF _Toc4782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89" w:history="1">
        <w:r>
          <w:rPr>
            <w:rFonts w:ascii="仿宋" w:eastAsia="仿宋" w:hAnsi="仿宋" w:cs="仿宋" w:hint="eastAsia"/>
            <w:lang w:eastAsia="zh-CN"/>
          </w:rPr>
          <w:t>(三)、磁悬浮列车项目人力资源管理</w:t>
        </w:r>
        <w:r>
          <w:tab/>
        </w:r>
        <w:r>
          <w:fldChar w:fldCharType="begin"/>
        </w:r>
        <w:r>
          <w:instrText xml:space="preserve"> PAGEREF _Toc10989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63" w:history="1">
        <w:r>
          <w:rPr>
            <w:rFonts w:ascii="仿宋" w:eastAsia="仿宋" w:hAnsi="仿宋" w:cs="仿宋" w:hint="eastAsia"/>
            <w:lang w:eastAsia="zh-CN"/>
          </w:rPr>
          <w:t>四、原材料及成品管理</w:t>
        </w:r>
        <w:r>
          <w:tab/>
        </w:r>
        <w:r>
          <w:fldChar w:fldCharType="begin"/>
        </w:r>
        <w:r>
          <w:instrText xml:space="preserve"> PAGEREF _Toc12363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2" w:history="1">
        <w:r>
          <w:rPr>
            <w:rFonts w:ascii="仿宋" w:eastAsia="仿宋" w:hAnsi="仿宋" w:cs="仿宋" w:hint="eastAsia"/>
            <w:lang w:eastAsia="zh-CN"/>
          </w:rPr>
          <w:t>(一)、磁悬浮列车项目建设期原辅材料供应情况</w:t>
        </w:r>
        <w:r>
          <w:tab/>
        </w:r>
        <w:r>
          <w:fldChar w:fldCharType="begin"/>
        </w:r>
        <w:r>
          <w:instrText xml:space="preserve"> PAGEREF _Toc29772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1" w:history="1">
        <w:r>
          <w:rPr>
            <w:rFonts w:ascii="仿宋" w:eastAsia="仿宋" w:hAnsi="仿宋" w:cs="仿宋" w:hint="eastAsia"/>
            <w:lang w:eastAsia="zh-CN"/>
          </w:rPr>
          <w:t>(二)、磁悬浮列车项目运营期原辅材料供应及质量管理</w:t>
        </w:r>
        <w:r>
          <w:tab/>
        </w:r>
        <w:r>
          <w:fldChar w:fldCharType="begin"/>
        </w:r>
        <w:r>
          <w:instrText xml:space="preserve"> PAGEREF _Toc12461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99" w:history="1">
        <w:r>
          <w:rPr>
            <w:rFonts w:ascii="仿宋" w:eastAsia="仿宋" w:hAnsi="仿宋" w:cs="仿宋" w:hint="eastAsia"/>
            <w:lang w:eastAsia="zh-CN"/>
          </w:rPr>
          <w:t>五、磁悬浮列车项目建设内容</w:t>
        </w:r>
        <w:r>
          <w:tab/>
        </w:r>
        <w:r>
          <w:fldChar w:fldCharType="begin"/>
        </w:r>
        <w:r>
          <w:instrText xml:space="preserve"> PAGEREF _Toc5199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3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_Toc18763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90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_Toc19490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7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_Toc23017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2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_Toc15002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19" w:history="1">
        <w:r>
          <w:rPr>
            <w:rFonts w:ascii="仿宋" w:eastAsia="仿宋" w:hAnsi="仿宋" w:cs="仿宋" w:hint="eastAsia"/>
            <w:lang w:eastAsia="zh-CN"/>
          </w:rPr>
          <w:t>六、人力资源分析</w:t>
        </w:r>
        <w:r>
          <w:tab/>
        </w:r>
        <w:r>
          <w:fldChar w:fldCharType="begin"/>
        </w:r>
        <w:r>
          <w:instrText xml:space="preserve"> PAGEREF _Toc21419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_Toc2944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51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_Toc32151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29" w:history="1">
        <w:r>
          <w:rPr>
            <w:rFonts w:ascii="仿宋" w:eastAsia="仿宋" w:hAnsi="仿宋" w:cs="仿宋" w:hint="eastAsia"/>
            <w:lang w:eastAsia="zh-CN"/>
          </w:rPr>
          <w:t>七、战略制订框架</w:t>
        </w:r>
        <w:r>
          <w:tab/>
        </w:r>
        <w:r>
          <w:fldChar w:fldCharType="begin"/>
        </w:r>
        <w:r>
          <w:instrText xml:space="preserve"> PAGEREF _Toc12929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1" w:history="1">
        <w:r>
          <w:rPr>
            <w:rFonts w:ascii="仿宋" w:eastAsia="仿宋" w:hAnsi="仿宋" w:cs="仿宋" w:hint="eastAsia"/>
            <w:lang w:eastAsia="zh-CN"/>
          </w:rPr>
          <w:t>(一)、战略制订框架</w:t>
        </w:r>
        <w:r>
          <w:tab/>
        </w:r>
        <w:r>
          <w:fldChar w:fldCharType="begin"/>
        </w:r>
        <w:r>
          <w:instrText xml:space="preserve"> PAGEREF _Toc10851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10" w:history="1">
        <w:r>
          <w:rPr>
            <w:rFonts w:ascii="仿宋" w:eastAsia="仿宋" w:hAnsi="仿宋" w:cs="仿宋" w:hint="eastAsia"/>
            <w:lang w:eastAsia="zh-CN"/>
          </w:rPr>
          <w:t>八、建设进度分析</w:t>
        </w:r>
        <w:r>
          <w:tab/>
        </w:r>
        <w:r>
          <w:fldChar w:fldCharType="begin"/>
        </w:r>
        <w:r>
          <w:instrText xml:space="preserve"> PAGEREF _Toc5710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9" w:history="1">
        <w:r>
          <w:rPr>
            <w:rFonts w:ascii="仿宋" w:eastAsia="仿宋" w:hAnsi="仿宋" w:cs="仿宋" w:hint="eastAsia"/>
            <w:lang w:eastAsia="zh-CN"/>
          </w:rPr>
          <w:t>(一)、磁悬浮列车项目进度安排</w:t>
        </w:r>
        <w:r>
          <w:tab/>
        </w:r>
        <w:r>
          <w:fldChar w:fldCharType="begin"/>
        </w:r>
        <w:r>
          <w:instrText xml:space="preserve"> PAGEREF _Toc20869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4" w:history="1">
        <w:r>
          <w:rPr>
            <w:rFonts w:ascii="仿宋" w:eastAsia="仿宋" w:hAnsi="仿宋" w:cs="仿宋" w:hint="eastAsia"/>
            <w:lang w:eastAsia="zh-CN"/>
          </w:rPr>
          <w:t>(二)、磁悬浮列车项目实施保障措施</w:t>
        </w:r>
        <w:r>
          <w:tab/>
        </w:r>
        <w:r>
          <w:fldChar w:fldCharType="begin"/>
        </w:r>
        <w:r>
          <w:instrText xml:space="preserve"> PAGEREF _Toc30184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26" w:history="1">
        <w:r>
          <w:rPr>
            <w:rFonts w:ascii="仿宋" w:eastAsia="仿宋" w:hAnsi="仿宋" w:cs="仿宋" w:hint="eastAsia"/>
            <w:lang w:eastAsia="zh-CN"/>
          </w:rPr>
          <w:t>九、战略合作伙伴关系</w:t>
        </w:r>
        <w:r>
          <w:tab/>
        </w:r>
        <w:r>
          <w:fldChar w:fldCharType="begin"/>
        </w:r>
        <w:r>
          <w:instrText xml:space="preserve"> PAGEREF _Toc19926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85" w:history="1">
        <w:r>
          <w:rPr>
            <w:rFonts w:ascii="仿宋" w:eastAsia="仿宋" w:hAnsi="仿宋" w:cs="仿宋" w:hint="eastAsia"/>
            <w:lang w:eastAsia="zh-CN"/>
          </w:rPr>
          <w:t>(一)、合作伙伴策略</w:t>
        </w:r>
        <w:r>
          <w:tab/>
        </w:r>
        <w:r>
          <w:fldChar w:fldCharType="begin"/>
        </w:r>
        <w:r>
          <w:instrText xml:space="preserve"> PAGEREF _Toc24885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6" w:history="1">
        <w:r>
          <w:rPr>
            <w:rFonts w:ascii="仿宋" w:eastAsia="仿宋" w:hAnsi="仿宋" w:cs="仿宋" w:hint="eastAsia"/>
            <w:lang w:eastAsia="zh-CN"/>
          </w:rPr>
          <w:t>(二)、合作伙伴选择与合同</w:t>
        </w:r>
        <w:r>
          <w:tab/>
        </w:r>
        <w:r>
          <w:fldChar w:fldCharType="begin"/>
        </w:r>
        <w:r>
          <w:instrText xml:space="preserve"> PAGEREF _Toc22096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8" w:history="1">
        <w:r>
          <w:rPr>
            <w:rFonts w:ascii="仿宋" w:eastAsia="仿宋" w:hAnsi="仿宋" w:cs="仿宋" w:hint="eastAsia"/>
            <w:lang w:eastAsia="zh-CN"/>
          </w:rPr>
          <w:t>(三)、合作伙伴关系管理</w:t>
        </w:r>
        <w:r>
          <w:tab/>
        </w:r>
        <w:r>
          <w:fldChar w:fldCharType="begin"/>
        </w:r>
        <w:r>
          <w:instrText xml:space="preserve"> PAGEREF _Toc10058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64" w:history="1">
        <w:r>
          <w:rPr>
            <w:rFonts w:ascii="仿宋" w:eastAsia="仿宋" w:hAnsi="仿宋" w:cs="仿宋" w:hint="eastAsia"/>
            <w:lang w:eastAsia="zh-CN"/>
          </w:rPr>
          <w:t>十、职业保护</w:t>
        </w:r>
        <w:r>
          <w:tab/>
        </w:r>
        <w:r>
          <w:fldChar w:fldCharType="begin"/>
        </w:r>
        <w:r>
          <w:instrText xml:space="preserve"> PAGEREF _Toc10664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7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_Toc28697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7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_Toc27607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05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_Toc9305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6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_Toc27856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2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_Toc7652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_Toc2543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7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_Toc11237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2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_Toc10222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6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_Toc4486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017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_Toc29017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1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_Toc6911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94" w:history="1">
        <w:r>
          <w:rPr>
            <w:rFonts w:ascii="仿宋" w:eastAsia="仿宋" w:hAnsi="仿宋" w:cs="仿宋" w:hint="eastAsia"/>
            <w:lang w:eastAsia="zh-CN"/>
          </w:rPr>
          <w:t>十一、磁悬浮列车项目进度说明</w:t>
        </w:r>
        <w:r>
          <w:tab/>
        </w:r>
        <w:r>
          <w:fldChar w:fldCharType="begin"/>
        </w:r>
        <w:r>
          <w:instrText xml:space="preserve"> PAGEREF _Toc9694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" w:history="1">
        <w:r>
          <w:rPr>
            <w:rFonts w:ascii="仿宋" w:eastAsia="仿宋" w:hAnsi="仿宋" w:cs="仿宋" w:hint="eastAsia"/>
            <w:lang w:eastAsia="zh-CN"/>
          </w:rPr>
          <w:t>(一)、建设周期及时间分配</w:t>
        </w:r>
        <w:r>
          <w:tab/>
        </w:r>
        <w:r>
          <w:fldChar w:fldCharType="begin"/>
        </w:r>
        <w:r>
          <w:instrText xml:space="preserve"> PAGEREF _Toc1082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_Toc26865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_Toc1374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_Toc12941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2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_Toc15626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5" w:history="1">
        <w:r>
          <w:rPr>
            <w:rFonts w:ascii="仿宋" w:eastAsia="仿宋" w:hAnsi="仿宋" w:cs="仿宋" w:hint="eastAsia"/>
            <w:lang w:eastAsia="zh-CN"/>
          </w:rPr>
          <w:t>(六)、磁悬浮列车项目实施保障</w:t>
        </w:r>
        <w:r>
          <w:tab/>
        </w:r>
        <w:r>
          <w:fldChar w:fldCharType="begin"/>
        </w:r>
        <w:r>
          <w:instrText xml:space="preserve"> PAGEREF _Toc23335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22" w:history="1">
        <w:r>
          <w:rPr>
            <w:rFonts w:ascii="仿宋" w:eastAsia="仿宋" w:hAnsi="仿宋" w:cs="仿宋" w:hint="eastAsia"/>
            <w:lang w:eastAsia="zh-CN"/>
          </w:rPr>
          <w:t>十二、风险评估</w:t>
        </w:r>
        <w:r>
          <w:tab/>
        </w:r>
        <w:r>
          <w:fldChar w:fldCharType="begin"/>
        </w:r>
        <w:r>
          <w:instrText xml:space="preserve"> PAGEREF _Toc11522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9" w:history="1">
        <w:r>
          <w:rPr>
            <w:rFonts w:ascii="仿宋" w:eastAsia="仿宋" w:hAnsi="仿宋" w:cs="仿宋" w:hint="eastAsia"/>
            <w:lang w:eastAsia="zh-CN"/>
          </w:rPr>
          <w:t>(一)、项目风险分析</w:t>
        </w:r>
        <w:r>
          <w:tab/>
        </w:r>
        <w:r>
          <w:fldChar w:fldCharType="begin"/>
        </w:r>
        <w:r>
          <w:instrText xml:space="preserve"> PAGEREF _Toc17419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5" w:history="1">
        <w:r>
          <w:rPr>
            <w:rFonts w:ascii="仿宋" w:eastAsia="仿宋" w:hAnsi="仿宋" w:cs="仿宋" w:hint="eastAsia"/>
            <w:lang w:eastAsia="zh-CN"/>
          </w:rPr>
          <w:t>(二)、项目风险对策</w:t>
        </w:r>
        <w:r>
          <w:tab/>
        </w:r>
        <w:r>
          <w:fldChar w:fldCharType="begin"/>
        </w:r>
        <w:r>
          <w:instrText xml:space="preserve"> PAGEREF _Toc26005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47" w:history="1">
        <w:r>
          <w:rPr>
            <w:rFonts w:ascii="仿宋" w:eastAsia="仿宋" w:hAnsi="仿宋" w:cs="仿宋" w:hint="eastAsia"/>
            <w:lang w:eastAsia="zh-CN"/>
          </w:rPr>
          <w:t>十三、磁悬浮列车项目风险管理</w:t>
        </w:r>
        <w:r>
          <w:tab/>
        </w:r>
        <w:r>
          <w:fldChar w:fldCharType="begin"/>
        </w:r>
        <w:r>
          <w:instrText xml:space="preserve"> PAGEREF _Toc26547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6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_Toc7446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8" w:history="1">
        <w:r>
          <w:rPr>
            <w:rFonts w:ascii="仿宋" w:eastAsia="仿宋" w:hAnsi="仿宋" w:cs="仿宋" w:hint="eastAsia"/>
            <w:lang w:eastAsia="zh-CN"/>
          </w:rPr>
          <w:t>(二)、风险应对策略</w:t>
        </w:r>
        <w:r>
          <w:tab/>
        </w:r>
        <w:r>
          <w:fldChar w:fldCharType="begin"/>
        </w:r>
        <w:r>
          <w:instrText xml:space="preserve"> PAGEREF _Toc14818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4" w:history="1">
        <w:r>
          <w:rPr>
            <w:rFonts w:ascii="仿宋" w:eastAsia="仿宋" w:hAnsi="仿宋" w:cs="仿宋" w:hint="eastAsia"/>
            <w:lang w:eastAsia="zh-CN"/>
          </w:rPr>
          <w:t>(三)、风险监控与控制</w:t>
        </w:r>
        <w:r>
          <w:tab/>
        </w:r>
        <w:r>
          <w:fldChar w:fldCharType="begin"/>
        </w:r>
        <w:r>
          <w:instrText xml:space="preserve"> PAGEREF _Toc7184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49" w:history="1">
        <w:r>
          <w:rPr>
            <w:rFonts w:ascii="仿宋" w:eastAsia="仿宋" w:hAnsi="仿宋" w:cs="仿宋" w:hint="eastAsia"/>
            <w:lang w:eastAsia="zh-CN"/>
          </w:rPr>
          <w:t>十四、磁悬浮列车项目背景、必要性</w:t>
        </w:r>
        <w:r>
          <w:tab/>
        </w:r>
        <w:r>
          <w:fldChar w:fldCharType="begin"/>
        </w:r>
        <w:r>
          <w:instrText xml:space="preserve"> PAGEREF _Toc15749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5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_Toc27675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5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_Toc9895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51" w:history="1">
        <w:r>
          <w:rPr>
            <w:rFonts w:ascii="仿宋" w:eastAsia="仿宋" w:hAnsi="仿宋" w:cs="仿宋" w:hint="eastAsia"/>
            <w:lang w:eastAsia="zh-CN"/>
          </w:rPr>
          <w:t>十五、磁悬浮列车项目人才培养与团队建设</w:t>
        </w:r>
        <w:r>
          <w:tab/>
        </w:r>
        <w:r>
          <w:fldChar w:fldCharType="begin"/>
        </w:r>
        <w:r>
          <w:instrText xml:space="preserve"> PAGEREF _Toc26251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1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_Toc20731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7" w:history="1">
        <w:r>
          <w:rPr>
            <w:rFonts w:ascii="仿宋" w:eastAsia="仿宋" w:hAnsi="仿宋" w:cs="仿宋" w:hint="eastAsia"/>
            <w:lang w:eastAsia="zh-CN"/>
          </w:rPr>
          <w:t>(二)、招聘与选拔计划</w:t>
        </w:r>
        <w:r>
          <w:tab/>
        </w:r>
        <w:r>
          <w:fldChar w:fldCharType="begin"/>
        </w:r>
        <w:r>
          <w:instrText xml:space="preserve"> PAGEREF _Toc26947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8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_Toc22478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9" w:history="1">
        <w:r>
          <w:rPr>
            <w:rFonts w:ascii="仿宋" w:eastAsia="仿宋" w:hAnsi="仿宋" w:cs="仿宋" w:hint="eastAsia"/>
            <w:lang w:eastAsia="zh-CN"/>
          </w:rPr>
          <w:t>(四)、团队建设活动规划</w:t>
        </w:r>
        <w:r>
          <w:tab/>
        </w:r>
        <w:r>
          <w:fldChar w:fldCharType="begin"/>
        </w:r>
        <w:r>
          <w:instrText xml:space="preserve"> PAGEREF _Toc27509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3" w:history="1">
        <w:r>
          <w:rPr>
            <w:rFonts w:ascii="仿宋" w:eastAsia="仿宋" w:hAnsi="仿宋" w:cs="仿宋" w:hint="eastAsia"/>
            <w:lang w:eastAsia="zh-CN"/>
          </w:rPr>
          <w:t>(五)、员工关怀与激励措施</w:t>
        </w:r>
        <w:r>
          <w:tab/>
        </w:r>
        <w:r>
          <w:fldChar w:fldCharType="begin"/>
        </w:r>
        <w:r>
          <w:instrText xml:space="preserve"> PAGEREF _Toc16983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19" w:history="1">
        <w:r>
          <w:rPr>
            <w:rFonts w:ascii="仿宋" w:eastAsia="仿宋" w:hAnsi="仿宋" w:cs="仿宋" w:hint="eastAsia"/>
            <w:lang w:eastAsia="zh-CN"/>
          </w:rPr>
          <w:t>十六、品质与服务体验优化</w:t>
        </w:r>
        <w:r>
          <w:tab/>
        </w:r>
        <w:r>
          <w:fldChar w:fldCharType="begin"/>
        </w:r>
        <w:r>
          <w:instrText xml:space="preserve"> PAGEREF _Toc14619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4" w:history="1">
        <w:r>
          <w:rPr>
            <w:rFonts w:ascii="仿宋" w:eastAsia="仿宋" w:hAnsi="仿宋" w:cs="仿宋" w:hint="eastAsia"/>
            <w:lang w:eastAsia="zh-CN"/>
          </w:rPr>
          <w:t>(一)、产品品质管理</w:t>
        </w:r>
        <w:r>
          <w:tab/>
        </w:r>
        <w:r>
          <w:fldChar w:fldCharType="begin"/>
        </w:r>
        <w:r>
          <w:instrText xml:space="preserve"> PAGEREF _Toc4034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3" w:history="1">
        <w:r>
          <w:rPr>
            <w:rFonts w:ascii="仿宋" w:eastAsia="仿宋" w:hAnsi="仿宋" w:cs="仿宋" w:hint="eastAsia"/>
            <w:lang w:eastAsia="zh-CN"/>
          </w:rPr>
          <w:t>(二)、服务体验设计</w:t>
        </w:r>
        <w:r>
          <w:tab/>
        </w:r>
        <w:r>
          <w:fldChar w:fldCharType="begin"/>
        </w:r>
        <w:r>
          <w:instrText xml:space="preserve"> PAGEREF _Toc4963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" w:history="1">
        <w:r>
          <w:rPr>
            <w:rFonts w:ascii="仿宋" w:eastAsia="仿宋" w:hAnsi="仿宋" w:cs="仿宋" w:hint="eastAsia"/>
            <w:lang w:eastAsia="zh-CN"/>
          </w:rPr>
          <w:t>(三)、用户反馈与改进</w:t>
        </w:r>
        <w:r>
          <w:tab/>
        </w:r>
        <w:r>
          <w:fldChar w:fldCharType="begin"/>
        </w:r>
        <w:r>
          <w:instrText xml:space="preserve"> PAGEREF _Toc2160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1" w:history="1">
        <w:r>
          <w:rPr>
            <w:rFonts w:ascii="仿宋" w:eastAsia="仿宋" w:hAnsi="仿宋" w:cs="仿宋" w:hint="eastAsia"/>
            <w:lang w:eastAsia="zh-CN"/>
          </w:rPr>
          <w:t>(四)、持续提升品质与服务</w:t>
        </w:r>
        <w:r>
          <w:tab/>
        </w:r>
        <w:r>
          <w:fldChar w:fldCharType="begin"/>
        </w:r>
        <w:r>
          <w:instrText xml:space="preserve"> PAGEREF _Toc9581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82" w:history="1">
        <w:r>
          <w:rPr>
            <w:rFonts w:ascii="仿宋" w:eastAsia="仿宋" w:hAnsi="仿宋" w:cs="仿宋" w:hint="eastAsia"/>
            <w:lang w:eastAsia="zh-CN"/>
          </w:rPr>
          <w:t>十七、供应链管理</w:t>
        </w:r>
        <w:r>
          <w:tab/>
        </w:r>
        <w:r>
          <w:fldChar w:fldCharType="begin"/>
        </w:r>
        <w:r>
          <w:instrText xml:space="preserve"> PAGEREF _Toc9782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33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_Toc30733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4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_Toc13224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7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_Toc9317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_Toc693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61" w:history="1">
        <w:r>
          <w:rPr>
            <w:rFonts w:ascii="仿宋" w:eastAsia="仿宋" w:hAnsi="仿宋" w:cs="仿宋" w:hint="eastAsia"/>
            <w:lang w:eastAsia="zh-CN"/>
          </w:rPr>
          <w:t>(五)、供应链协同与信息共享</w:t>
        </w:r>
        <w:r>
          <w:tab/>
        </w:r>
        <w:r>
          <w:fldChar w:fldCharType="begin"/>
        </w:r>
        <w:r>
          <w:instrText xml:space="preserve"> PAGEREF _Toc17561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37" w:history="1">
        <w:r>
          <w:rPr>
            <w:rFonts w:ascii="仿宋" w:eastAsia="仿宋" w:hAnsi="仿宋" w:cs="仿宋" w:hint="eastAsia"/>
            <w:lang w:eastAsia="zh-CN"/>
          </w:rPr>
          <w:t>十八、安全与劳动保护</w:t>
        </w:r>
        <w:r>
          <w:tab/>
        </w:r>
        <w:r>
          <w:fldChar w:fldCharType="begin"/>
        </w:r>
        <w:r>
          <w:instrText xml:space="preserve"> PAGEREF _Toc23837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2" w:history="1">
        <w:r>
          <w:rPr>
            <w:rFonts w:ascii="仿宋" w:eastAsia="仿宋" w:hAnsi="仿宋" w:cs="仿宋" w:hint="eastAsia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_Toc23282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1" w:history="1">
        <w:r>
          <w:rPr>
            <w:rFonts w:ascii="仿宋" w:eastAsia="仿宋" w:hAnsi="仿宋" w:cs="仿宋" w:hint="eastAsia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_Toc9601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1" w:history="1">
        <w:r>
          <w:rPr>
            <w:rFonts w:ascii="仿宋" w:eastAsia="仿宋" w:hAnsi="仿宋" w:cs="仿宋" w:hint="eastAsia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_Toc27421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68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_Toc5668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1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_Toc7791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4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_Toc12954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_Toc21343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635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_Toc27635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23" w:history="1">
        <w:r>
          <w:rPr>
            <w:rFonts w:ascii="仿宋" w:eastAsia="仿宋" w:hAnsi="仿宋" w:cs="仿宋" w:hint="eastAsia"/>
            <w:lang w:eastAsia="zh-CN"/>
          </w:rPr>
          <w:t>二十、信息技术与数字化创新</w:t>
        </w:r>
        <w:r>
          <w:tab/>
        </w:r>
        <w:r>
          <w:fldChar w:fldCharType="begin"/>
        </w:r>
        <w:r>
          <w:instrText xml:space="preserve"> PAGEREF _Toc14723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85" w:history="1">
        <w:r>
          <w:rPr>
            <w:rFonts w:ascii="仿宋" w:eastAsia="仿宋" w:hAnsi="仿宋" w:cs="仿宋" w:hint="eastAsia"/>
            <w:lang w:eastAsia="zh-CN"/>
          </w:rPr>
          <w:t>(一)、信息技术概述</w:t>
        </w:r>
        <w:r>
          <w:tab/>
        </w:r>
        <w:r>
          <w:fldChar w:fldCharType="begin"/>
        </w:r>
        <w:r>
          <w:instrText xml:space="preserve"> PAGEREF _Toc13085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35" w:history="1">
        <w:r>
          <w:rPr>
            <w:rFonts w:ascii="仿宋" w:eastAsia="仿宋" w:hAnsi="仿宋" w:cs="仿宋" w:hint="eastAsia"/>
            <w:lang w:eastAsia="zh-CN"/>
          </w:rPr>
          <w:t>(二)、数字化创新方案</w:t>
        </w:r>
        <w:r>
          <w:tab/>
        </w:r>
        <w:r>
          <w:fldChar w:fldCharType="begin"/>
        </w:r>
        <w:r>
          <w:instrText xml:space="preserve"> PAGEREF _Toc26335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5" w:history="1">
        <w:r>
          <w:rPr>
            <w:rFonts w:ascii="仿宋" w:eastAsia="仿宋" w:hAnsi="仿宋" w:cs="仿宋" w:hint="eastAsia"/>
            <w:lang w:eastAsia="zh-CN"/>
          </w:rPr>
          <w:t>(三)、数据安全与隐私保护</w:t>
        </w:r>
        <w:r>
          <w:tab/>
        </w:r>
        <w:r>
          <w:fldChar w:fldCharType="begin"/>
        </w:r>
        <w:r>
          <w:instrText xml:space="preserve"> PAGEREF _Toc21405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357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409"/>
      <w:r>
        <w:rPr>
          <w:rFonts w:ascii="仿宋" w:eastAsia="仿宋" w:hAnsi="仿宋" w:cs="仿宋" w:hint="eastAsia"/>
          <w:sz w:val="28"/>
          <w:lang w:eastAsia="zh-CN"/>
        </w:rPr>
        <w:t>一、建设用地、征地拆迁及移民安置分析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769"/>
      <w:r>
        <w:rPr>
          <w:rFonts w:ascii="仿宋" w:eastAsia="仿宋" w:hAnsi="仿宋" w:cs="仿宋" w:hint="eastAsia"/>
          <w:lang w:eastAsia="zh-CN"/>
        </w:rPr>
        <w:t>(一)、磁悬浮列车项目选址及用地方案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选址原则是考虑到环境保护、地理条件、城市规划和社会影响等因素。项目选址位于XX工业示范区，这个区域在创新创业生态方面会产生积极影响。该地区的地理条件优越，基础设施完善，发展潜力充足。此外，该区域符合城市总体规划要求，布局独立，有利于科研、生产和管理活动的集中展开，并且方便与建成区联系。同时，在环境友好和社会影响方面，该项目不会对周围环境造成污染，也不会引起当地居民的不满或不良社会影响。因此，该项目选址满足了各项要求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7800"/>
      <w:r>
        <w:rPr>
          <w:rFonts w:ascii="仿宋" w:eastAsia="仿宋" w:hAnsi="仿宋" w:cs="仿宋" w:hint="eastAsia"/>
          <w:sz w:val="28"/>
          <w:lang w:eastAsia="zh-CN"/>
        </w:rPr>
        <w:t>(二)、土地利用合理性分析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https://d.book118.com/316150145145010053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磁悬浮列车行业企业战略风险管理报告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磁悬浮列车行业企业战略风险管理报告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磁悬浮列车行业企业战略风险管理报告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磁悬浮列车行业企业战略风险管理报告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磁悬浮列车行业企业战略风险管理报告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E04015"/>
    <w:rsid w:val="4593521B"/>
    <w:rsid w:val="72E04015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1615014514501005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2024-02-29T03:35:00Z</dcterms:created>
  <dcterms:modified xsi:type="dcterms:W3CDTF">2024-02-29T03:35:44Z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F8C12EDBE87C49B9AE74A7EDF6CCB17D_11</vt:lpwstr>
  </property>
  <property fmtid="{D5CDD505-2E9C-101B-9397-08002B2CF9AE}" pid="3" name="KSOProductBuildVer">
    <vt:lpwstr>2052-12.1.0.16250</vt:lpwstr>
  </property>
</Properties>
</file>