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胸苷项目计划设计方案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121" w:history="1">
        <w:r>
          <w:rPr>
            <w:rFonts w:ascii="仿宋" w:eastAsia="仿宋" w:hAnsi="仿宋" w:cs="仿宋" w:hint="eastAsia"/>
            <w:lang w:eastAsia="zh-CN"/>
          </w:rPr>
          <w:t>前言</w:t>
        </w:r>
        <w:r>
          <w:tab/>
        </w:r>
        <w:r>
          <w:fldChar w:fldCharType="begin"/>
        </w:r>
        <w:r>
          <w:instrText xml:space="preserve"> PAGEREF _Toc7121 \h </w:instrText>
        </w:r>
        <w:r>
          <w:fldChar w:fldCharType="separate"/>
        </w:r>
        <w:r>
          <w:t>3</w:t>
        </w:r>
        <w:r>
          <w:fldChar w:fldCharType="end"/>
        </w:r>
      </w:hyperlink>
    </w:p>
    <w:p>
      <w:pPr>
        <w:pStyle w:val="TOC1"/>
        <w:tabs>
          <w:tab w:val="right" w:leader="dot" w:pos="8306"/>
        </w:tabs>
      </w:pPr>
      <w:hyperlink w:anchor="_Toc17662" w:history="1">
        <w:r>
          <w:rPr>
            <w:rFonts w:ascii="仿宋" w:eastAsia="仿宋" w:hAnsi="仿宋" w:cs="仿宋" w:hint="eastAsia"/>
            <w:lang w:eastAsia="zh-CN"/>
          </w:rPr>
          <w:t>一、胸苷项目可持续发展</w:t>
        </w:r>
        <w:r>
          <w:tab/>
        </w:r>
        <w:r>
          <w:fldChar w:fldCharType="begin"/>
        </w:r>
        <w:r>
          <w:instrText xml:space="preserve"> PAGEREF _Toc17662 \h </w:instrText>
        </w:r>
        <w:r>
          <w:fldChar w:fldCharType="separate"/>
        </w:r>
        <w:r>
          <w:t>3</w:t>
        </w:r>
        <w:r>
          <w:fldChar w:fldCharType="end"/>
        </w:r>
      </w:hyperlink>
    </w:p>
    <w:p>
      <w:pPr>
        <w:pStyle w:val="TOC2"/>
        <w:tabs>
          <w:tab w:val="right" w:leader="dot" w:pos="8306"/>
        </w:tabs>
      </w:pPr>
      <w:hyperlink w:anchor="_Toc3992" w:history="1">
        <w:r>
          <w:rPr>
            <w:rFonts w:ascii="仿宋" w:eastAsia="仿宋" w:hAnsi="仿宋" w:cs="仿宋" w:hint="eastAsia"/>
            <w:lang w:eastAsia="zh-CN"/>
          </w:rPr>
          <w:t>(一)、可持续战略与实践</w:t>
        </w:r>
        <w:r>
          <w:tab/>
        </w:r>
        <w:r>
          <w:fldChar w:fldCharType="begin"/>
        </w:r>
        <w:r>
          <w:instrText xml:space="preserve"> PAGEREF _Toc3992 \h </w:instrText>
        </w:r>
        <w:r>
          <w:fldChar w:fldCharType="separate"/>
        </w:r>
        <w:r>
          <w:t>3</w:t>
        </w:r>
        <w:r>
          <w:fldChar w:fldCharType="end"/>
        </w:r>
      </w:hyperlink>
    </w:p>
    <w:p>
      <w:pPr>
        <w:pStyle w:val="TOC2"/>
        <w:tabs>
          <w:tab w:val="right" w:leader="dot" w:pos="8306"/>
        </w:tabs>
      </w:pPr>
      <w:hyperlink w:anchor="_Toc9237" w:history="1">
        <w:r>
          <w:rPr>
            <w:rFonts w:ascii="仿宋" w:eastAsia="仿宋" w:hAnsi="仿宋" w:cs="仿宋" w:hint="eastAsia"/>
            <w:lang w:eastAsia="zh-CN"/>
          </w:rPr>
          <w:t>(二)、环保与社会责任</w:t>
        </w:r>
        <w:r>
          <w:tab/>
        </w:r>
        <w:r>
          <w:fldChar w:fldCharType="begin"/>
        </w:r>
        <w:r>
          <w:instrText xml:space="preserve"> PAGEREF _Toc9237 \h </w:instrText>
        </w:r>
        <w:r>
          <w:fldChar w:fldCharType="separate"/>
        </w:r>
        <w:r>
          <w:t>4</w:t>
        </w:r>
        <w:r>
          <w:fldChar w:fldCharType="end"/>
        </w:r>
      </w:hyperlink>
    </w:p>
    <w:p>
      <w:pPr>
        <w:pStyle w:val="TOC1"/>
        <w:tabs>
          <w:tab w:val="right" w:leader="dot" w:pos="8306"/>
        </w:tabs>
      </w:pPr>
      <w:hyperlink w:anchor="_Toc30127" w:history="1">
        <w:r>
          <w:rPr>
            <w:rFonts w:ascii="仿宋" w:eastAsia="仿宋" w:hAnsi="仿宋" w:cs="仿宋" w:hint="eastAsia"/>
            <w:lang w:eastAsia="zh-CN"/>
          </w:rPr>
          <w:t>二、胸苷项目危机管理</w:t>
        </w:r>
        <w:r>
          <w:tab/>
        </w:r>
        <w:r>
          <w:fldChar w:fldCharType="begin"/>
        </w:r>
        <w:r>
          <w:instrText xml:space="preserve"> PAGEREF _Toc30127 \h </w:instrText>
        </w:r>
        <w:r>
          <w:fldChar w:fldCharType="separate"/>
        </w:r>
        <w:r>
          <w:t>5</w:t>
        </w:r>
        <w:r>
          <w:fldChar w:fldCharType="end"/>
        </w:r>
      </w:hyperlink>
    </w:p>
    <w:p>
      <w:pPr>
        <w:pStyle w:val="TOC2"/>
        <w:tabs>
          <w:tab w:val="right" w:leader="dot" w:pos="8306"/>
        </w:tabs>
      </w:pPr>
      <w:hyperlink w:anchor="_Toc20445" w:history="1">
        <w:r>
          <w:rPr>
            <w:rFonts w:ascii="仿宋" w:eastAsia="仿宋" w:hAnsi="仿宋" w:cs="仿宋" w:hint="eastAsia"/>
            <w:lang w:eastAsia="zh-CN"/>
          </w:rPr>
          <w:t>(一)、危机预警与识别</w:t>
        </w:r>
        <w:r>
          <w:tab/>
        </w:r>
        <w:r>
          <w:fldChar w:fldCharType="begin"/>
        </w:r>
        <w:r>
          <w:instrText xml:space="preserve"> PAGEREF _Toc20445 \h </w:instrText>
        </w:r>
        <w:r>
          <w:fldChar w:fldCharType="separate"/>
        </w:r>
        <w:r>
          <w:t>5</w:t>
        </w:r>
        <w:r>
          <w:fldChar w:fldCharType="end"/>
        </w:r>
      </w:hyperlink>
    </w:p>
    <w:p>
      <w:pPr>
        <w:pStyle w:val="TOC2"/>
        <w:tabs>
          <w:tab w:val="right" w:leader="dot" w:pos="8306"/>
        </w:tabs>
      </w:pPr>
      <w:hyperlink w:anchor="_Toc8142" w:history="1">
        <w:r>
          <w:rPr>
            <w:rFonts w:ascii="仿宋" w:eastAsia="仿宋" w:hAnsi="仿宋" w:cs="仿宋" w:hint="eastAsia"/>
            <w:lang w:eastAsia="zh-CN"/>
          </w:rPr>
          <w:t>(二)、危机应对与恢复</w:t>
        </w:r>
        <w:r>
          <w:tab/>
        </w:r>
        <w:r>
          <w:fldChar w:fldCharType="begin"/>
        </w:r>
        <w:r>
          <w:instrText xml:space="preserve"> PAGEREF _Toc8142 \h </w:instrText>
        </w:r>
        <w:r>
          <w:fldChar w:fldCharType="separate"/>
        </w:r>
        <w:r>
          <w:t>6</w:t>
        </w:r>
        <w:r>
          <w:fldChar w:fldCharType="end"/>
        </w:r>
      </w:hyperlink>
    </w:p>
    <w:p>
      <w:pPr>
        <w:pStyle w:val="TOC1"/>
        <w:tabs>
          <w:tab w:val="right" w:leader="dot" w:pos="8306"/>
        </w:tabs>
      </w:pPr>
      <w:hyperlink w:anchor="_Toc29240" w:history="1">
        <w:r>
          <w:rPr>
            <w:rFonts w:ascii="仿宋" w:eastAsia="仿宋" w:hAnsi="仿宋" w:cs="仿宋" w:hint="eastAsia"/>
            <w:lang w:eastAsia="zh-CN"/>
          </w:rPr>
          <w:t>三、胸苷项目土建工程</w:t>
        </w:r>
        <w:r>
          <w:tab/>
        </w:r>
        <w:r>
          <w:fldChar w:fldCharType="begin"/>
        </w:r>
        <w:r>
          <w:instrText xml:space="preserve"> PAGEREF _Toc29240 \h </w:instrText>
        </w:r>
        <w:r>
          <w:fldChar w:fldCharType="separate"/>
        </w:r>
        <w:r>
          <w:t>7</w:t>
        </w:r>
        <w:r>
          <w:fldChar w:fldCharType="end"/>
        </w:r>
      </w:hyperlink>
    </w:p>
    <w:p>
      <w:pPr>
        <w:pStyle w:val="TOC2"/>
        <w:tabs>
          <w:tab w:val="right" w:leader="dot" w:pos="8306"/>
        </w:tabs>
      </w:pPr>
      <w:hyperlink w:anchor="_Toc23348" w:history="1">
        <w:r>
          <w:rPr>
            <w:rFonts w:ascii="仿宋" w:eastAsia="仿宋" w:hAnsi="仿宋" w:cs="仿宋" w:hint="eastAsia"/>
            <w:lang w:eastAsia="zh-CN"/>
          </w:rPr>
          <w:t>(一)、建筑工程设计原则</w:t>
        </w:r>
        <w:r>
          <w:tab/>
        </w:r>
        <w:r>
          <w:fldChar w:fldCharType="begin"/>
        </w:r>
        <w:r>
          <w:instrText xml:space="preserve"> PAGEREF _Toc23348 \h </w:instrText>
        </w:r>
        <w:r>
          <w:fldChar w:fldCharType="separate"/>
        </w:r>
        <w:r>
          <w:t>7</w:t>
        </w:r>
        <w:r>
          <w:fldChar w:fldCharType="end"/>
        </w:r>
      </w:hyperlink>
    </w:p>
    <w:p>
      <w:pPr>
        <w:pStyle w:val="TOC2"/>
        <w:tabs>
          <w:tab w:val="right" w:leader="dot" w:pos="8306"/>
        </w:tabs>
      </w:pPr>
      <w:hyperlink w:anchor="_Toc19142" w:history="1">
        <w:r>
          <w:rPr>
            <w:rFonts w:ascii="仿宋" w:eastAsia="仿宋" w:hAnsi="仿宋" w:cs="仿宋" w:hint="eastAsia"/>
            <w:lang w:eastAsia="zh-CN"/>
          </w:rPr>
          <w:t>(二)、土建工程设计年限及安全等级</w:t>
        </w:r>
        <w:r>
          <w:tab/>
        </w:r>
        <w:r>
          <w:fldChar w:fldCharType="begin"/>
        </w:r>
        <w:r>
          <w:instrText xml:space="preserve"> PAGEREF _Toc19142 \h </w:instrText>
        </w:r>
        <w:r>
          <w:fldChar w:fldCharType="separate"/>
        </w:r>
        <w:r>
          <w:t>8</w:t>
        </w:r>
        <w:r>
          <w:fldChar w:fldCharType="end"/>
        </w:r>
      </w:hyperlink>
    </w:p>
    <w:p>
      <w:pPr>
        <w:pStyle w:val="TOC2"/>
        <w:tabs>
          <w:tab w:val="right" w:leader="dot" w:pos="8306"/>
        </w:tabs>
      </w:pPr>
      <w:hyperlink w:anchor="_Toc23282" w:history="1">
        <w:r>
          <w:rPr>
            <w:rFonts w:ascii="仿宋" w:eastAsia="仿宋" w:hAnsi="仿宋" w:cs="仿宋" w:hint="eastAsia"/>
            <w:lang w:eastAsia="zh-CN"/>
          </w:rPr>
          <w:t>(三)、建筑工程设计总体要求</w:t>
        </w:r>
        <w:r>
          <w:tab/>
        </w:r>
        <w:r>
          <w:fldChar w:fldCharType="begin"/>
        </w:r>
        <w:r>
          <w:instrText xml:space="preserve"> PAGEREF _Toc23282 \h </w:instrText>
        </w:r>
        <w:r>
          <w:fldChar w:fldCharType="separate"/>
        </w:r>
        <w:r>
          <w:t>9</w:t>
        </w:r>
        <w:r>
          <w:fldChar w:fldCharType="end"/>
        </w:r>
      </w:hyperlink>
    </w:p>
    <w:p>
      <w:pPr>
        <w:pStyle w:val="TOC2"/>
        <w:tabs>
          <w:tab w:val="right" w:leader="dot" w:pos="8306"/>
        </w:tabs>
      </w:pPr>
      <w:hyperlink w:anchor="_Toc12920" w:history="1">
        <w:r>
          <w:rPr>
            <w:rFonts w:ascii="仿宋" w:eastAsia="仿宋" w:hAnsi="仿宋" w:cs="仿宋" w:hint="eastAsia"/>
            <w:lang w:eastAsia="zh-CN"/>
          </w:rPr>
          <w:t>(四)、土建工程建设指标</w:t>
        </w:r>
        <w:r>
          <w:tab/>
        </w:r>
        <w:r>
          <w:fldChar w:fldCharType="begin"/>
        </w:r>
        <w:r>
          <w:instrText xml:space="preserve"> PAGEREF _Toc12920 \h </w:instrText>
        </w:r>
        <w:r>
          <w:fldChar w:fldCharType="separate"/>
        </w:r>
        <w:r>
          <w:t>10</w:t>
        </w:r>
        <w:r>
          <w:fldChar w:fldCharType="end"/>
        </w:r>
      </w:hyperlink>
    </w:p>
    <w:p>
      <w:pPr>
        <w:pStyle w:val="TOC1"/>
        <w:tabs>
          <w:tab w:val="right" w:leader="dot" w:pos="8306"/>
        </w:tabs>
      </w:pPr>
      <w:hyperlink w:anchor="_Toc26036" w:history="1">
        <w:r>
          <w:rPr>
            <w:rFonts w:ascii="仿宋" w:eastAsia="仿宋" w:hAnsi="仿宋" w:cs="仿宋" w:hint="eastAsia"/>
            <w:lang w:eastAsia="zh-CN"/>
          </w:rPr>
          <w:t>四、市场分析、调研</w:t>
        </w:r>
        <w:r>
          <w:tab/>
        </w:r>
        <w:r>
          <w:fldChar w:fldCharType="begin"/>
        </w:r>
        <w:r>
          <w:instrText xml:space="preserve"> PAGEREF _Toc26036 \h </w:instrText>
        </w:r>
        <w:r>
          <w:fldChar w:fldCharType="separate"/>
        </w:r>
        <w:r>
          <w:t>10</w:t>
        </w:r>
        <w:r>
          <w:fldChar w:fldCharType="end"/>
        </w:r>
      </w:hyperlink>
    </w:p>
    <w:p>
      <w:pPr>
        <w:pStyle w:val="TOC2"/>
        <w:tabs>
          <w:tab w:val="right" w:leader="dot" w:pos="8306"/>
        </w:tabs>
      </w:pPr>
      <w:hyperlink w:anchor="_Toc26825" w:history="1">
        <w:r>
          <w:rPr>
            <w:rFonts w:ascii="仿宋" w:eastAsia="仿宋" w:hAnsi="仿宋" w:cs="仿宋" w:hint="eastAsia"/>
            <w:lang w:eastAsia="zh-CN"/>
          </w:rPr>
          <w:t>(一)、胸苷行业分析</w:t>
        </w:r>
        <w:r>
          <w:tab/>
        </w:r>
        <w:r>
          <w:fldChar w:fldCharType="begin"/>
        </w:r>
        <w:r>
          <w:instrText xml:space="preserve"> PAGEREF _Toc26825 \h </w:instrText>
        </w:r>
        <w:r>
          <w:fldChar w:fldCharType="separate"/>
        </w:r>
        <w:r>
          <w:t>10</w:t>
        </w:r>
        <w:r>
          <w:fldChar w:fldCharType="end"/>
        </w:r>
      </w:hyperlink>
    </w:p>
    <w:p>
      <w:pPr>
        <w:pStyle w:val="TOC2"/>
        <w:tabs>
          <w:tab w:val="right" w:leader="dot" w:pos="8306"/>
        </w:tabs>
      </w:pPr>
      <w:hyperlink w:anchor="_Toc27292" w:history="1">
        <w:r>
          <w:rPr>
            <w:rFonts w:ascii="仿宋" w:eastAsia="仿宋" w:hAnsi="仿宋" w:cs="仿宋" w:hint="eastAsia"/>
            <w:lang w:eastAsia="zh-CN"/>
          </w:rPr>
          <w:t>(二)、胸苷市场分析预测</w:t>
        </w:r>
        <w:r>
          <w:tab/>
        </w:r>
        <w:r>
          <w:fldChar w:fldCharType="begin"/>
        </w:r>
        <w:r>
          <w:instrText xml:space="preserve"> PAGEREF _Toc27292 \h </w:instrText>
        </w:r>
        <w:r>
          <w:fldChar w:fldCharType="separate"/>
        </w:r>
        <w:r>
          <w:t>11</w:t>
        </w:r>
        <w:r>
          <w:fldChar w:fldCharType="end"/>
        </w:r>
      </w:hyperlink>
    </w:p>
    <w:p>
      <w:pPr>
        <w:pStyle w:val="TOC1"/>
        <w:tabs>
          <w:tab w:val="right" w:leader="dot" w:pos="8306"/>
        </w:tabs>
      </w:pPr>
      <w:hyperlink w:anchor="_Toc24474" w:history="1">
        <w:r>
          <w:rPr>
            <w:rFonts w:ascii="仿宋" w:eastAsia="仿宋" w:hAnsi="仿宋" w:cs="仿宋" w:hint="eastAsia"/>
            <w:lang w:eastAsia="zh-CN"/>
          </w:rPr>
          <w:t>五、胸苷项目文档管理</w:t>
        </w:r>
        <w:r>
          <w:tab/>
        </w:r>
        <w:r>
          <w:fldChar w:fldCharType="begin"/>
        </w:r>
        <w:r>
          <w:instrText xml:space="preserve"> PAGEREF _Toc24474 \h </w:instrText>
        </w:r>
        <w:r>
          <w:fldChar w:fldCharType="separate"/>
        </w:r>
        <w:r>
          <w:t>12</w:t>
        </w:r>
        <w:r>
          <w:fldChar w:fldCharType="end"/>
        </w:r>
      </w:hyperlink>
    </w:p>
    <w:p>
      <w:pPr>
        <w:pStyle w:val="TOC2"/>
        <w:tabs>
          <w:tab w:val="right" w:leader="dot" w:pos="8306"/>
        </w:tabs>
      </w:pPr>
      <w:hyperlink w:anchor="_Toc32301" w:history="1">
        <w:r>
          <w:rPr>
            <w:rFonts w:ascii="仿宋" w:eastAsia="仿宋" w:hAnsi="仿宋" w:cs="仿宋" w:hint="eastAsia"/>
            <w:lang w:eastAsia="zh-CN"/>
          </w:rPr>
          <w:t>(一)、文档编制与审查</w:t>
        </w:r>
        <w:r>
          <w:tab/>
        </w:r>
        <w:r>
          <w:fldChar w:fldCharType="begin"/>
        </w:r>
        <w:r>
          <w:instrText xml:space="preserve"> PAGEREF _Toc32301 \h </w:instrText>
        </w:r>
        <w:r>
          <w:fldChar w:fldCharType="separate"/>
        </w:r>
        <w:r>
          <w:t>12</w:t>
        </w:r>
        <w:r>
          <w:fldChar w:fldCharType="end"/>
        </w:r>
      </w:hyperlink>
    </w:p>
    <w:p>
      <w:pPr>
        <w:pStyle w:val="TOC2"/>
        <w:tabs>
          <w:tab w:val="right" w:leader="dot" w:pos="8306"/>
        </w:tabs>
      </w:pPr>
      <w:hyperlink w:anchor="_Toc8959" w:history="1">
        <w:r>
          <w:rPr>
            <w:rFonts w:ascii="仿宋" w:eastAsia="仿宋" w:hAnsi="仿宋" w:cs="仿宋" w:hint="eastAsia"/>
            <w:lang w:eastAsia="zh-CN"/>
          </w:rPr>
          <w:t>(二)、文档发布与分发</w:t>
        </w:r>
        <w:r>
          <w:tab/>
        </w:r>
        <w:r>
          <w:fldChar w:fldCharType="begin"/>
        </w:r>
        <w:r>
          <w:instrText xml:space="preserve"> PAGEREF _Toc8959 \h </w:instrText>
        </w:r>
        <w:r>
          <w:fldChar w:fldCharType="separate"/>
        </w:r>
        <w:r>
          <w:t>13</w:t>
        </w:r>
        <w:r>
          <w:fldChar w:fldCharType="end"/>
        </w:r>
      </w:hyperlink>
    </w:p>
    <w:p>
      <w:pPr>
        <w:pStyle w:val="TOC2"/>
        <w:tabs>
          <w:tab w:val="right" w:leader="dot" w:pos="8306"/>
        </w:tabs>
      </w:pPr>
      <w:hyperlink w:anchor="_Toc1880" w:history="1">
        <w:r>
          <w:rPr>
            <w:rFonts w:ascii="仿宋" w:eastAsia="仿宋" w:hAnsi="仿宋" w:cs="仿宋" w:hint="eastAsia"/>
            <w:lang w:eastAsia="zh-CN"/>
          </w:rPr>
          <w:t>(三)、文档存档与归档</w:t>
        </w:r>
        <w:r>
          <w:tab/>
        </w:r>
        <w:r>
          <w:fldChar w:fldCharType="begin"/>
        </w:r>
        <w:r>
          <w:instrText xml:space="preserve"> PAGEREF _Toc1880 \h </w:instrText>
        </w:r>
        <w:r>
          <w:fldChar w:fldCharType="separate"/>
        </w:r>
        <w:r>
          <w:t>14</w:t>
        </w:r>
        <w:r>
          <w:fldChar w:fldCharType="end"/>
        </w:r>
      </w:hyperlink>
    </w:p>
    <w:p>
      <w:pPr>
        <w:pStyle w:val="TOC1"/>
        <w:tabs>
          <w:tab w:val="right" w:leader="dot" w:pos="8306"/>
        </w:tabs>
      </w:pPr>
      <w:hyperlink w:anchor="_Toc9356" w:history="1">
        <w:r>
          <w:rPr>
            <w:rFonts w:ascii="仿宋" w:eastAsia="仿宋" w:hAnsi="仿宋" w:cs="仿宋" w:hint="eastAsia"/>
            <w:lang w:eastAsia="zh-CN"/>
          </w:rPr>
          <w:t>六、胸苷项目建设背景及必要性分析</w:t>
        </w:r>
        <w:r>
          <w:tab/>
        </w:r>
        <w:r>
          <w:fldChar w:fldCharType="begin"/>
        </w:r>
        <w:r>
          <w:instrText xml:space="preserve"> PAGEREF _Toc9356 \h </w:instrText>
        </w:r>
        <w:r>
          <w:fldChar w:fldCharType="separate"/>
        </w:r>
        <w:r>
          <w:t>15</w:t>
        </w:r>
        <w:r>
          <w:fldChar w:fldCharType="end"/>
        </w:r>
      </w:hyperlink>
    </w:p>
    <w:p>
      <w:pPr>
        <w:pStyle w:val="TOC2"/>
        <w:tabs>
          <w:tab w:val="right" w:leader="dot" w:pos="8306"/>
        </w:tabs>
      </w:pPr>
      <w:hyperlink w:anchor="_Toc26153" w:history="1">
        <w:r>
          <w:rPr>
            <w:rFonts w:ascii="仿宋" w:eastAsia="仿宋" w:hAnsi="仿宋" w:cs="仿宋" w:hint="eastAsia"/>
            <w:lang w:eastAsia="zh-CN"/>
          </w:rPr>
          <w:t>(一)、胸苷项目背景分析</w:t>
        </w:r>
        <w:r>
          <w:tab/>
        </w:r>
        <w:r>
          <w:fldChar w:fldCharType="begin"/>
        </w:r>
        <w:r>
          <w:instrText xml:space="preserve"> PAGEREF _Toc26153 \h </w:instrText>
        </w:r>
        <w:r>
          <w:fldChar w:fldCharType="separate"/>
        </w:r>
        <w:r>
          <w:t>15</w:t>
        </w:r>
        <w:r>
          <w:fldChar w:fldCharType="end"/>
        </w:r>
      </w:hyperlink>
    </w:p>
    <w:p>
      <w:pPr>
        <w:pStyle w:val="TOC2"/>
        <w:tabs>
          <w:tab w:val="right" w:leader="dot" w:pos="8306"/>
        </w:tabs>
      </w:pPr>
      <w:hyperlink w:anchor="_Toc11735" w:history="1">
        <w:r>
          <w:rPr>
            <w:rFonts w:ascii="仿宋" w:eastAsia="仿宋" w:hAnsi="仿宋" w:cs="仿宋" w:hint="eastAsia"/>
            <w:lang w:eastAsia="zh-CN"/>
          </w:rPr>
          <w:t>(二)、胸苷项目建设必要性分析</w:t>
        </w:r>
        <w:r>
          <w:tab/>
        </w:r>
        <w:r>
          <w:fldChar w:fldCharType="begin"/>
        </w:r>
        <w:r>
          <w:instrText xml:space="preserve"> PAGEREF _Toc11735 \h </w:instrText>
        </w:r>
        <w:r>
          <w:fldChar w:fldCharType="separate"/>
        </w:r>
        <w:r>
          <w:t>17</w:t>
        </w:r>
        <w:r>
          <w:fldChar w:fldCharType="end"/>
        </w:r>
      </w:hyperlink>
    </w:p>
    <w:p>
      <w:pPr>
        <w:pStyle w:val="TOC1"/>
        <w:tabs>
          <w:tab w:val="right" w:leader="dot" w:pos="8306"/>
        </w:tabs>
      </w:pPr>
      <w:hyperlink w:anchor="_Toc26793" w:history="1">
        <w:r>
          <w:rPr>
            <w:rFonts w:ascii="仿宋" w:eastAsia="仿宋" w:hAnsi="仿宋" w:cs="仿宋" w:hint="eastAsia"/>
            <w:lang w:eastAsia="zh-CN"/>
          </w:rPr>
          <w:t>七、胸苷项目经营效益</w:t>
        </w:r>
        <w:r>
          <w:tab/>
        </w:r>
        <w:r>
          <w:fldChar w:fldCharType="begin"/>
        </w:r>
        <w:r>
          <w:instrText xml:space="preserve"> PAGEREF _Toc26793 \h </w:instrText>
        </w:r>
        <w:r>
          <w:fldChar w:fldCharType="separate"/>
        </w:r>
        <w:r>
          <w:t>18</w:t>
        </w:r>
        <w:r>
          <w:fldChar w:fldCharType="end"/>
        </w:r>
      </w:hyperlink>
    </w:p>
    <w:p>
      <w:pPr>
        <w:pStyle w:val="TOC2"/>
        <w:tabs>
          <w:tab w:val="right" w:leader="dot" w:pos="8306"/>
        </w:tabs>
      </w:pPr>
      <w:hyperlink w:anchor="_Toc7251" w:history="1">
        <w:r>
          <w:rPr>
            <w:rFonts w:ascii="仿宋" w:eastAsia="仿宋" w:hAnsi="仿宋" w:cs="仿宋" w:hint="eastAsia"/>
            <w:lang w:eastAsia="zh-CN"/>
          </w:rPr>
          <w:t>(一)、经济评价财务测算</w:t>
        </w:r>
        <w:r>
          <w:tab/>
        </w:r>
        <w:r>
          <w:fldChar w:fldCharType="begin"/>
        </w:r>
        <w:r>
          <w:instrText xml:space="preserve"> PAGEREF _Toc7251 \h </w:instrText>
        </w:r>
        <w:r>
          <w:fldChar w:fldCharType="separate"/>
        </w:r>
        <w:r>
          <w:t>18</w:t>
        </w:r>
        <w:r>
          <w:fldChar w:fldCharType="end"/>
        </w:r>
      </w:hyperlink>
    </w:p>
    <w:p>
      <w:pPr>
        <w:pStyle w:val="TOC2"/>
        <w:tabs>
          <w:tab w:val="right" w:leader="dot" w:pos="8306"/>
        </w:tabs>
      </w:pPr>
      <w:hyperlink w:anchor="_Toc18406" w:history="1">
        <w:r>
          <w:rPr>
            <w:rFonts w:ascii="仿宋" w:eastAsia="仿宋" w:hAnsi="仿宋" w:cs="仿宋" w:hint="eastAsia"/>
            <w:lang w:eastAsia="zh-CN"/>
          </w:rPr>
          <w:t>(二)、胸苷项目盈利能力分析</w:t>
        </w:r>
        <w:r>
          <w:tab/>
        </w:r>
        <w:r>
          <w:fldChar w:fldCharType="begin"/>
        </w:r>
        <w:r>
          <w:instrText xml:space="preserve"> PAGEREF _Toc18406 \h </w:instrText>
        </w:r>
        <w:r>
          <w:fldChar w:fldCharType="separate"/>
        </w:r>
        <w:r>
          <w:t>19</w:t>
        </w:r>
        <w:r>
          <w:fldChar w:fldCharType="end"/>
        </w:r>
      </w:hyperlink>
    </w:p>
    <w:p>
      <w:pPr>
        <w:pStyle w:val="TOC1"/>
        <w:tabs>
          <w:tab w:val="right" w:leader="dot" w:pos="8306"/>
        </w:tabs>
      </w:pPr>
      <w:hyperlink w:anchor="_Toc22699" w:history="1">
        <w:r>
          <w:rPr>
            <w:rFonts w:ascii="仿宋" w:eastAsia="仿宋" w:hAnsi="仿宋" w:cs="仿宋" w:hint="eastAsia"/>
            <w:lang w:eastAsia="zh-CN"/>
          </w:rPr>
          <w:t>八、胸苷项目人力资源培养与发展</w:t>
        </w:r>
        <w:r>
          <w:tab/>
        </w:r>
        <w:r>
          <w:fldChar w:fldCharType="begin"/>
        </w:r>
        <w:r>
          <w:instrText xml:space="preserve"> PAGEREF _Toc22699 \h </w:instrText>
        </w:r>
        <w:r>
          <w:fldChar w:fldCharType="separate"/>
        </w:r>
        <w:r>
          <w:t>20</w:t>
        </w:r>
        <w:r>
          <w:fldChar w:fldCharType="end"/>
        </w:r>
      </w:hyperlink>
    </w:p>
    <w:p>
      <w:pPr>
        <w:pStyle w:val="TOC2"/>
        <w:tabs>
          <w:tab w:val="right" w:leader="dot" w:pos="8306"/>
        </w:tabs>
      </w:pPr>
      <w:hyperlink w:anchor="_Toc30286" w:history="1">
        <w:r>
          <w:rPr>
            <w:rFonts w:ascii="仿宋" w:eastAsia="仿宋" w:hAnsi="仿宋" w:cs="仿宋" w:hint="eastAsia"/>
            <w:lang w:eastAsia="zh-CN"/>
          </w:rPr>
          <w:t>(一)、人才需求与规划</w:t>
        </w:r>
        <w:r>
          <w:tab/>
        </w:r>
        <w:r>
          <w:fldChar w:fldCharType="begin"/>
        </w:r>
        <w:r>
          <w:instrText xml:space="preserve"> PAGEREF _Toc30286 \h </w:instrText>
        </w:r>
        <w:r>
          <w:fldChar w:fldCharType="separate"/>
        </w:r>
        <w:r>
          <w:t>20</w:t>
        </w:r>
        <w:r>
          <w:fldChar w:fldCharType="end"/>
        </w:r>
      </w:hyperlink>
    </w:p>
    <w:p>
      <w:pPr>
        <w:pStyle w:val="TOC2"/>
        <w:tabs>
          <w:tab w:val="right" w:leader="dot" w:pos="8306"/>
        </w:tabs>
      </w:pPr>
      <w:hyperlink w:anchor="_Toc20036" w:history="1">
        <w:r>
          <w:rPr>
            <w:rFonts w:ascii="仿宋" w:eastAsia="仿宋" w:hAnsi="仿宋" w:cs="仿宋" w:hint="eastAsia"/>
            <w:lang w:eastAsia="zh-CN"/>
          </w:rPr>
          <w:t>(二)、培训与发展计划</w:t>
        </w:r>
        <w:r>
          <w:tab/>
        </w:r>
        <w:r>
          <w:fldChar w:fldCharType="begin"/>
        </w:r>
        <w:r>
          <w:instrText xml:space="preserve"> PAGEREF _Toc20036 \h </w:instrText>
        </w:r>
        <w:r>
          <w:fldChar w:fldCharType="separate"/>
        </w:r>
        <w:r>
          <w:t>20</w:t>
        </w:r>
        <w:r>
          <w:fldChar w:fldCharType="end"/>
        </w:r>
      </w:hyperlink>
    </w:p>
    <w:p>
      <w:pPr>
        <w:pStyle w:val="TOC1"/>
        <w:tabs>
          <w:tab w:val="right" w:leader="dot" w:pos="8306"/>
        </w:tabs>
      </w:pPr>
      <w:hyperlink w:anchor="_Toc4533" w:history="1">
        <w:r>
          <w:rPr>
            <w:rFonts w:ascii="仿宋" w:eastAsia="仿宋" w:hAnsi="仿宋" w:cs="仿宋" w:hint="eastAsia"/>
            <w:lang w:eastAsia="zh-CN"/>
          </w:rPr>
          <w:t>九、胸苷项目社会影响</w:t>
        </w:r>
        <w:r>
          <w:tab/>
        </w:r>
        <w:r>
          <w:fldChar w:fldCharType="begin"/>
        </w:r>
        <w:r>
          <w:instrText xml:space="preserve"> PAGEREF _Toc4533 \h </w:instrText>
        </w:r>
        <w:r>
          <w:fldChar w:fldCharType="separate"/>
        </w:r>
        <w:r>
          <w:t>21</w:t>
        </w:r>
        <w:r>
          <w:fldChar w:fldCharType="end"/>
        </w:r>
      </w:hyperlink>
    </w:p>
    <w:p>
      <w:pPr>
        <w:pStyle w:val="TOC2"/>
        <w:tabs>
          <w:tab w:val="right" w:leader="dot" w:pos="8306"/>
        </w:tabs>
      </w:pPr>
      <w:hyperlink w:anchor="_Toc2967" w:history="1">
        <w:r>
          <w:rPr>
            <w:rFonts w:ascii="仿宋" w:eastAsia="仿宋" w:hAnsi="仿宋" w:cs="仿宋" w:hint="eastAsia"/>
            <w:lang w:eastAsia="zh-CN"/>
          </w:rPr>
          <w:t>(一)、社会责任与义务</w:t>
        </w:r>
        <w:r>
          <w:tab/>
        </w:r>
        <w:r>
          <w:fldChar w:fldCharType="begin"/>
        </w:r>
        <w:r>
          <w:instrText xml:space="preserve"> PAGEREF _Toc2967 \h </w:instrText>
        </w:r>
        <w:r>
          <w:fldChar w:fldCharType="separate"/>
        </w:r>
        <w:r>
          <w:t>21</w:t>
        </w:r>
        <w:r>
          <w:fldChar w:fldCharType="end"/>
        </w:r>
      </w:hyperlink>
    </w:p>
    <w:p>
      <w:pPr>
        <w:pStyle w:val="TOC2"/>
        <w:tabs>
          <w:tab w:val="right" w:leader="dot" w:pos="8306"/>
        </w:tabs>
      </w:pPr>
      <w:hyperlink w:anchor="_Toc7875" w:history="1">
        <w:r>
          <w:rPr>
            <w:rFonts w:ascii="仿宋" w:eastAsia="仿宋" w:hAnsi="仿宋" w:cs="仿宋" w:hint="eastAsia"/>
            <w:lang w:eastAsia="zh-CN"/>
          </w:rPr>
          <w:t>(二)、社会参与与沟通</w:t>
        </w:r>
        <w:r>
          <w:tab/>
        </w:r>
        <w:r>
          <w:fldChar w:fldCharType="begin"/>
        </w:r>
        <w:r>
          <w:instrText xml:space="preserve"> PAGEREF _Toc7875 \h </w:instrText>
        </w:r>
        <w:r>
          <w:fldChar w:fldCharType="separate"/>
        </w:r>
        <w:r>
          <w:t>22</w:t>
        </w:r>
        <w:r>
          <w:fldChar w:fldCharType="end"/>
        </w:r>
      </w:hyperlink>
    </w:p>
    <w:p>
      <w:pPr>
        <w:pStyle w:val="TOC1"/>
        <w:tabs>
          <w:tab w:val="right" w:leader="dot" w:pos="8306"/>
        </w:tabs>
      </w:pPr>
      <w:hyperlink w:anchor="_Toc14967" w:history="1">
        <w:r>
          <w:rPr>
            <w:rFonts w:ascii="仿宋" w:eastAsia="仿宋" w:hAnsi="仿宋" w:cs="仿宋" w:hint="eastAsia"/>
            <w:lang w:eastAsia="zh-CN"/>
          </w:rPr>
          <w:t>十、胸苷项目财务管理</w:t>
        </w:r>
        <w:r>
          <w:tab/>
        </w:r>
        <w:r>
          <w:fldChar w:fldCharType="begin"/>
        </w:r>
        <w:r>
          <w:instrText xml:space="preserve"> PAGEREF _Toc14967 \h </w:instrText>
        </w:r>
        <w:r>
          <w:fldChar w:fldCharType="separate"/>
        </w:r>
        <w:r>
          <w:t>23</w:t>
        </w:r>
        <w:r>
          <w:fldChar w:fldCharType="end"/>
        </w:r>
      </w:hyperlink>
    </w:p>
    <w:p>
      <w:pPr>
        <w:pStyle w:val="TOC2"/>
        <w:tabs>
          <w:tab w:val="right" w:leader="dot" w:pos="8306"/>
        </w:tabs>
      </w:pPr>
      <w:hyperlink w:anchor="_Toc8352" w:history="1">
        <w:r>
          <w:rPr>
            <w:rFonts w:ascii="仿宋" w:eastAsia="仿宋" w:hAnsi="仿宋" w:cs="仿宋" w:hint="eastAsia"/>
            <w:lang w:eastAsia="zh-CN"/>
          </w:rPr>
          <w:t>(一)、资金需求大</w:t>
        </w:r>
        <w:r>
          <w:tab/>
        </w:r>
        <w:r>
          <w:fldChar w:fldCharType="begin"/>
        </w:r>
        <w:r>
          <w:instrText xml:space="preserve"> PAGEREF _Toc8352 \h </w:instrText>
        </w:r>
        <w:r>
          <w:fldChar w:fldCharType="separate"/>
        </w:r>
        <w:r>
          <w:t>23</w:t>
        </w:r>
        <w:r>
          <w:fldChar w:fldCharType="end"/>
        </w:r>
      </w:hyperlink>
    </w:p>
    <w:p>
      <w:pPr>
        <w:pStyle w:val="TOC2"/>
        <w:tabs>
          <w:tab w:val="right" w:leader="dot" w:pos="8306"/>
        </w:tabs>
      </w:pPr>
      <w:hyperlink w:anchor="_Toc22410" w:history="1">
        <w:r>
          <w:rPr>
            <w:rFonts w:ascii="仿宋" w:eastAsia="仿宋" w:hAnsi="仿宋" w:cs="仿宋" w:hint="eastAsia"/>
            <w:lang w:eastAsia="zh-CN"/>
          </w:rPr>
          <w:t>(二)、研发周期长</w:t>
        </w:r>
        <w:r>
          <w:tab/>
        </w:r>
        <w:r>
          <w:fldChar w:fldCharType="begin"/>
        </w:r>
        <w:r>
          <w:instrText xml:space="preserve"> PAGEREF _Toc22410 \h </w:instrText>
        </w:r>
        <w:r>
          <w:fldChar w:fldCharType="separate"/>
        </w:r>
        <w:r>
          <w:t>24</w:t>
        </w:r>
        <w:r>
          <w:fldChar w:fldCharType="end"/>
        </w:r>
      </w:hyperlink>
    </w:p>
    <w:p>
      <w:pPr>
        <w:pStyle w:val="TOC2"/>
        <w:tabs>
          <w:tab w:val="right" w:leader="dot" w:pos="8306"/>
        </w:tabs>
      </w:pPr>
      <w:hyperlink w:anchor="_Toc30475" w:history="1">
        <w:r>
          <w:rPr>
            <w:rFonts w:ascii="仿宋" w:eastAsia="仿宋" w:hAnsi="仿宋" w:cs="仿宋" w:hint="eastAsia"/>
            <w:lang w:eastAsia="zh-CN"/>
          </w:rPr>
          <w:t>(三)、市场风险大</w:t>
        </w:r>
        <w:r>
          <w:tab/>
        </w:r>
        <w:r>
          <w:fldChar w:fldCharType="begin"/>
        </w:r>
        <w:r>
          <w:instrText xml:space="preserve"> PAGEREF _Toc30475 \h </w:instrText>
        </w:r>
        <w:r>
          <w:fldChar w:fldCharType="separate"/>
        </w:r>
        <w:r>
          <w:t>25</w:t>
        </w:r>
        <w:r>
          <w:fldChar w:fldCharType="end"/>
        </w:r>
      </w:hyperlink>
    </w:p>
    <w:p>
      <w:pPr>
        <w:pStyle w:val="TOC2"/>
        <w:tabs>
          <w:tab w:val="right" w:leader="dot" w:pos="8306"/>
        </w:tabs>
      </w:pPr>
      <w:hyperlink w:anchor="_Toc2681" w:history="1">
        <w:r>
          <w:rPr>
            <w:rFonts w:ascii="仿宋" w:eastAsia="仿宋" w:hAnsi="仿宋" w:cs="仿宋" w:hint="eastAsia"/>
            <w:lang w:eastAsia="zh-CN"/>
          </w:rPr>
          <w:t>(四)、利润率高</w:t>
        </w:r>
        <w:r>
          <w:tab/>
        </w:r>
        <w:r>
          <w:fldChar w:fldCharType="begin"/>
        </w:r>
        <w:r>
          <w:instrText xml:space="preserve"> PAGEREF _Toc2681 \h </w:instrText>
        </w:r>
        <w:r>
          <w:fldChar w:fldCharType="separate"/>
        </w:r>
        <w:r>
          <w:t>27</w:t>
        </w:r>
        <w:r>
          <w:fldChar w:fldCharType="end"/>
        </w:r>
      </w:hyperlink>
    </w:p>
    <w:p>
      <w:pPr>
        <w:pStyle w:val="TOC1"/>
        <w:tabs>
          <w:tab w:val="right" w:leader="dot" w:pos="8306"/>
        </w:tabs>
      </w:pPr>
      <w:hyperlink w:anchor="_Toc32335" w:history="1">
        <w:r>
          <w:rPr>
            <w:rFonts w:ascii="仿宋" w:eastAsia="仿宋" w:hAnsi="仿宋" w:cs="仿宋" w:hint="eastAsia"/>
            <w:lang w:eastAsia="zh-CN"/>
          </w:rPr>
          <w:t>十一、胸苷项目计划安排</w:t>
        </w:r>
        <w:r>
          <w:tab/>
        </w:r>
        <w:r>
          <w:fldChar w:fldCharType="begin"/>
        </w:r>
        <w:r>
          <w:instrText xml:space="preserve"> PAGEREF _Toc32335 \h </w:instrText>
        </w:r>
        <w:r>
          <w:fldChar w:fldCharType="separate"/>
        </w:r>
        <w:r>
          <w:t>29</w:t>
        </w:r>
        <w:r>
          <w:fldChar w:fldCharType="end"/>
        </w:r>
      </w:hyperlink>
    </w:p>
    <w:p>
      <w:pPr>
        <w:pStyle w:val="TOC2"/>
        <w:tabs>
          <w:tab w:val="right" w:leader="dot" w:pos="8306"/>
        </w:tabs>
      </w:pPr>
      <w:hyperlink w:anchor="_Toc19613" w:history="1">
        <w:r>
          <w:rPr>
            <w:rFonts w:ascii="仿宋" w:eastAsia="仿宋" w:hAnsi="仿宋" w:cs="仿宋" w:hint="eastAsia"/>
            <w:lang w:eastAsia="zh-CN"/>
          </w:rPr>
          <w:t>(一)、建设周期</w:t>
        </w:r>
        <w:r>
          <w:tab/>
        </w:r>
        <w:r>
          <w:fldChar w:fldCharType="begin"/>
        </w:r>
        <w:r>
          <w:instrText xml:space="preserve"> PAGEREF _Toc19613 \h </w:instrText>
        </w:r>
        <w:r>
          <w:fldChar w:fldCharType="separate"/>
        </w:r>
        <w:r>
          <w:t>29</w:t>
        </w:r>
        <w:r>
          <w:fldChar w:fldCharType="end"/>
        </w:r>
      </w:hyperlink>
    </w:p>
    <w:p>
      <w:pPr>
        <w:pStyle w:val="TOC2"/>
        <w:tabs>
          <w:tab w:val="right" w:leader="dot" w:pos="8306"/>
        </w:tabs>
      </w:pPr>
      <w:hyperlink w:anchor="_Toc1965" w:history="1">
        <w:r>
          <w:rPr>
            <w:rFonts w:ascii="仿宋" w:eastAsia="仿宋" w:hAnsi="仿宋" w:cs="仿宋" w:hint="eastAsia"/>
            <w:lang w:eastAsia="zh-CN"/>
          </w:rPr>
          <w:t>(二)、建设进度</w:t>
        </w:r>
        <w:r>
          <w:tab/>
        </w:r>
        <w:r>
          <w:fldChar w:fldCharType="begin"/>
        </w:r>
        <w:r>
          <w:instrText xml:space="preserve"> PAGEREF _Toc1965 \h </w:instrText>
        </w:r>
        <w:r>
          <w:fldChar w:fldCharType="separate"/>
        </w:r>
        <w:r>
          <w:t>30</w:t>
        </w:r>
        <w:r>
          <w:fldChar w:fldCharType="end"/>
        </w:r>
      </w:hyperlink>
    </w:p>
    <w:p>
      <w:pPr>
        <w:pStyle w:val="TOC2"/>
        <w:tabs>
          <w:tab w:val="right" w:leader="dot" w:pos="8306"/>
        </w:tabs>
      </w:pPr>
      <w:hyperlink w:anchor="_Toc14913" w:history="1">
        <w:r>
          <w:rPr>
            <w:rFonts w:ascii="仿宋" w:eastAsia="仿宋" w:hAnsi="仿宋" w:cs="仿宋" w:hint="eastAsia"/>
            <w:lang w:eastAsia="zh-CN"/>
          </w:rPr>
          <w:t>(三)、进度安排注意事项</w:t>
        </w:r>
        <w:r>
          <w:tab/>
        </w:r>
        <w:r>
          <w:fldChar w:fldCharType="begin"/>
        </w:r>
        <w:r>
          <w:instrText xml:space="preserve"> PAGEREF _Toc14913 \h </w:instrText>
        </w:r>
        <w:r>
          <w:fldChar w:fldCharType="separate"/>
        </w:r>
        <w:r>
          <w:t>31</w:t>
        </w:r>
        <w:r>
          <w:fldChar w:fldCharType="end"/>
        </w:r>
      </w:hyperlink>
    </w:p>
    <w:p>
      <w:pPr>
        <w:pStyle w:val="TOC2"/>
        <w:tabs>
          <w:tab w:val="right" w:leader="dot" w:pos="8306"/>
        </w:tabs>
      </w:pPr>
      <w:hyperlink w:anchor="_Toc13869" w:history="1">
        <w:r>
          <w:rPr>
            <w:rFonts w:ascii="仿宋" w:eastAsia="仿宋" w:hAnsi="仿宋" w:cs="仿宋" w:hint="eastAsia"/>
            <w:lang w:eastAsia="zh-CN"/>
          </w:rPr>
          <w:t>(四)、人力资源配置</w:t>
        </w:r>
        <w:r>
          <w:tab/>
        </w:r>
        <w:r>
          <w:fldChar w:fldCharType="begin"/>
        </w:r>
        <w:r>
          <w:instrText xml:space="preserve"> PAGEREF _Toc13869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24" w:history="1">
        <w:r>
          <w:rPr>
            <w:rFonts w:ascii="仿宋" w:eastAsia="仿宋" w:hAnsi="仿宋" w:cs="仿宋" w:hint="eastAsia"/>
            <w:lang w:eastAsia="zh-CN"/>
          </w:rPr>
          <w:t>十二、胸苷项目技术管理</w:t>
        </w:r>
        <w:r>
          <w:tab/>
        </w:r>
        <w:r>
          <w:fldChar w:fldCharType="begin"/>
        </w:r>
        <w:r>
          <w:instrText xml:space="preserve"> PAGEREF _Toc2724 \h </w:instrText>
        </w:r>
        <w:r>
          <w:fldChar w:fldCharType="separate"/>
        </w:r>
        <w:r>
          <w:t>34</w:t>
        </w:r>
        <w:r>
          <w:fldChar w:fldCharType="end"/>
        </w:r>
      </w:hyperlink>
    </w:p>
    <w:p>
      <w:pPr>
        <w:pStyle w:val="TOC2"/>
        <w:tabs>
          <w:tab w:val="right" w:leader="dot" w:pos="8306"/>
        </w:tabs>
      </w:pPr>
      <w:hyperlink w:anchor="_Toc27389" w:history="1">
        <w:r>
          <w:rPr>
            <w:rFonts w:ascii="仿宋" w:eastAsia="仿宋" w:hAnsi="仿宋" w:cs="仿宋" w:hint="eastAsia"/>
            <w:lang w:eastAsia="zh-CN"/>
          </w:rPr>
          <w:t>(一)、技术方案选用方向</w:t>
        </w:r>
        <w:r>
          <w:tab/>
        </w:r>
        <w:r>
          <w:fldChar w:fldCharType="begin"/>
        </w:r>
        <w:r>
          <w:instrText xml:space="preserve"> PAGEREF _Toc27389 \h </w:instrText>
        </w:r>
        <w:r>
          <w:fldChar w:fldCharType="separate"/>
        </w:r>
        <w:r>
          <w:t>34</w:t>
        </w:r>
        <w:r>
          <w:fldChar w:fldCharType="end"/>
        </w:r>
      </w:hyperlink>
    </w:p>
    <w:p>
      <w:pPr>
        <w:pStyle w:val="TOC2"/>
        <w:tabs>
          <w:tab w:val="right" w:leader="dot" w:pos="8306"/>
        </w:tabs>
      </w:pPr>
      <w:hyperlink w:anchor="_Toc19813" w:history="1">
        <w:r>
          <w:rPr>
            <w:rFonts w:ascii="仿宋" w:eastAsia="仿宋" w:hAnsi="仿宋" w:cs="仿宋" w:hint="eastAsia"/>
            <w:lang w:eastAsia="zh-CN"/>
          </w:rPr>
          <w:t>(二)、工艺技术方案选用原则</w:t>
        </w:r>
        <w:r>
          <w:tab/>
        </w:r>
        <w:r>
          <w:fldChar w:fldCharType="begin"/>
        </w:r>
        <w:r>
          <w:instrText xml:space="preserve"> PAGEREF _Toc19813 \h </w:instrText>
        </w:r>
        <w:r>
          <w:fldChar w:fldCharType="separate"/>
        </w:r>
        <w:r>
          <w:t>35</w:t>
        </w:r>
        <w:r>
          <w:fldChar w:fldCharType="end"/>
        </w:r>
      </w:hyperlink>
    </w:p>
    <w:p>
      <w:pPr>
        <w:pStyle w:val="TOC2"/>
        <w:tabs>
          <w:tab w:val="right" w:leader="dot" w:pos="8306"/>
        </w:tabs>
      </w:pPr>
      <w:hyperlink w:anchor="_Toc1478" w:history="1">
        <w:r>
          <w:rPr>
            <w:rFonts w:ascii="仿宋" w:eastAsia="仿宋" w:hAnsi="仿宋" w:cs="仿宋" w:hint="eastAsia"/>
            <w:lang w:eastAsia="zh-CN"/>
          </w:rPr>
          <w:t>(三)、工艺技术方案要求</w:t>
        </w:r>
        <w:r>
          <w:tab/>
        </w:r>
        <w:r>
          <w:fldChar w:fldCharType="begin"/>
        </w:r>
        <w:r>
          <w:instrText xml:space="preserve"> PAGEREF _Toc1478 \h </w:instrText>
        </w:r>
        <w:r>
          <w:fldChar w:fldCharType="separate"/>
        </w:r>
        <w:r>
          <w:t>37</w:t>
        </w:r>
        <w:r>
          <w:fldChar w:fldCharType="end"/>
        </w:r>
      </w:hyperlink>
    </w:p>
    <w:p>
      <w:pPr>
        <w:pStyle w:val="TOC1"/>
        <w:tabs>
          <w:tab w:val="right" w:leader="dot" w:pos="8306"/>
        </w:tabs>
      </w:pPr>
      <w:hyperlink w:anchor="_Toc16387" w:history="1">
        <w:r>
          <w:rPr>
            <w:rFonts w:ascii="仿宋" w:eastAsia="仿宋" w:hAnsi="仿宋" w:cs="仿宋" w:hint="eastAsia"/>
            <w:lang w:eastAsia="zh-CN"/>
          </w:rPr>
          <w:t>十三、质量管理体系</w:t>
        </w:r>
        <w:r>
          <w:tab/>
        </w:r>
        <w:r>
          <w:fldChar w:fldCharType="begin"/>
        </w:r>
        <w:r>
          <w:instrText xml:space="preserve"> PAGEREF _Toc16387 \h </w:instrText>
        </w:r>
        <w:r>
          <w:fldChar w:fldCharType="separate"/>
        </w:r>
        <w:r>
          <w:t>40</w:t>
        </w:r>
        <w:r>
          <w:fldChar w:fldCharType="end"/>
        </w:r>
      </w:hyperlink>
    </w:p>
    <w:p>
      <w:pPr>
        <w:pStyle w:val="TOC2"/>
        <w:tabs>
          <w:tab w:val="right" w:leader="dot" w:pos="8306"/>
        </w:tabs>
      </w:pPr>
      <w:hyperlink w:anchor="_Toc8348" w:history="1">
        <w:r>
          <w:rPr>
            <w:rFonts w:ascii="仿宋" w:eastAsia="仿宋" w:hAnsi="仿宋" w:cs="仿宋" w:hint="eastAsia"/>
            <w:lang w:eastAsia="zh-CN"/>
          </w:rPr>
          <w:t>(一)、质量目标与方针</w:t>
        </w:r>
        <w:r>
          <w:tab/>
        </w:r>
        <w:r>
          <w:fldChar w:fldCharType="begin"/>
        </w:r>
        <w:r>
          <w:instrText xml:space="preserve"> PAGEREF _Toc8348 \h </w:instrText>
        </w:r>
        <w:r>
          <w:fldChar w:fldCharType="separate"/>
        </w:r>
        <w:r>
          <w:t>40</w:t>
        </w:r>
        <w:r>
          <w:fldChar w:fldCharType="end"/>
        </w:r>
      </w:hyperlink>
    </w:p>
    <w:p>
      <w:pPr>
        <w:pStyle w:val="TOC2"/>
        <w:tabs>
          <w:tab w:val="right" w:leader="dot" w:pos="8306"/>
        </w:tabs>
      </w:pPr>
      <w:hyperlink w:anchor="_Toc25742" w:history="1">
        <w:r>
          <w:rPr>
            <w:rFonts w:ascii="仿宋" w:eastAsia="仿宋" w:hAnsi="仿宋" w:cs="仿宋" w:hint="eastAsia"/>
            <w:lang w:eastAsia="zh-CN"/>
          </w:rPr>
          <w:t>(二)、质量管理责任</w:t>
        </w:r>
        <w:r>
          <w:tab/>
        </w:r>
        <w:r>
          <w:fldChar w:fldCharType="begin"/>
        </w:r>
        <w:r>
          <w:instrText xml:space="preserve"> PAGEREF _Toc25742 \h </w:instrText>
        </w:r>
        <w:r>
          <w:fldChar w:fldCharType="separate"/>
        </w:r>
        <w:r>
          <w:t>41</w:t>
        </w:r>
        <w:r>
          <w:fldChar w:fldCharType="end"/>
        </w:r>
      </w:hyperlink>
    </w:p>
    <w:p>
      <w:pPr>
        <w:pStyle w:val="TOC2"/>
        <w:tabs>
          <w:tab w:val="right" w:leader="dot" w:pos="8306"/>
        </w:tabs>
      </w:pPr>
      <w:hyperlink w:anchor="_Toc27763" w:history="1">
        <w:r>
          <w:rPr>
            <w:rFonts w:ascii="仿宋" w:eastAsia="仿宋" w:hAnsi="仿宋" w:cs="仿宋" w:hint="eastAsia"/>
            <w:lang w:eastAsia="zh-CN"/>
          </w:rPr>
          <w:t>(三)、质量管理体系文件</w:t>
        </w:r>
        <w:r>
          <w:tab/>
        </w:r>
        <w:r>
          <w:fldChar w:fldCharType="begin"/>
        </w:r>
        <w:r>
          <w:instrText xml:space="preserve"> PAGEREF _Toc27763 \h </w:instrText>
        </w:r>
        <w:r>
          <w:fldChar w:fldCharType="separate"/>
        </w:r>
        <w:r>
          <w:t>42</w:t>
        </w:r>
        <w:r>
          <w:fldChar w:fldCharType="end"/>
        </w:r>
      </w:hyperlink>
    </w:p>
    <w:p>
      <w:pPr>
        <w:pStyle w:val="TOC2"/>
        <w:tabs>
          <w:tab w:val="right" w:leader="dot" w:pos="8306"/>
        </w:tabs>
      </w:pPr>
      <w:hyperlink w:anchor="_Toc2756" w:history="1">
        <w:r>
          <w:rPr>
            <w:rFonts w:ascii="仿宋" w:eastAsia="仿宋" w:hAnsi="仿宋" w:cs="仿宋" w:hint="eastAsia"/>
            <w:lang w:eastAsia="zh-CN"/>
          </w:rPr>
          <w:t>(四)、质量培训与教育</w:t>
        </w:r>
        <w:r>
          <w:tab/>
        </w:r>
        <w:r>
          <w:fldChar w:fldCharType="begin"/>
        </w:r>
        <w:r>
          <w:instrText xml:space="preserve"> PAGEREF _Toc2756 \h </w:instrText>
        </w:r>
        <w:r>
          <w:fldChar w:fldCharType="separate"/>
        </w:r>
        <w:r>
          <w:t>44</w:t>
        </w:r>
        <w:r>
          <w:fldChar w:fldCharType="end"/>
        </w:r>
      </w:hyperlink>
    </w:p>
    <w:p>
      <w:pPr>
        <w:pStyle w:val="TOC2"/>
        <w:tabs>
          <w:tab w:val="right" w:leader="dot" w:pos="8306"/>
        </w:tabs>
      </w:pPr>
      <w:hyperlink w:anchor="_Toc14914" w:history="1">
        <w:r>
          <w:rPr>
            <w:rFonts w:ascii="仿宋" w:eastAsia="仿宋" w:hAnsi="仿宋" w:cs="仿宋" w:hint="eastAsia"/>
            <w:lang w:eastAsia="zh-CN"/>
          </w:rPr>
          <w:t>(五)、质量审核与评价</w:t>
        </w:r>
        <w:r>
          <w:tab/>
        </w:r>
        <w:r>
          <w:fldChar w:fldCharType="begin"/>
        </w:r>
        <w:r>
          <w:instrText xml:space="preserve"> PAGEREF _Toc14914 \h </w:instrText>
        </w:r>
        <w:r>
          <w:fldChar w:fldCharType="separate"/>
        </w:r>
        <w:r>
          <w:t>45</w:t>
        </w:r>
        <w:r>
          <w:fldChar w:fldCharType="end"/>
        </w:r>
      </w:hyperlink>
    </w:p>
    <w:p>
      <w:pPr>
        <w:pStyle w:val="TOC2"/>
        <w:tabs>
          <w:tab w:val="right" w:leader="dot" w:pos="8306"/>
        </w:tabs>
      </w:pPr>
      <w:hyperlink w:anchor="_Toc18218" w:history="1">
        <w:r>
          <w:rPr>
            <w:rFonts w:ascii="仿宋" w:eastAsia="仿宋" w:hAnsi="仿宋" w:cs="仿宋" w:hint="eastAsia"/>
            <w:lang w:eastAsia="zh-CN"/>
          </w:rPr>
          <w:t>(六)、不符合与纠正措施</w:t>
        </w:r>
        <w:r>
          <w:tab/>
        </w:r>
        <w:r>
          <w:fldChar w:fldCharType="begin"/>
        </w:r>
        <w:r>
          <w:instrText xml:space="preserve"> PAGEREF _Toc18218 \h </w:instrText>
        </w:r>
        <w:r>
          <w:fldChar w:fldCharType="separate"/>
        </w:r>
        <w:r>
          <w:t>46</w:t>
        </w:r>
        <w:r>
          <w:fldChar w:fldCharType="end"/>
        </w:r>
      </w:hyperlink>
    </w:p>
    <w:p>
      <w:pPr>
        <w:pStyle w:val="TOC1"/>
        <w:tabs>
          <w:tab w:val="right" w:leader="dot" w:pos="8306"/>
        </w:tabs>
      </w:pPr>
      <w:hyperlink w:anchor="_Toc24122" w:history="1">
        <w:r>
          <w:rPr>
            <w:rFonts w:ascii="仿宋" w:eastAsia="仿宋" w:hAnsi="仿宋" w:cs="仿宋" w:hint="eastAsia"/>
            <w:lang w:eastAsia="zh-CN"/>
          </w:rPr>
          <w:t>十四、营销与推广策略</w:t>
        </w:r>
        <w:r>
          <w:tab/>
        </w:r>
        <w:r>
          <w:fldChar w:fldCharType="begin"/>
        </w:r>
        <w:r>
          <w:instrText xml:space="preserve"> PAGEREF _Toc24122 \h </w:instrText>
        </w:r>
        <w:r>
          <w:fldChar w:fldCharType="separate"/>
        </w:r>
        <w:r>
          <w:t>47</w:t>
        </w:r>
        <w:r>
          <w:fldChar w:fldCharType="end"/>
        </w:r>
      </w:hyperlink>
    </w:p>
    <w:p>
      <w:pPr>
        <w:pStyle w:val="TOC2"/>
        <w:tabs>
          <w:tab w:val="right" w:leader="dot" w:pos="8306"/>
        </w:tabs>
      </w:pPr>
      <w:hyperlink w:anchor="_Toc28646" w:history="1">
        <w:r>
          <w:rPr>
            <w:rFonts w:ascii="仿宋" w:eastAsia="仿宋" w:hAnsi="仿宋" w:cs="仿宋" w:hint="eastAsia"/>
            <w:lang w:eastAsia="zh-CN"/>
          </w:rPr>
          <w:t>(一)、产品/服务定位与特点</w:t>
        </w:r>
        <w:r>
          <w:tab/>
        </w:r>
        <w:r>
          <w:fldChar w:fldCharType="begin"/>
        </w:r>
        <w:r>
          <w:instrText xml:space="preserve"> PAGEREF _Toc28646 \h </w:instrText>
        </w:r>
        <w:r>
          <w:fldChar w:fldCharType="separate"/>
        </w:r>
        <w:r>
          <w:t>47</w:t>
        </w:r>
        <w:r>
          <w:fldChar w:fldCharType="end"/>
        </w:r>
      </w:hyperlink>
    </w:p>
    <w:p>
      <w:pPr>
        <w:pStyle w:val="TOC2"/>
        <w:tabs>
          <w:tab w:val="right" w:leader="dot" w:pos="8306"/>
        </w:tabs>
      </w:pPr>
      <w:hyperlink w:anchor="_Toc17851" w:history="1">
        <w:r>
          <w:rPr>
            <w:rFonts w:ascii="仿宋" w:eastAsia="仿宋" w:hAnsi="仿宋" w:cs="仿宋" w:hint="eastAsia"/>
            <w:lang w:eastAsia="zh-CN"/>
          </w:rPr>
          <w:t>(二)、市场定位与竞争分析</w:t>
        </w:r>
        <w:r>
          <w:tab/>
        </w:r>
        <w:r>
          <w:fldChar w:fldCharType="begin"/>
        </w:r>
        <w:r>
          <w:instrText xml:space="preserve"> PAGEREF _Toc17851 \h </w:instrText>
        </w:r>
        <w:r>
          <w:fldChar w:fldCharType="separate"/>
        </w:r>
        <w:r>
          <w:t>49</w:t>
        </w:r>
        <w:r>
          <w:fldChar w:fldCharType="end"/>
        </w:r>
      </w:hyperlink>
    </w:p>
    <w:p>
      <w:pPr>
        <w:pStyle w:val="TOC2"/>
        <w:tabs>
          <w:tab w:val="right" w:leader="dot" w:pos="8306"/>
        </w:tabs>
      </w:pPr>
      <w:hyperlink w:anchor="_Toc13664" w:history="1">
        <w:r>
          <w:rPr>
            <w:rFonts w:ascii="仿宋" w:eastAsia="仿宋" w:hAnsi="仿宋" w:cs="仿宋" w:hint="eastAsia"/>
            <w:lang w:eastAsia="zh-CN"/>
          </w:rPr>
          <w:t>(三)、营销渠道与策略</w:t>
        </w:r>
        <w:r>
          <w:tab/>
        </w:r>
        <w:r>
          <w:fldChar w:fldCharType="begin"/>
        </w:r>
        <w:r>
          <w:instrText xml:space="preserve"> PAGEREF _Toc13664 \h </w:instrText>
        </w:r>
        <w:r>
          <w:fldChar w:fldCharType="separate"/>
        </w:r>
        <w:r>
          <w:t>50</w:t>
        </w:r>
        <w:r>
          <w:fldChar w:fldCharType="end"/>
        </w:r>
      </w:hyperlink>
    </w:p>
    <w:p>
      <w:pPr>
        <w:pStyle w:val="TOC2"/>
        <w:tabs>
          <w:tab w:val="right" w:leader="dot" w:pos="8306"/>
        </w:tabs>
      </w:pPr>
      <w:hyperlink w:anchor="_Toc7664" w:history="1">
        <w:r>
          <w:rPr>
            <w:rFonts w:ascii="仿宋" w:eastAsia="仿宋" w:hAnsi="仿宋" w:cs="仿宋" w:hint="eastAsia"/>
            <w:lang w:eastAsia="zh-CN"/>
          </w:rPr>
          <w:t>(四)、推广与宣传活动</w:t>
        </w:r>
        <w:r>
          <w:tab/>
        </w:r>
        <w:r>
          <w:fldChar w:fldCharType="begin"/>
        </w:r>
        <w:r>
          <w:instrText xml:space="preserve"> PAGEREF _Toc7664 \h </w:instrText>
        </w:r>
        <w:r>
          <w:fldChar w:fldCharType="separate"/>
        </w:r>
        <w:r>
          <w:t>51</w:t>
        </w:r>
        <w:r>
          <w:fldChar w:fldCharType="end"/>
        </w:r>
      </w:hyperlink>
    </w:p>
    <w:p>
      <w:pPr>
        <w:pStyle w:val="TOC1"/>
        <w:tabs>
          <w:tab w:val="right" w:leader="dot" w:pos="8306"/>
        </w:tabs>
      </w:pPr>
      <w:hyperlink w:anchor="_Toc23799" w:history="1">
        <w:r>
          <w:rPr>
            <w:rFonts w:ascii="仿宋" w:eastAsia="仿宋" w:hAnsi="仿宋" w:cs="仿宋" w:hint="eastAsia"/>
            <w:lang w:eastAsia="zh-CN"/>
          </w:rPr>
          <w:t>十五、风险识别与分类</w:t>
        </w:r>
        <w:r>
          <w:tab/>
        </w:r>
        <w:r>
          <w:fldChar w:fldCharType="begin"/>
        </w:r>
        <w:r>
          <w:instrText xml:space="preserve"> PAGEREF _Toc23799 \h </w:instrText>
        </w:r>
        <w:r>
          <w:fldChar w:fldCharType="separate"/>
        </w:r>
        <w:r>
          <w:t>56</w:t>
        </w:r>
        <w:r>
          <w:fldChar w:fldCharType="end"/>
        </w:r>
      </w:hyperlink>
    </w:p>
    <w:p>
      <w:pPr>
        <w:pStyle w:val="TOC2"/>
        <w:tabs>
          <w:tab w:val="right" w:leader="dot" w:pos="8306"/>
        </w:tabs>
      </w:pPr>
      <w:hyperlink w:anchor="_Toc6192" w:history="1">
        <w:r>
          <w:rPr>
            <w:rFonts w:ascii="仿宋" w:eastAsia="仿宋" w:hAnsi="仿宋" w:cs="仿宋" w:hint="eastAsia"/>
            <w:lang w:eastAsia="zh-CN"/>
          </w:rPr>
          <w:t>(一)、风险识别</w:t>
        </w:r>
        <w:r>
          <w:tab/>
        </w:r>
        <w:r>
          <w:fldChar w:fldCharType="begin"/>
        </w:r>
        <w:r>
          <w:instrText xml:space="preserve"> PAGEREF _Toc6192 \h </w:instrText>
        </w:r>
        <w:r>
          <w:fldChar w:fldCharType="separate"/>
        </w:r>
        <w:r>
          <w:t>56</w:t>
        </w:r>
        <w:r>
          <w:fldChar w:fldCharType="end"/>
        </w:r>
      </w:hyperlink>
    </w:p>
    <w:p>
      <w:pPr>
        <w:pStyle w:val="TOC2"/>
        <w:tabs>
          <w:tab w:val="right" w:leader="dot" w:pos="8306"/>
        </w:tabs>
      </w:pPr>
      <w:hyperlink w:anchor="_Toc5705" w:history="1">
        <w:r>
          <w:rPr>
            <w:rFonts w:ascii="仿宋" w:eastAsia="仿宋" w:hAnsi="仿宋" w:cs="仿宋" w:hint="eastAsia"/>
            <w:lang w:eastAsia="zh-CN"/>
          </w:rPr>
          <w:t>(二)、风险分类</w:t>
        </w:r>
        <w:r>
          <w:tab/>
        </w:r>
        <w:r>
          <w:fldChar w:fldCharType="begin"/>
        </w:r>
        <w:r>
          <w:instrText xml:space="preserve"> PAGEREF _Toc5705 \h </w:instrText>
        </w:r>
        <w:r>
          <w:fldChar w:fldCharType="separate"/>
        </w:r>
        <w:r>
          <w:t>57</w:t>
        </w:r>
        <w:r>
          <w:fldChar w:fldCharType="end"/>
        </w:r>
      </w:hyperlink>
    </w:p>
    <w:p>
      <w:pPr>
        <w:pStyle w:val="TOC1"/>
        <w:tabs>
          <w:tab w:val="right" w:leader="dot" w:pos="8306"/>
        </w:tabs>
      </w:pPr>
      <w:hyperlink w:anchor="_Toc672" w:history="1">
        <w:r>
          <w:rPr>
            <w:rFonts w:ascii="仿宋" w:eastAsia="仿宋" w:hAnsi="仿宋" w:cs="仿宋" w:hint="eastAsia"/>
            <w:lang w:eastAsia="zh-CN"/>
          </w:rPr>
          <w:t>十六、利益相关者分析与沟通计划</w:t>
        </w:r>
        <w:r>
          <w:tab/>
        </w:r>
        <w:r>
          <w:fldChar w:fldCharType="begin"/>
        </w:r>
        <w:r>
          <w:instrText xml:space="preserve"> PAGEREF _Toc672 \h </w:instrText>
        </w:r>
        <w:r>
          <w:fldChar w:fldCharType="separate"/>
        </w:r>
        <w:r>
          <w:t>59</w:t>
        </w:r>
        <w:r>
          <w:fldChar w:fldCharType="end"/>
        </w:r>
      </w:hyperlink>
    </w:p>
    <w:p>
      <w:pPr>
        <w:pStyle w:val="TOC2"/>
        <w:tabs>
          <w:tab w:val="right" w:leader="dot" w:pos="8306"/>
        </w:tabs>
      </w:pPr>
      <w:hyperlink w:anchor="_Toc26597" w:history="1">
        <w:r>
          <w:rPr>
            <w:rFonts w:ascii="仿宋" w:eastAsia="仿宋" w:hAnsi="仿宋" w:cs="仿宋" w:hint="eastAsia"/>
            <w:lang w:eastAsia="zh-CN"/>
          </w:rPr>
          <w:t>(一)、利益相关者分析</w:t>
        </w:r>
        <w:r>
          <w:tab/>
        </w:r>
        <w:r>
          <w:fldChar w:fldCharType="begin"/>
        </w:r>
        <w:r>
          <w:instrText xml:space="preserve"> PAGEREF _Toc26597 \h </w:instrText>
        </w:r>
        <w:r>
          <w:fldChar w:fldCharType="separate"/>
        </w:r>
        <w:r>
          <w:t>59</w:t>
        </w:r>
        <w:r>
          <w:fldChar w:fldCharType="end"/>
        </w:r>
      </w:hyperlink>
    </w:p>
    <w:p>
      <w:pPr>
        <w:pStyle w:val="TOC2"/>
        <w:tabs>
          <w:tab w:val="right" w:leader="dot" w:pos="8306"/>
        </w:tabs>
      </w:pPr>
      <w:hyperlink w:anchor="_Toc24232" w:history="1">
        <w:r>
          <w:rPr>
            <w:rFonts w:ascii="仿宋" w:eastAsia="仿宋" w:hAnsi="仿宋" w:cs="仿宋" w:hint="eastAsia"/>
            <w:lang w:eastAsia="zh-CN"/>
          </w:rPr>
          <w:t>(二)、沟通计划</w:t>
        </w:r>
        <w:r>
          <w:tab/>
        </w:r>
        <w:r>
          <w:fldChar w:fldCharType="begin"/>
        </w:r>
        <w:r>
          <w:instrText xml:space="preserve"> PAGEREF _Toc24232 \h </w:instrText>
        </w:r>
        <w:r>
          <w:fldChar w:fldCharType="separate"/>
        </w:r>
        <w:r>
          <w:t>61</w:t>
        </w:r>
        <w:r>
          <w:fldChar w:fldCharType="end"/>
        </w:r>
      </w:hyperlink>
    </w:p>
    <w:p>
      <w:pPr>
        <w:pStyle w:val="TOC1"/>
        <w:tabs>
          <w:tab w:val="right" w:leader="dot" w:pos="8306"/>
        </w:tabs>
      </w:pPr>
      <w:hyperlink w:anchor="_Toc22109" w:history="1">
        <w:r>
          <w:rPr>
            <w:rFonts w:ascii="仿宋" w:eastAsia="仿宋" w:hAnsi="仿宋" w:cs="仿宋" w:hint="eastAsia"/>
            <w:lang w:eastAsia="zh-CN"/>
          </w:rPr>
          <w:t>十七、胸苷项目变更管理</w:t>
        </w:r>
        <w:r>
          <w:tab/>
        </w:r>
        <w:r>
          <w:fldChar w:fldCharType="begin"/>
        </w:r>
        <w:r>
          <w:instrText xml:space="preserve"> PAGEREF _Toc22109 \h </w:instrText>
        </w:r>
        <w:r>
          <w:fldChar w:fldCharType="separate"/>
        </w:r>
        <w:r>
          <w:t>62</w:t>
        </w:r>
        <w:r>
          <w:fldChar w:fldCharType="end"/>
        </w:r>
      </w:hyperlink>
    </w:p>
    <w:p>
      <w:pPr>
        <w:pStyle w:val="TOC2"/>
        <w:tabs>
          <w:tab w:val="right" w:leader="dot" w:pos="8306"/>
        </w:tabs>
      </w:pPr>
      <w:hyperlink w:anchor="_Toc11313" w:history="1">
        <w:r>
          <w:rPr>
            <w:rFonts w:ascii="仿宋" w:eastAsia="仿宋" w:hAnsi="仿宋" w:cs="仿宋" w:hint="eastAsia"/>
            <w:lang w:eastAsia="zh-CN"/>
          </w:rPr>
          <w:t>(一)、变更申请与评估</w:t>
        </w:r>
        <w:r>
          <w:tab/>
        </w:r>
        <w:r>
          <w:fldChar w:fldCharType="begin"/>
        </w:r>
        <w:r>
          <w:instrText xml:space="preserve"> PAGEREF _Toc11313 \h </w:instrText>
        </w:r>
        <w:r>
          <w:fldChar w:fldCharType="separate"/>
        </w:r>
        <w:r>
          <w:t>62</w:t>
        </w:r>
        <w:r>
          <w:fldChar w:fldCharType="end"/>
        </w:r>
      </w:hyperlink>
    </w:p>
    <w:p>
      <w:pPr>
        <w:pStyle w:val="TOC2"/>
        <w:tabs>
          <w:tab w:val="right" w:leader="dot" w:pos="8306"/>
        </w:tabs>
      </w:pPr>
      <w:hyperlink w:anchor="_Toc16657" w:history="1">
        <w:r>
          <w:rPr>
            <w:rFonts w:ascii="仿宋" w:eastAsia="仿宋" w:hAnsi="仿宋" w:cs="仿宋" w:hint="eastAsia"/>
            <w:lang w:eastAsia="zh-CN"/>
          </w:rPr>
          <w:t>(二)、变更实施与控制</w:t>
        </w:r>
        <w:r>
          <w:tab/>
        </w:r>
        <w:r>
          <w:fldChar w:fldCharType="begin"/>
        </w:r>
        <w:r>
          <w:instrText xml:space="preserve"> PAGEREF _Toc16657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12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662"/>
      <w:r>
        <w:rPr>
          <w:rFonts w:ascii="仿宋" w:eastAsia="仿宋" w:hAnsi="仿宋" w:cs="仿宋" w:hint="eastAsia"/>
          <w:sz w:val="28"/>
          <w:lang w:eastAsia="zh-CN"/>
        </w:rPr>
        <w:t>一、胸苷项目可持续发展</w:t>
      </w:r>
      <w:bookmarkEnd w:id="2"/>
    </w:p>
    <w:p>
      <w:pPr>
        <w:pStyle w:val="Heading2"/>
        <w:rPr>
          <w:rFonts w:ascii="仿宋" w:eastAsia="仿宋" w:hAnsi="仿宋" w:cs="仿宋" w:hint="eastAsia"/>
          <w:lang w:eastAsia="zh-CN"/>
        </w:rPr>
      </w:pPr>
      <w:bookmarkStart w:id="3" w:name="_Toc3992"/>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胸苷项目中，胸苷项目团队着眼于未来，明确了可持续发展的战略方向。制定的具体可持续发展目标包括降低资源使用、采用环保技术、最大化社会效益等。这一步骤不仅有助于胸苷项目在环保和社会责任方面达到最高标准，也为未来提供了明确的指引，确保胸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可持续实践的融入胸苷项目管理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胸苷项目管理周期。从胸苷项目规划开始，胸苷项目团队就考虑了环境和社会的因素。在执行阶段，胸苷项目团队积极推动绿色技术的应用，优化资源利用。此外，关注员工的社会责任，通过培训和沟通活动提高员工对可持续发展的认知，使他们能够在日常工作中践行可持续实践。这些举措不仅为胸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923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扎根于胸苷项目的可持续发展理念，我们深信环保与社会责任是胸苷项目成功的关键支柱。在胸苷项目的每一步，我们都致力于通过创新和实践，履行对环境和社会的坚定责任。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胸苷项目团队通过引入先进的环保技术、建立高效的废物处理系统以及推动能源节约措施，积极履行环保责任。定期的环保监测和评估确保胸苷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胸苷项目不仅致力于自身可持续发展，还注重对社会的回馈。通过支持社区胸苷项目、参与慈善事业、提供培训机会等方式，胸苷项目积极履行社会责任。与当地社区建立积极互动，关注员工的工作与生活平衡，以及员工的身心健康，是胸苷项目在社会责任层面的关键举措。这样的实践不仅增强了胸苷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30127"/>
      <w:r>
        <w:rPr>
          <w:rFonts w:ascii="仿宋" w:eastAsia="仿宋" w:hAnsi="仿宋" w:cs="仿宋" w:hint="eastAsia"/>
          <w:sz w:val="28"/>
          <w:lang w:eastAsia="zh-CN"/>
        </w:rPr>
        <w:t>二、胸苷项目危机管理</w:t>
      </w:r>
      <w:bookmarkEnd w:id="5"/>
    </w:p>
    <w:p>
      <w:pPr>
        <w:pStyle w:val="Heading2"/>
        <w:rPr>
          <w:rFonts w:ascii="仿宋" w:eastAsia="仿宋" w:hAnsi="仿宋" w:cs="仿宋" w:hint="eastAsia"/>
          <w:lang w:eastAsia="zh-CN"/>
        </w:rPr>
      </w:pPr>
      <w:bookmarkStart w:id="6" w:name="_Toc20445"/>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胸苷项目危机管理中，危机预警与识别是确保胸苷项目稳健运行的核心步骤。通过建立全面的监测机制，胸苷项目团队旨在及时发现和理解潜在的风险和危机因素，以便采取及时的预防和应对措施，确保胸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首先，通过深入的风险评估，胸苷项目团队全面分析了整个胸苷项目和各个阶段可能存在的威胁。这包括准确评估每个潜在风险的发生概率和可能影响的程度，为后续危机预警提供了有力支持。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胸苷项目团队着重于明确定义胸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胸苷项目进展的持续监控，团队能够及时发现潜在问题并作出迅速反应。胸苷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在这一阶段，团队的专业素养和反应速度将发挥至关重要的作用，以确保潜在危机能够在初期得到有效的处理，最大程度地减轻负面影响。通过危机预警与识别，胸苷项目得以更有序、可控地推进。</w:t>
      </w:r>
    </w:p>
    <w:p>
      <w:pPr>
        <w:pStyle w:val="Heading2"/>
        <w:ind w:firstLine="560" w:firstLineChars="200"/>
        <w:rPr>
          <w:rFonts w:ascii="仿宋" w:eastAsia="仿宋" w:hAnsi="仿宋" w:cs="仿宋" w:hint="eastAsia"/>
          <w:sz w:val="28"/>
          <w:lang w:eastAsia="zh-CN"/>
        </w:rPr>
      </w:pPr>
      <w:bookmarkStart w:id="7" w:name="_Toc8142"/>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在危机发生时，胸苷项目团队立即行动，成立了应急小组。该小组的任务是迅速制定并实施紧急应对措施，以最小化潜在损失。以下是采取的主要措施：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暂停胸苷项目进度：为遏制危机蔓延，胸苷项目暂时停止进行，以便全面评估当前状况。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资源重新分配：重新评估胸苷项目资源的分配，确保最大限度地减小损失。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实时沟通：与关键利益相关者建立实时沟通机制，向他们传递胸苷项目危机的实际状况，保障胸苷项目核心利益。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在紧急应对的同时，胸苷项目团队强调了团队协作和有效沟通的重要性。以下是团队协作的关键举措：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信息共享机制：建立了信息共享平台，确保团队成员能够及时获取胸苷项目危机的实时信息。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领导者沟通：胸苷项目领导者通过定期会议和即时沟通工具，指导团队应对危机，保持团队稳定运行。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随着危机得到初步控制，胸苷项目团队转向制定恢复计划，以确保胸苷项目能够从中迅速恢复。主要恢复计划包括：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修复受损的进度计划：重新评估胸苷项目进度，制定修复计划，确保胸苷项目尽快回归正常进程。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重新调整资源分配：优化资源分配，确保胸苷项目在有限资源下高效运转。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风险管理机制加强：对胸苷项目风险进行全面评估，制定更强化的风险管理策略，以预防未来可能的危机。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9240"/>
      <w:r>
        <w:rPr>
          <w:rFonts w:ascii="仿宋" w:eastAsia="仿宋" w:hAnsi="仿宋" w:cs="仿宋" w:hint="eastAsia"/>
          <w:sz w:val="28"/>
          <w:lang w:eastAsia="zh-CN"/>
        </w:rPr>
        <w:t>三、胸苷项目土建工程</w:t>
      </w:r>
      <w:bookmarkEnd w:id="8"/>
    </w:p>
    <w:p>
      <w:pPr>
        <w:pStyle w:val="Heading2"/>
        <w:rPr>
          <w:rFonts w:ascii="仿宋" w:eastAsia="仿宋" w:hAnsi="仿宋" w:cs="仿宋" w:hint="eastAsia"/>
          <w:lang w:eastAsia="zh-CN"/>
        </w:rPr>
      </w:pPr>
      <w:bookmarkStart w:id="9" w:name="_Toc23348"/>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在胸苷项目的建筑工程设计中，我们将秉承一系列重要的设计原则，以确保胸苷项目建筑在功能、美观、可持续性等方面达到最佳效果。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首要原则是确保建筑的功能性得到最大化的发挥。我们将充分理解胸苷项目的实际需求，合理布局各个功能区域，保证建筑在满足业务需求的同时，提供高效的工作环境。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在建筑设计中，我们将综合考虑建设和运营成本。通过精细的经济效益分析，确保设计方案在高效利用资源的同时，对胸苷项目的长期盈利能力有积极的贡献。</w:t>
      </w:r>
    </w:p>
    <w:p>
      <w:pPr>
        <w:pStyle w:val="Heading2"/>
        <w:ind w:firstLine="560" w:firstLineChars="200"/>
        <w:rPr>
          <w:rFonts w:ascii="仿宋" w:eastAsia="仿宋" w:hAnsi="仿宋" w:cs="仿宋" w:hint="eastAsia"/>
          <w:sz w:val="28"/>
          <w:lang w:eastAsia="zh-CN"/>
        </w:rPr>
      </w:pPr>
      <w:bookmarkStart w:id="10" w:name="_Toc19142"/>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胸苷项目的土建工程设计中，我们将精准设定设计年限，结合胸苷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胸苷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3282"/>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胸苷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胸苷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胸苷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2920"/>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本期工程胸苷项目预计总建筑面积XXX平方米，其中：计容建筑面积XXX平方米，计划建筑工程投资XX万元，占胸苷项目总投资的XX%。</w:t>
      </w:r>
    </w:p>
    <w:p>
      <w:pPr>
        <w:pStyle w:val="Heading1"/>
        <w:ind w:firstLine="560" w:firstLineChars="200"/>
        <w:rPr>
          <w:rFonts w:ascii="仿宋" w:eastAsia="仿宋" w:hAnsi="仿宋" w:cs="仿宋" w:hint="eastAsia"/>
          <w:sz w:val="28"/>
          <w:lang w:eastAsia="zh-CN"/>
        </w:rPr>
      </w:pPr>
      <w:bookmarkStart w:id="13" w:name="_Toc26036"/>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6825"/>
      <w:r>
        <w:rPr>
          <w:rFonts w:ascii="仿宋" w:eastAsia="仿宋" w:hAnsi="仿宋" w:cs="仿宋" w:hint="eastAsia"/>
          <w:lang w:eastAsia="zh-CN"/>
        </w:rPr>
        <w:t>(一)、胸苷行业分析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胸苷行业一直以来都是市场的关注焦点。行业内的发展趋势、竞争态势以及潜在机会都对胸苷项目的推进产生深远的影响。通过深入研究行业的整体概貌，我们将更好地理解行业的核心特征，为胸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胸苷行业，技术一直是推动创新和发展的关键因素。我们将对当前技术趋势进行详尽分析，包括但不限于人工智能、大数据应用、先进制造技术等。这有助于胸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胸苷项目成功的基础。我们将对主要竞争对手进行深入研究，包括其市场份额、产品特点、市场定位等。通过全面了解竞争对手的优势和劣势，胸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27292"/>
      <w:r>
        <w:rPr>
          <w:rFonts w:ascii="仿宋" w:eastAsia="仿宋" w:hAnsi="仿宋" w:cs="仿宋" w:hint="eastAsia"/>
          <w:sz w:val="28"/>
          <w:lang w:eastAsia="zh-CN"/>
        </w:rPr>
        <w:t>(二)、胸苷市场分析预测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通过对市场规模的深入调研，我们将预测胸苷市场未来的增长趋势。这包括市场的整体规模、各细分领域的发展趋势等。胸苷项目可以根据市场的扩张速度和潜在机会，制定更符合市场需求的发展策略。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了解消费者的需求是市场分析的核心。我们将通过调查研究，深入挖掘目标消费者的需求特点、购买习惯以及对产品和服务的期望。这有助于胸苷项目更好地定位目标市场，提供更符合消费者期待的解决方案。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胸苷项目实施过程中需要充分考虑的因素。我们将对市场风险进行全面评估，包括但不限于政策法规风险、市场竞争风险、技术变革风险等。通过对潜在风险的深入分析，胸苷项目可以制定相应的风险缓解策略，降低不确定性对胸苷项目的影响。</w:t>
      </w:r>
    </w:p>
    <w:p>
      <w:pPr>
        <w:pStyle w:val="Heading1"/>
        <w:ind w:firstLine="560" w:firstLineChars="200"/>
        <w:rPr>
          <w:rFonts w:ascii="仿宋" w:eastAsia="仿宋" w:hAnsi="仿宋" w:cs="仿宋" w:hint="eastAsia"/>
          <w:sz w:val="28"/>
          <w:lang w:eastAsia="zh-CN"/>
        </w:rPr>
      </w:pPr>
      <w:bookmarkStart w:id="16" w:name="_Toc24474"/>
      <w:r>
        <w:rPr>
          <w:rFonts w:ascii="仿宋" w:eastAsia="仿宋" w:hAnsi="仿宋" w:cs="仿宋" w:hint="eastAsia"/>
          <w:sz w:val="28"/>
          <w:lang w:eastAsia="zh-CN"/>
        </w:rPr>
        <w:t>五、胸苷项目文档管理</w:t>
      </w:r>
      <w:bookmarkEnd w:id="16"/>
    </w:p>
    <w:p>
      <w:pPr>
        <w:pStyle w:val="Heading2"/>
        <w:rPr>
          <w:rFonts w:ascii="仿宋" w:eastAsia="仿宋" w:hAnsi="仿宋" w:cs="仿宋" w:hint="eastAsia"/>
          <w:lang w:eastAsia="zh-CN"/>
        </w:rPr>
      </w:pPr>
      <w:bookmarkStart w:id="17" w:name="_Toc32301"/>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胸苷项目高度重视文档的质量和准确性，以支持胸苷项目的各项活动和决策。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胸苷项目文档的编制始于胸苷项目计划的初期，我们制定了详细的文档编制计划，明确了每个文档的内容、格式和编写责任人。在胸苷项目启动阶段，我们首先编制了胸苷项目章程，明确定义了胸苷项目的目标、范围、风险等关键要素。随后，胸苷项目团队根据计划陆续编制了需求文档、设计文档、测试文档等各类文档，确保胸苷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胸苷项目管理中的重要环节，旨在确保胸苷项目文档符合质量标准和胸苷项目需求。在胸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除了内部审查，我们还进行了外部审查，邀请胸苷项目相关利益方和专业领域的专家对文档进行独立审查。这有助于获取更全面、客观的反馈，确保胸苷项目文档不仅符合内部标准，也满足外部需求。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胸苷项目在文档编制与审查方面建立了严格的管理机制，通过规范的流程和多维度的审查，确保胸苷项目文档的质量、准确性和可靠性，为胸苷项目的顺利推进提供了有力支持。</w:t>
      </w:r>
    </w:p>
    <w:p>
      <w:pPr>
        <w:pStyle w:val="Heading2"/>
        <w:ind w:firstLine="560" w:firstLineChars="200"/>
        <w:rPr>
          <w:rFonts w:ascii="仿宋" w:eastAsia="仿宋" w:hAnsi="仿宋" w:cs="仿宋" w:hint="eastAsia"/>
          <w:sz w:val="28"/>
          <w:lang w:eastAsia="zh-CN"/>
        </w:rPr>
      </w:pPr>
      <w:bookmarkStart w:id="18" w:name="_Toc8959"/>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在胸苷项目中，我们致力于优化文档发布与分发过程，以确保信息的高效传递和团队间协作的顺畅进行。以下是我们采取的关键优化策略：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我们通过多渠道发布文档，包括电子邮件、胸苷项目管理平台、内部网站等，以满足不同团队成员的偏好和需求。多渠道发布确保了信息的全面覆盖。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我们采用了精细的权限控制，确保只有授权人员可以访问敏感信息。这种安全措施保护了胸苷项目文档的机密性，防止了未经授权的信息泄露。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1880"/>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文档存档与归档是胸苷项目生命周期中一个至关重要的环节，直接关系到胸苷项目信息的长期保存和历史记录的完整性。在胸苷项目中，我们实施了一系列有效的文档存档与归档管理策略：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20" w:name="_Toc9356"/>
      <w:r>
        <w:rPr>
          <w:rFonts w:ascii="仿宋" w:eastAsia="仿宋" w:hAnsi="仿宋" w:cs="仿宋" w:hint="eastAsia"/>
          <w:sz w:val="28"/>
          <w:lang w:eastAsia="zh-CN"/>
        </w:rPr>
        <w:t>六、胸苷项目建设背景及必要性分析</w:t>
      </w:r>
      <w:bookmarkEnd w:id="20"/>
    </w:p>
    <w:p>
      <w:pPr>
        <w:pStyle w:val="Heading2"/>
        <w:rPr>
          <w:rFonts w:ascii="仿宋" w:eastAsia="仿宋" w:hAnsi="仿宋" w:cs="仿宋" w:hint="eastAsia"/>
          <w:lang w:eastAsia="zh-CN"/>
        </w:rPr>
      </w:pPr>
      <w:bookmarkStart w:id="21" w:name="_Toc26153"/>
      <w:r>
        <w:rPr>
          <w:rFonts w:ascii="仿宋" w:eastAsia="仿宋" w:hAnsi="仿宋" w:cs="仿宋" w:hint="eastAsia"/>
          <w:lang w:eastAsia="zh-CN"/>
        </w:rPr>
        <w:t>(一)、胸苷项目背景分析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胸苷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胸苷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我们的背景分析将深入挖掘当前行业的发展趋势，通过对竞争态势的全面审视，找到胸苷项目在这个潮流中的定位。同时，我们将关注行业内涌现的新兴机遇，以便胸苷项目更好地融入行业发展的潮流中。</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胸苷项目提供了强大的发展动力。我们将聚焦于行业内最新的技术发展趋势，包括但不限于人工智能、大数据分析、物联网等领域。通过深度的技术研究，我们将确保胸苷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胸苷项目发展的源泉。我们将投入更多的精力对市场需求进行深入剖析，超越表面的需求，深入挖掘潜在的市场痛点和机遇。通过对市场需求的细致了解，胸苷项目将更有针对性地设计解决方案，满足市场的多样化需求，从而更好地促进胸苷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胸苷项目战略至关重要。我们将对竞争态势进行更为深入的分析，包括但不限于市场份额、产品特点、客户满意度等多个维度。通过深度的竞争分析，胸苷项目将能够更准确地把握市场脉搏，制定具有竞争力的胸苷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胸苷项目的发展具有直接的影响。我们将进行更为全面的法规和政策分析，了解行业发展中的潜在法律风险和合规挑战。通过充分了解和遵守相关法规，胸苷项目将确保在法律框架内合法合规运营，为胸苷项目的稳健发展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https://d.book118.com/316152122032010044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胸苷项目计划设计方案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140465"/>
    <w:rsid w:val="0914046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615212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2024-02-01T11:25:00Z</dcterms:created>
  <dcterms:modified xsi:type="dcterms:W3CDTF">2024-02-01T11:25:40Z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FE420295743842598BEFAB16E3F36F6C_11</vt:lpwstr>
  </property>
  <property fmtid="{D5CDD505-2E9C-101B-9397-08002B2CF9AE}" pid="3" name="KSOProductBuildVer">
    <vt:lpwstr>2052-12.1.0.16250</vt:lpwstr>
  </property>
</Properties>
</file>