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低聚木糖项目规划设计纲要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570" w:history="1">
        <w:r>
          <w:rPr>
            <w:rFonts w:ascii="仿宋" w:eastAsia="仿宋" w:hAnsi="仿宋" w:cs="仿宋" w:hint="eastAsia"/>
            <w:lang w:eastAsia="zh-CN"/>
          </w:rPr>
          <w:t>序言</w:t>
        </w:r>
        <w:r>
          <w:tab/>
        </w:r>
        <w:r>
          <w:fldChar w:fldCharType="begin"/>
        </w:r>
        <w:r>
          <w:instrText xml:space="preserve"> PAGEREF _Toc18570 \h </w:instrText>
        </w:r>
        <w:r>
          <w:fldChar w:fldCharType="separate"/>
        </w:r>
        <w:r>
          <w:t>3</w:t>
        </w:r>
        <w:r>
          <w:fldChar w:fldCharType="end"/>
        </w:r>
      </w:hyperlink>
    </w:p>
    <w:p>
      <w:pPr>
        <w:pStyle w:val="TOC1"/>
        <w:tabs>
          <w:tab w:val="right" w:leader="dot" w:pos="8306"/>
        </w:tabs>
      </w:pPr>
      <w:hyperlink w:anchor="_Toc29970" w:history="1">
        <w:r>
          <w:rPr>
            <w:rFonts w:ascii="仿宋" w:eastAsia="仿宋" w:hAnsi="仿宋" w:cs="仿宋" w:hint="eastAsia"/>
            <w:lang w:eastAsia="zh-CN"/>
          </w:rPr>
          <w:t>一、工艺说明</w:t>
        </w:r>
        <w:r>
          <w:tab/>
        </w:r>
        <w:r>
          <w:fldChar w:fldCharType="begin"/>
        </w:r>
        <w:r>
          <w:instrText xml:space="preserve"> PAGEREF _Toc29970 \h </w:instrText>
        </w:r>
        <w:r>
          <w:fldChar w:fldCharType="separate"/>
        </w:r>
        <w:r>
          <w:t>3</w:t>
        </w:r>
        <w:r>
          <w:fldChar w:fldCharType="end"/>
        </w:r>
      </w:hyperlink>
    </w:p>
    <w:p>
      <w:pPr>
        <w:pStyle w:val="TOC2"/>
        <w:tabs>
          <w:tab w:val="right" w:leader="dot" w:pos="8306"/>
        </w:tabs>
      </w:pPr>
      <w:hyperlink w:anchor="_Toc10977" w:history="1">
        <w:r>
          <w:rPr>
            <w:rFonts w:ascii="仿宋" w:eastAsia="仿宋" w:hAnsi="仿宋" w:cs="仿宋" w:hint="eastAsia"/>
            <w:lang w:eastAsia="zh-CN"/>
          </w:rPr>
          <w:t>(一)、技术管理特点</w:t>
        </w:r>
        <w:r>
          <w:tab/>
        </w:r>
        <w:r>
          <w:fldChar w:fldCharType="begin"/>
        </w:r>
        <w:r>
          <w:instrText xml:space="preserve"> PAGEREF _Toc10977 \h </w:instrText>
        </w:r>
        <w:r>
          <w:fldChar w:fldCharType="separate"/>
        </w:r>
        <w:r>
          <w:t>3</w:t>
        </w:r>
        <w:r>
          <w:fldChar w:fldCharType="end"/>
        </w:r>
      </w:hyperlink>
    </w:p>
    <w:p>
      <w:pPr>
        <w:pStyle w:val="TOC2"/>
        <w:tabs>
          <w:tab w:val="right" w:leader="dot" w:pos="8306"/>
        </w:tabs>
      </w:pPr>
      <w:hyperlink w:anchor="_Toc25839" w:history="1">
        <w:r>
          <w:rPr>
            <w:rFonts w:ascii="仿宋" w:eastAsia="仿宋" w:hAnsi="仿宋" w:cs="仿宋" w:hint="eastAsia"/>
            <w:lang w:eastAsia="zh-CN"/>
          </w:rPr>
          <w:t>(二)、低聚木糖项目工艺技术设计方案</w:t>
        </w:r>
        <w:r>
          <w:tab/>
        </w:r>
        <w:r>
          <w:fldChar w:fldCharType="begin"/>
        </w:r>
        <w:r>
          <w:instrText xml:space="preserve"> PAGEREF _Toc25839 \h </w:instrText>
        </w:r>
        <w:r>
          <w:fldChar w:fldCharType="separate"/>
        </w:r>
        <w:r>
          <w:t>4</w:t>
        </w:r>
        <w:r>
          <w:fldChar w:fldCharType="end"/>
        </w:r>
      </w:hyperlink>
    </w:p>
    <w:p>
      <w:pPr>
        <w:pStyle w:val="TOC2"/>
        <w:tabs>
          <w:tab w:val="right" w:leader="dot" w:pos="8306"/>
        </w:tabs>
      </w:pPr>
      <w:hyperlink w:anchor="_Toc15177" w:history="1">
        <w:r>
          <w:rPr>
            <w:rFonts w:ascii="仿宋" w:eastAsia="仿宋" w:hAnsi="仿宋" w:cs="仿宋" w:hint="eastAsia"/>
            <w:lang w:eastAsia="zh-CN"/>
          </w:rPr>
          <w:t>(三)、设备选型方案</w:t>
        </w:r>
        <w:r>
          <w:tab/>
        </w:r>
        <w:r>
          <w:fldChar w:fldCharType="begin"/>
        </w:r>
        <w:r>
          <w:instrText xml:space="preserve"> PAGEREF _Toc15177 \h </w:instrText>
        </w:r>
        <w:r>
          <w:fldChar w:fldCharType="separate"/>
        </w:r>
        <w:r>
          <w:t>5</w:t>
        </w:r>
        <w:r>
          <w:fldChar w:fldCharType="end"/>
        </w:r>
      </w:hyperlink>
    </w:p>
    <w:p>
      <w:pPr>
        <w:pStyle w:val="TOC1"/>
        <w:tabs>
          <w:tab w:val="right" w:leader="dot" w:pos="8306"/>
        </w:tabs>
      </w:pPr>
      <w:hyperlink w:anchor="_Toc9692" w:history="1">
        <w:r>
          <w:rPr>
            <w:rFonts w:ascii="仿宋" w:eastAsia="仿宋" w:hAnsi="仿宋" w:cs="仿宋" w:hint="eastAsia"/>
            <w:lang w:eastAsia="zh-CN"/>
          </w:rPr>
          <w:t>二、低聚木糖项目绩效评估</w:t>
        </w:r>
        <w:r>
          <w:tab/>
        </w:r>
        <w:r>
          <w:fldChar w:fldCharType="begin"/>
        </w:r>
        <w:r>
          <w:instrText xml:space="preserve"> PAGEREF _Toc9692 \h </w:instrText>
        </w:r>
        <w:r>
          <w:fldChar w:fldCharType="separate"/>
        </w:r>
        <w:r>
          <w:t>7</w:t>
        </w:r>
        <w:r>
          <w:fldChar w:fldCharType="end"/>
        </w:r>
      </w:hyperlink>
    </w:p>
    <w:p>
      <w:pPr>
        <w:pStyle w:val="TOC2"/>
        <w:tabs>
          <w:tab w:val="right" w:leader="dot" w:pos="8306"/>
        </w:tabs>
      </w:pPr>
      <w:hyperlink w:anchor="_Toc27568" w:history="1">
        <w:r>
          <w:rPr>
            <w:rFonts w:ascii="仿宋" w:eastAsia="仿宋" w:hAnsi="仿宋" w:cs="仿宋" w:hint="eastAsia"/>
            <w:lang w:eastAsia="zh-CN"/>
          </w:rPr>
          <w:t>(一)、绩效评估指标</w:t>
        </w:r>
        <w:r>
          <w:tab/>
        </w:r>
        <w:r>
          <w:fldChar w:fldCharType="begin"/>
        </w:r>
        <w:r>
          <w:instrText xml:space="preserve"> PAGEREF _Toc27568 \h </w:instrText>
        </w:r>
        <w:r>
          <w:fldChar w:fldCharType="separate"/>
        </w:r>
        <w:r>
          <w:t>7</w:t>
        </w:r>
        <w:r>
          <w:fldChar w:fldCharType="end"/>
        </w:r>
      </w:hyperlink>
    </w:p>
    <w:p>
      <w:pPr>
        <w:pStyle w:val="TOC2"/>
        <w:tabs>
          <w:tab w:val="right" w:leader="dot" w:pos="8306"/>
        </w:tabs>
      </w:pPr>
      <w:hyperlink w:anchor="_Toc24125" w:history="1">
        <w:r>
          <w:rPr>
            <w:rFonts w:ascii="仿宋" w:eastAsia="仿宋" w:hAnsi="仿宋" w:cs="仿宋" w:hint="eastAsia"/>
            <w:lang w:eastAsia="zh-CN"/>
          </w:rPr>
          <w:t>(二)、绩效评估方法</w:t>
        </w:r>
        <w:r>
          <w:tab/>
        </w:r>
        <w:r>
          <w:fldChar w:fldCharType="begin"/>
        </w:r>
        <w:r>
          <w:instrText xml:space="preserve"> PAGEREF _Toc24125 \h </w:instrText>
        </w:r>
        <w:r>
          <w:fldChar w:fldCharType="separate"/>
        </w:r>
        <w:r>
          <w:t>8</w:t>
        </w:r>
        <w:r>
          <w:fldChar w:fldCharType="end"/>
        </w:r>
      </w:hyperlink>
    </w:p>
    <w:p>
      <w:pPr>
        <w:pStyle w:val="TOC2"/>
        <w:tabs>
          <w:tab w:val="right" w:leader="dot" w:pos="8306"/>
        </w:tabs>
      </w:pPr>
      <w:hyperlink w:anchor="_Toc31854" w:history="1">
        <w:r>
          <w:rPr>
            <w:rFonts w:ascii="仿宋" w:eastAsia="仿宋" w:hAnsi="仿宋" w:cs="仿宋" w:hint="eastAsia"/>
            <w:lang w:eastAsia="zh-CN"/>
          </w:rPr>
          <w:t>(三)、绩效评估周期</w:t>
        </w:r>
        <w:r>
          <w:tab/>
        </w:r>
        <w:r>
          <w:fldChar w:fldCharType="begin"/>
        </w:r>
        <w:r>
          <w:instrText xml:space="preserve"> PAGEREF _Toc31854 \h </w:instrText>
        </w:r>
        <w:r>
          <w:fldChar w:fldCharType="separate"/>
        </w:r>
        <w:r>
          <w:t>9</w:t>
        </w:r>
        <w:r>
          <w:fldChar w:fldCharType="end"/>
        </w:r>
      </w:hyperlink>
    </w:p>
    <w:p>
      <w:pPr>
        <w:pStyle w:val="TOC1"/>
        <w:tabs>
          <w:tab w:val="right" w:leader="dot" w:pos="8306"/>
        </w:tabs>
      </w:pPr>
      <w:hyperlink w:anchor="_Toc14976" w:history="1">
        <w:r>
          <w:rPr>
            <w:rFonts w:ascii="仿宋" w:eastAsia="仿宋" w:hAnsi="仿宋" w:cs="仿宋" w:hint="eastAsia"/>
            <w:lang w:eastAsia="zh-CN"/>
          </w:rPr>
          <w:t>三、低聚木糖项目文档管理</w:t>
        </w:r>
        <w:r>
          <w:tab/>
        </w:r>
        <w:r>
          <w:fldChar w:fldCharType="begin"/>
        </w:r>
        <w:r>
          <w:instrText xml:space="preserve"> PAGEREF _Toc14976 \h </w:instrText>
        </w:r>
        <w:r>
          <w:fldChar w:fldCharType="separate"/>
        </w:r>
        <w:r>
          <w:t>10</w:t>
        </w:r>
        <w:r>
          <w:fldChar w:fldCharType="end"/>
        </w:r>
      </w:hyperlink>
    </w:p>
    <w:p>
      <w:pPr>
        <w:pStyle w:val="TOC2"/>
        <w:tabs>
          <w:tab w:val="right" w:leader="dot" w:pos="8306"/>
        </w:tabs>
      </w:pPr>
      <w:hyperlink w:anchor="_Toc1994" w:history="1">
        <w:r>
          <w:rPr>
            <w:rFonts w:ascii="仿宋" w:eastAsia="仿宋" w:hAnsi="仿宋" w:cs="仿宋" w:hint="eastAsia"/>
            <w:lang w:eastAsia="zh-CN"/>
          </w:rPr>
          <w:t>(一)、文档编制与审查</w:t>
        </w:r>
        <w:r>
          <w:tab/>
        </w:r>
        <w:r>
          <w:fldChar w:fldCharType="begin"/>
        </w:r>
        <w:r>
          <w:instrText xml:space="preserve"> PAGEREF _Toc1994 \h </w:instrText>
        </w:r>
        <w:r>
          <w:fldChar w:fldCharType="separate"/>
        </w:r>
        <w:r>
          <w:t>10</w:t>
        </w:r>
        <w:r>
          <w:fldChar w:fldCharType="end"/>
        </w:r>
      </w:hyperlink>
    </w:p>
    <w:p>
      <w:pPr>
        <w:pStyle w:val="TOC2"/>
        <w:tabs>
          <w:tab w:val="right" w:leader="dot" w:pos="8306"/>
        </w:tabs>
      </w:pPr>
      <w:hyperlink w:anchor="_Toc21790" w:history="1">
        <w:r>
          <w:rPr>
            <w:rFonts w:ascii="仿宋" w:eastAsia="仿宋" w:hAnsi="仿宋" w:cs="仿宋" w:hint="eastAsia"/>
            <w:lang w:eastAsia="zh-CN"/>
          </w:rPr>
          <w:t>(二)、文档发布与分发</w:t>
        </w:r>
        <w:r>
          <w:tab/>
        </w:r>
        <w:r>
          <w:fldChar w:fldCharType="begin"/>
        </w:r>
        <w:r>
          <w:instrText xml:space="preserve"> PAGEREF _Toc21790 \h </w:instrText>
        </w:r>
        <w:r>
          <w:fldChar w:fldCharType="separate"/>
        </w:r>
        <w:r>
          <w:t>11</w:t>
        </w:r>
        <w:r>
          <w:fldChar w:fldCharType="end"/>
        </w:r>
      </w:hyperlink>
    </w:p>
    <w:p>
      <w:pPr>
        <w:pStyle w:val="TOC2"/>
        <w:tabs>
          <w:tab w:val="right" w:leader="dot" w:pos="8306"/>
        </w:tabs>
      </w:pPr>
      <w:hyperlink w:anchor="_Toc10876" w:history="1">
        <w:r>
          <w:rPr>
            <w:rFonts w:ascii="仿宋" w:eastAsia="仿宋" w:hAnsi="仿宋" w:cs="仿宋" w:hint="eastAsia"/>
            <w:lang w:eastAsia="zh-CN"/>
          </w:rPr>
          <w:t>(三)、文档存档与归档</w:t>
        </w:r>
        <w:r>
          <w:tab/>
        </w:r>
        <w:r>
          <w:fldChar w:fldCharType="begin"/>
        </w:r>
        <w:r>
          <w:instrText xml:space="preserve"> PAGEREF _Toc10876 \h </w:instrText>
        </w:r>
        <w:r>
          <w:fldChar w:fldCharType="separate"/>
        </w:r>
        <w:r>
          <w:t>12</w:t>
        </w:r>
        <w:r>
          <w:fldChar w:fldCharType="end"/>
        </w:r>
      </w:hyperlink>
    </w:p>
    <w:p>
      <w:pPr>
        <w:pStyle w:val="TOC1"/>
        <w:tabs>
          <w:tab w:val="right" w:leader="dot" w:pos="8306"/>
        </w:tabs>
      </w:pPr>
      <w:hyperlink w:anchor="_Toc7048" w:history="1">
        <w:r>
          <w:rPr>
            <w:rFonts w:ascii="仿宋" w:eastAsia="仿宋" w:hAnsi="仿宋" w:cs="仿宋" w:hint="eastAsia"/>
            <w:lang w:eastAsia="zh-CN"/>
          </w:rPr>
          <w:t>四、低聚木糖项目土建工程</w:t>
        </w:r>
        <w:r>
          <w:tab/>
        </w:r>
        <w:r>
          <w:fldChar w:fldCharType="begin"/>
        </w:r>
        <w:r>
          <w:instrText xml:space="preserve"> PAGEREF _Toc7048 \h </w:instrText>
        </w:r>
        <w:r>
          <w:fldChar w:fldCharType="separate"/>
        </w:r>
        <w:r>
          <w:t>13</w:t>
        </w:r>
        <w:r>
          <w:fldChar w:fldCharType="end"/>
        </w:r>
      </w:hyperlink>
    </w:p>
    <w:p>
      <w:pPr>
        <w:pStyle w:val="TOC2"/>
        <w:tabs>
          <w:tab w:val="right" w:leader="dot" w:pos="8306"/>
        </w:tabs>
      </w:pPr>
      <w:hyperlink w:anchor="_Toc14688" w:history="1">
        <w:r>
          <w:rPr>
            <w:rFonts w:ascii="仿宋" w:eastAsia="仿宋" w:hAnsi="仿宋" w:cs="仿宋" w:hint="eastAsia"/>
            <w:lang w:eastAsia="zh-CN"/>
          </w:rPr>
          <w:t>(一)、建筑工程设计原则</w:t>
        </w:r>
        <w:r>
          <w:tab/>
        </w:r>
        <w:r>
          <w:fldChar w:fldCharType="begin"/>
        </w:r>
        <w:r>
          <w:instrText xml:space="preserve"> PAGEREF _Toc14688 \h </w:instrText>
        </w:r>
        <w:r>
          <w:fldChar w:fldCharType="separate"/>
        </w:r>
        <w:r>
          <w:t>13</w:t>
        </w:r>
        <w:r>
          <w:fldChar w:fldCharType="end"/>
        </w:r>
      </w:hyperlink>
    </w:p>
    <w:p>
      <w:pPr>
        <w:pStyle w:val="TOC2"/>
        <w:tabs>
          <w:tab w:val="right" w:leader="dot" w:pos="8306"/>
        </w:tabs>
      </w:pPr>
      <w:hyperlink w:anchor="_Toc32658" w:history="1">
        <w:r>
          <w:rPr>
            <w:rFonts w:ascii="仿宋" w:eastAsia="仿宋" w:hAnsi="仿宋" w:cs="仿宋" w:hint="eastAsia"/>
            <w:lang w:eastAsia="zh-CN"/>
          </w:rPr>
          <w:t>(二)、土建工程设计年限及安全等级</w:t>
        </w:r>
        <w:r>
          <w:tab/>
        </w:r>
        <w:r>
          <w:fldChar w:fldCharType="begin"/>
        </w:r>
        <w:r>
          <w:instrText xml:space="preserve"> PAGEREF _Toc32658 \h </w:instrText>
        </w:r>
        <w:r>
          <w:fldChar w:fldCharType="separate"/>
        </w:r>
        <w:r>
          <w:t>14</w:t>
        </w:r>
        <w:r>
          <w:fldChar w:fldCharType="end"/>
        </w:r>
      </w:hyperlink>
    </w:p>
    <w:p>
      <w:pPr>
        <w:pStyle w:val="TOC2"/>
        <w:tabs>
          <w:tab w:val="right" w:leader="dot" w:pos="8306"/>
        </w:tabs>
      </w:pPr>
      <w:hyperlink w:anchor="_Toc13760" w:history="1">
        <w:r>
          <w:rPr>
            <w:rFonts w:ascii="仿宋" w:eastAsia="仿宋" w:hAnsi="仿宋" w:cs="仿宋" w:hint="eastAsia"/>
            <w:lang w:eastAsia="zh-CN"/>
          </w:rPr>
          <w:t>(三)、建筑工程设计总体要求</w:t>
        </w:r>
        <w:r>
          <w:tab/>
        </w:r>
        <w:r>
          <w:fldChar w:fldCharType="begin"/>
        </w:r>
        <w:r>
          <w:instrText xml:space="preserve"> PAGEREF _Toc13760 \h </w:instrText>
        </w:r>
        <w:r>
          <w:fldChar w:fldCharType="separate"/>
        </w:r>
        <w:r>
          <w:t>16</w:t>
        </w:r>
        <w:r>
          <w:fldChar w:fldCharType="end"/>
        </w:r>
      </w:hyperlink>
    </w:p>
    <w:p>
      <w:pPr>
        <w:pStyle w:val="TOC2"/>
        <w:tabs>
          <w:tab w:val="right" w:leader="dot" w:pos="8306"/>
        </w:tabs>
      </w:pPr>
      <w:hyperlink w:anchor="_Toc280" w:history="1">
        <w:r>
          <w:rPr>
            <w:rFonts w:ascii="仿宋" w:eastAsia="仿宋" w:hAnsi="仿宋" w:cs="仿宋" w:hint="eastAsia"/>
            <w:lang w:eastAsia="zh-CN"/>
          </w:rPr>
          <w:t>(四)、土建工程建设指标</w:t>
        </w:r>
        <w:r>
          <w:tab/>
        </w:r>
        <w:r>
          <w:fldChar w:fldCharType="begin"/>
        </w:r>
        <w:r>
          <w:instrText xml:space="preserve"> PAGEREF _Toc280 \h </w:instrText>
        </w:r>
        <w:r>
          <w:fldChar w:fldCharType="separate"/>
        </w:r>
        <w:r>
          <w:t>16</w:t>
        </w:r>
        <w:r>
          <w:fldChar w:fldCharType="end"/>
        </w:r>
      </w:hyperlink>
    </w:p>
    <w:p>
      <w:pPr>
        <w:pStyle w:val="TOC1"/>
        <w:tabs>
          <w:tab w:val="right" w:leader="dot" w:pos="8306"/>
        </w:tabs>
      </w:pPr>
      <w:hyperlink w:anchor="_Toc31960" w:history="1">
        <w:r>
          <w:rPr>
            <w:rFonts w:ascii="仿宋" w:eastAsia="仿宋" w:hAnsi="仿宋" w:cs="仿宋" w:hint="eastAsia"/>
            <w:lang w:eastAsia="zh-CN"/>
          </w:rPr>
          <w:t>五、低聚木糖项目建设单位说明</w:t>
        </w:r>
        <w:r>
          <w:tab/>
        </w:r>
        <w:r>
          <w:fldChar w:fldCharType="begin"/>
        </w:r>
        <w:r>
          <w:instrText xml:space="preserve"> PAGEREF _Toc31960 \h </w:instrText>
        </w:r>
        <w:r>
          <w:fldChar w:fldCharType="separate"/>
        </w:r>
        <w:r>
          <w:t>16</w:t>
        </w:r>
        <w:r>
          <w:fldChar w:fldCharType="end"/>
        </w:r>
      </w:hyperlink>
    </w:p>
    <w:p>
      <w:pPr>
        <w:pStyle w:val="TOC2"/>
        <w:tabs>
          <w:tab w:val="right" w:leader="dot" w:pos="8306"/>
        </w:tabs>
      </w:pPr>
      <w:hyperlink w:anchor="_Toc14836" w:history="1">
        <w:r>
          <w:rPr>
            <w:rFonts w:ascii="仿宋" w:eastAsia="仿宋" w:hAnsi="仿宋" w:cs="仿宋" w:hint="eastAsia"/>
            <w:lang w:eastAsia="zh-CN"/>
          </w:rPr>
          <w:t>(一)、低聚木糖项目承办单位基本情况</w:t>
        </w:r>
        <w:r>
          <w:tab/>
        </w:r>
        <w:r>
          <w:fldChar w:fldCharType="begin"/>
        </w:r>
        <w:r>
          <w:instrText xml:space="preserve"> PAGEREF _Toc14836 \h </w:instrText>
        </w:r>
        <w:r>
          <w:fldChar w:fldCharType="separate"/>
        </w:r>
        <w:r>
          <w:t>16</w:t>
        </w:r>
        <w:r>
          <w:fldChar w:fldCharType="end"/>
        </w:r>
      </w:hyperlink>
    </w:p>
    <w:p>
      <w:pPr>
        <w:pStyle w:val="TOC2"/>
        <w:tabs>
          <w:tab w:val="right" w:leader="dot" w:pos="8306"/>
        </w:tabs>
      </w:pPr>
      <w:hyperlink w:anchor="_Toc21628" w:history="1">
        <w:r>
          <w:rPr>
            <w:rFonts w:ascii="仿宋" w:eastAsia="仿宋" w:hAnsi="仿宋" w:cs="仿宋" w:hint="eastAsia"/>
            <w:lang w:eastAsia="zh-CN"/>
          </w:rPr>
          <w:t>(二)、公司经济效益分析</w:t>
        </w:r>
        <w:r>
          <w:tab/>
        </w:r>
        <w:r>
          <w:fldChar w:fldCharType="begin"/>
        </w:r>
        <w:r>
          <w:instrText xml:space="preserve"> PAGEREF _Toc21628 \h </w:instrText>
        </w:r>
        <w:r>
          <w:fldChar w:fldCharType="separate"/>
        </w:r>
        <w:r>
          <w:t>17</w:t>
        </w:r>
        <w:r>
          <w:fldChar w:fldCharType="end"/>
        </w:r>
      </w:hyperlink>
    </w:p>
    <w:p>
      <w:pPr>
        <w:pStyle w:val="TOC1"/>
        <w:tabs>
          <w:tab w:val="right" w:leader="dot" w:pos="8306"/>
        </w:tabs>
      </w:pPr>
      <w:hyperlink w:anchor="_Toc9854" w:history="1">
        <w:r>
          <w:rPr>
            <w:rFonts w:ascii="仿宋" w:eastAsia="仿宋" w:hAnsi="仿宋" w:cs="仿宋" w:hint="eastAsia"/>
            <w:lang w:eastAsia="zh-CN"/>
          </w:rPr>
          <w:t>六、低聚木糖项目危机管理</w:t>
        </w:r>
        <w:r>
          <w:tab/>
        </w:r>
        <w:r>
          <w:fldChar w:fldCharType="begin"/>
        </w:r>
        <w:r>
          <w:instrText xml:space="preserve"> PAGEREF _Toc9854 \h </w:instrText>
        </w:r>
        <w:r>
          <w:fldChar w:fldCharType="separate"/>
        </w:r>
        <w:r>
          <w:t>18</w:t>
        </w:r>
        <w:r>
          <w:fldChar w:fldCharType="end"/>
        </w:r>
      </w:hyperlink>
    </w:p>
    <w:p>
      <w:pPr>
        <w:pStyle w:val="TOC2"/>
        <w:tabs>
          <w:tab w:val="right" w:leader="dot" w:pos="8306"/>
        </w:tabs>
      </w:pPr>
      <w:hyperlink w:anchor="_Toc17941" w:history="1">
        <w:r>
          <w:rPr>
            <w:rFonts w:ascii="仿宋" w:eastAsia="仿宋" w:hAnsi="仿宋" w:cs="仿宋" w:hint="eastAsia"/>
            <w:lang w:eastAsia="zh-CN"/>
          </w:rPr>
          <w:t>(一)、危机预警与识别</w:t>
        </w:r>
        <w:r>
          <w:tab/>
        </w:r>
        <w:r>
          <w:fldChar w:fldCharType="begin"/>
        </w:r>
        <w:r>
          <w:instrText xml:space="preserve"> PAGEREF _Toc17941 \h </w:instrText>
        </w:r>
        <w:r>
          <w:fldChar w:fldCharType="separate"/>
        </w:r>
        <w:r>
          <w:t>18</w:t>
        </w:r>
        <w:r>
          <w:fldChar w:fldCharType="end"/>
        </w:r>
      </w:hyperlink>
    </w:p>
    <w:p>
      <w:pPr>
        <w:pStyle w:val="TOC2"/>
        <w:tabs>
          <w:tab w:val="right" w:leader="dot" w:pos="8306"/>
        </w:tabs>
      </w:pPr>
      <w:hyperlink w:anchor="_Toc30508" w:history="1">
        <w:r>
          <w:rPr>
            <w:rFonts w:ascii="仿宋" w:eastAsia="仿宋" w:hAnsi="仿宋" w:cs="仿宋" w:hint="eastAsia"/>
            <w:lang w:eastAsia="zh-CN"/>
          </w:rPr>
          <w:t>(二)、危机应对与恢复</w:t>
        </w:r>
        <w:r>
          <w:tab/>
        </w:r>
        <w:r>
          <w:fldChar w:fldCharType="begin"/>
        </w:r>
        <w:r>
          <w:instrText xml:space="preserve"> PAGEREF _Toc30508 \h </w:instrText>
        </w:r>
        <w:r>
          <w:fldChar w:fldCharType="separate"/>
        </w:r>
        <w:r>
          <w:t>19</w:t>
        </w:r>
        <w:r>
          <w:fldChar w:fldCharType="end"/>
        </w:r>
      </w:hyperlink>
    </w:p>
    <w:p>
      <w:pPr>
        <w:pStyle w:val="TOC1"/>
        <w:tabs>
          <w:tab w:val="right" w:leader="dot" w:pos="8306"/>
        </w:tabs>
      </w:pPr>
      <w:hyperlink w:anchor="_Toc581" w:history="1">
        <w:r>
          <w:rPr>
            <w:rFonts w:ascii="仿宋" w:eastAsia="仿宋" w:hAnsi="仿宋" w:cs="仿宋" w:hint="eastAsia"/>
            <w:lang w:eastAsia="zh-CN"/>
          </w:rPr>
          <w:t>七、低聚木糖项目人力资源培养与发展</w:t>
        </w:r>
        <w:r>
          <w:tab/>
        </w:r>
        <w:r>
          <w:fldChar w:fldCharType="begin"/>
        </w:r>
        <w:r>
          <w:instrText xml:space="preserve"> PAGEREF _Toc581 \h </w:instrText>
        </w:r>
        <w:r>
          <w:fldChar w:fldCharType="separate"/>
        </w:r>
        <w:r>
          <w:t>20</w:t>
        </w:r>
        <w:r>
          <w:fldChar w:fldCharType="end"/>
        </w:r>
      </w:hyperlink>
    </w:p>
    <w:p>
      <w:pPr>
        <w:pStyle w:val="TOC2"/>
        <w:tabs>
          <w:tab w:val="right" w:leader="dot" w:pos="8306"/>
        </w:tabs>
      </w:pPr>
      <w:hyperlink w:anchor="_Toc23563" w:history="1">
        <w:r>
          <w:rPr>
            <w:rFonts w:ascii="仿宋" w:eastAsia="仿宋" w:hAnsi="仿宋" w:cs="仿宋" w:hint="eastAsia"/>
            <w:lang w:eastAsia="zh-CN"/>
          </w:rPr>
          <w:t>(一)、人才需求与规划</w:t>
        </w:r>
        <w:r>
          <w:tab/>
        </w:r>
        <w:r>
          <w:fldChar w:fldCharType="begin"/>
        </w:r>
        <w:r>
          <w:instrText xml:space="preserve"> PAGEREF _Toc23563 \h </w:instrText>
        </w:r>
        <w:r>
          <w:fldChar w:fldCharType="separate"/>
        </w:r>
        <w:r>
          <w:t>20</w:t>
        </w:r>
        <w:r>
          <w:fldChar w:fldCharType="end"/>
        </w:r>
      </w:hyperlink>
    </w:p>
    <w:p>
      <w:pPr>
        <w:pStyle w:val="TOC2"/>
        <w:tabs>
          <w:tab w:val="right" w:leader="dot" w:pos="8306"/>
        </w:tabs>
      </w:pPr>
      <w:hyperlink w:anchor="_Toc6904" w:history="1">
        <w:r>
          <w:rPr>
            <w:rFonts w:ascii="仿宋" w:eastAsia="仿宋" w:hAnsi="仿宋" w:cs="仿宋" w:hint="eastAsia"/>
            <w:lang w:eastAsia="zh-CN"/>
          </w:rPr>
          <w:t>(二)、培训与发展计划</w:t>
        </w:r>
        <w:r>
          <w:tab/>
        </w:r>
        <w:r>
          <w:fldChar w:fldCharType="begin"/>
        </w:r>
        <w:r>
          <w:instrText xml:space="preserve"> PAGEREF _Toc6904 \h </w:instrText>
        </w:r>
        <w:r>
          <w:fldChar w:fldCharType="separate"/>
        </w:r>
        <w:r>
          <w:t>21</w:t>
        </w:r>
        <w:r>
          <w:fldChar w:fldCharType="end"/>
        </w:r>
      </w:hyperlink>
    </w:p>
    <w:p>
      <w:pPr>
        <w:pStyle w:val="TOC1"/>
        <w:tabs>
          <w:tab w:val="right" w:leader="dot" w:pos="8306"/>
        </w:tabs>
      </w:pPr>
      <w:hyperlink w:anchor="_Toc295" w:history="1">
        <w:r>
          <w:rPr>
            <w:rFonts w:ascii="仿宋" w:eastAsia="仿宋" w:hAnsi="仿宋" w:cs="仿宋" w:hint="eastAsia"/>
            <w:lang w:eastAsia="zh-CN"/>
          </w:rPr>
          <w:t>八、低聚木糖项目计划安排</w:t>
        </w:r>
        <w:r>
          <w:tab/>
        </w:r>
        <w:r>
          <w:fldChar w:fldCharType="begin"/>
        </w:r>
        <w:r>
          <w:instrText xml:space="preserve"> PAGEREF _Toc295 \h </w:instrText>
        </w:r>
        <w:r>
          <w:fldChar w:fldCharType="separate"/>
        </w:r>
        <w:r>
          <w:t>21</w:t>
        </w:r>
        <w:r>
          <w:fldChar w:fldCharType="end"/>
        </w:r>
      </w:hyperlink>
    </w:p>
    <w:p>
      <w:pPr>
        <w:pStyle w:val="TOC2"/>
        <w:tabs>
          <w:tab w:val="right" w:leader="dot" w:pos="8306"/>
        </w:tabs>
      </w:pPr>
      <w:hyperlink w:anchor="_Toc3754" w:history="1">
        <w:r>
          <w:rPr>
            <w:rFonts w:ascii="仿宋" w:eastAsia="仿宋" w:hAnsi="仿宋" w:cs="仿宋" w:hint="eastAsia"/>
            <w:lang w:eastAsia="zh-CN"/>
          </w:rPr>
          <w:t>(一)、建设周期</w:t>
        </w:r>
        <w:r>
          <w:tab/>
        </w:r>
        <w:r>
          <w:fldChar w:fldCharType="begin"/>
        </w:r>
        <w:r>
          <w:instrText xml:space="preserve"> PAGEREF _Toc3754 \h </w:instrText>
        </w:r>
        <w:r>
          <w:fldChar w:fldCharType="separate"/>
        </w:r>
        <w:r>
          <w:t>21</w:t>
        </w:r>
        <w:r>
          <w:fldChar w:fldCharType="end"/>
        </w:r>
      </w:hyperlink>
    </w:p>
    <w:p>
      <w:pPr>
        <w:pStyle w:val="TOC2"/>
        <w:tabs>
          <w:tab w:val="right" w:leader="dot" w:pos="8306"/>
        </w:tabs>
      </w:pPr>
      <w:hyperlink w:anchor="_Toc27425" w:history="1">
        <w:r>
          <w:rPr>
            <w:rFonts w:ascii="仿宋" w:eastAsia="仿宋" w:hAnsi="仿宋" w:cs="仿宋" w:hint="eastAsia"/>
            <w:lang w:eastAsia="zh-CN"/>
          </w:rPr>
          <w:t>(二)、建设进度</w:t>
        </w:r>
        <w:r>
          <w:tab/>
        </w:r>
        <w:r>
          <w:fldChar w:fldCharType="begin"/>
        </w:r>
        <w:r>
          <w:instrText xml:space="preserve"> PAGEREF _Toc27425 \h </w:instrText>
        </w:r>
        <w:r>
          <w:fldChar w:fldCharType="separate"/>
        </w:r>
        <w:r>
          <w:t>22</w:t>
        </w:r>
        <w:r>
          <w:fldChar w:fldCharType="end"/>
        </w:r>
      </w:hyperlink>
    </w:p>
    <w:p>
      <w:pPr>
        <w:pStyle w:val="TOC2"/>
        <w:tabs>
          <w:tab w:val="right" w:leader="dot" w:pos="8306"/>
        </w:tabs>
      </w:pPr>
      <w:hyperlink w:anchor="_Toc14118" w:history="1">
        <w:r>
          <w:rPr>
            <w:rFonts w:ascii="仿宋" w:eastAsia="仿宋" w:hAnsi="仿宋" w:cs="仿宋" w:hint="eastAsia"/>
            <w:lang w:eastAsia="zh-CN"/>
          </w:rPr>
          <w:t>(三)、进度安排注意事项</w:t>
        </w:r>
        <w:r>
          <w:tab/>
        </w:r>
        <w:r>
          <w:fldChar w:fldCharType="begin"/>
        </w:r>
        <w:r>
          <w:instrText xml:space="preserve"> PAGEREF _Toc14118 \h </w:instrText>
        </w:r>
        <w:r>
          <w:fldChar w:fldCharType="separate"/>
        </w:r>
        <w:r>
          <w:t>23</w:t>
        </w:r>
        <w:r>
          <w:fldChar w:fldCharType="end"/>
        </w:r>
      </w:hyperlink>
    </w:p>
    <w:p>
      <w:pPr>
        <w:pStyle w:val="TOC2"/>
        <w:tabs>
          <w:tab w:val="right" w:leader="dot" w:pos="8306"/>
        </w:tabs>
      </w:pPr>
      <w:hyperlink w:anchor="_Toc7556" w:history="1">
        <w:r>
          <w:rPr>
            <w:rFonts w:ascii="仿宋" w:eastAsia="仿宋" w:hAnsi="仿宋" w:cs="仿宋" w:hint="eastAsia"/>
            <w:lang w:eastAsia="zh-CN"/>
          </w:rPr>
          <w:t>(四)、人力资源配置</w:t>
        </w:r>
        <w:r>
          <w:tab/>
        </w:r>
        <w:r>
          <w:fldChar w:fldCharType="begin"/>
        </w:r>
        <w:r>
          <w:instrText xml:space="preserve"> PAGEREF _Toc7556 \h </w:instrText>
        </w:r>
        <w:r>
          <w:fldChar w:fldCharType="separate"/>
        </w:r>
        <w:r>
          <w:t>25</w:t>
        </w:r>
        <w:r>
          <w:fldChar w:fldCharType="end"/>
        </w:r>
      </w:hyperlink>
    </w:p>
    <w:p>
      <w:pPr>
        <w:pStyle w:val="TOC1"/>
        <w:tabs>
          <w:tab w:val="right" w:leader="dot" w:pos="8306"/>
        </w:tabs>
      </w:pPr>
      <w:hyperlink w:anchor="_Toc32534" w:history="1">
        <w:r>
          <w:rPr>
            <w:rFonts w:ascii="仿宋" w:eastAsia="仿宋" w:hAnsi="仿宋" w:cs="仿宋" w:hint="eastAsia"/>
            <w:lang w:eastAsia="zh-CN"/>
          </w:rPr>
          <w:t>九、低聚木糖项目投资规划</w:t>
        </w:r>
        <w:r>
          <w:tab/>
        </w:r>
        <w:r>
          <w:fldChar w:fldCharType="begin"/>
        </w:r>
        <w:r>
          <w:instrText xml:space="preserve"> PAGEREF _Toc32534 \h </w:instrText>
        </w:r>
        <w:r>
          <w:fldChar w:fldCharType="separate"/>
        </w:r>
        <w:r>
          <w:t>26</w:t>
        </w:r>
        <w:r>
          <w:fldChar w:fldCharType="end"/>
        </w:r>
      </w:hyperlink>
    </w:p>
    <w:p>
      <w:pPr>
        <w:pStyle w:val="TOC2"/>
        <w:tabs>
          <w:tab w:val="right" w:leader="dot" w:pos="8306"/>
        </w:tabs>
      </w:pPr>
      <w:hyperlink w:anchor="_Toc142" w:history="1">
        <w:r>
          <w:rPr>
            <w:rFonts w:ascii="仿宋" w:eastAsia="仿宋" w:hAnsi="仿宋" w:cs="仿宋" w:hint="eastAsia"/>
            <w:lang w:eastAsia="zh-CN"/>
          </w:rPr>
          <w:t>(一)、低聚木糖项目总投资估算</w:t>
        </w:r>
        <w:r>
          <w:tab/>
        </w:r>
        <w:r>
          <w:fldChar w:fldCharType="begin"/>
        </w:r>
        <w:r>
          <w:instrText xml:space="preserve"> PAGEREF _Toc142 \h </w:instrText>
        </w:r>
        <w:r>
          <w:fldChar w:fldCharType="separate"/>
        </w:r>
        <w:r>
          <w:t>26</w:t>
        </w:r>
        <w:r>
          <w:fldChar w:fldCharType="end"/>
        </w:r>
      </w:hyperlink>
    </w:p>
    <w:p>
      <w:pPr>
        <w:pStyle w:val="TOC2"/>
        <w:tabs>
          <w:tab w:val="right" w:leader="dot" w:pos="8306"/>
        </w:tabs>
      </w:pPr>
      <w:hyperlink w:anchor="_Toc7436" w:history="1">
        <w:r>
          <w:rPr>
            <w:rFonts w:ascii="仿宋" w:eastAsia="仿宋" w:hAnsi="仿宋" w:cs="仿宋" w:hint="eastAsia"/>
            <w:lang w:eastAsia="zh-CN"/>
          </w:rPr>
          <w:t>(二)、资金筹措</w:t>
        </w:r>
        <w:r>
          <w:tab/>
        </w:r>
        <w:r>
          <w:fldChar w:fldCharType="begin"/>
        </w:r>
        <w:r>
          <w:instrText xml:space="preserve"> PAGEREF _Toc7436 \h </w:instrText>
        </w:r>
        <w:r>
          <w:fldChar w:fldCharType="separate"/>
        </w:r>
        <w:r>
          <w:t>27</w:t>
        </w:r>
        <w:r>
          <w:fldChar w:fldCharType="end"/>
        </w:r>
      </w:hyperlink>
    </w:p>
    <w:p>
      <w:pPr>
        <w:pStyle w:val="TOC1"/>
        <w:tabs>
          <w:tab w:val="right" w:leader="dot" w:pos="8306"/>
        </w:tabs>
      </w:pPr>
      <w:hyperlink w:anchor="_Toc27280" w:history="1">
        <w:r>
          <w:rPr>
            <w:rFonts w:ascii="仿宋" w:eastAsia="仿宋" w:hAnsi="仿宋" w:cs="仿宋" w:hint="eastAsia"/>
            <w:lang w:eastAsia="zh-CN"/>
          </w:rPr>
          <w:t>十、低聚木糖项目财务管理</w:t>
        </w:r>
        <w:r>
          <w:tab/>
        </w:r>
        <w:r>
          <w:fldChar w:fldCharType="begin"/>
        </w:r>
        <w:r>
          <w:instrText xml:space="preserve"> PAGEREF _Toc27280 \h </w:instrText>
        </w:r>
        <w:r>
          <w:fldChar w:fldCharType="separate"/>
        </w:r>
        <w:r>
          <w:t>28</w:t>
        </w:r>
        <w:r>
          <w:fldChar w:fldCharType="end"/>
        </w:r>
      </w:hyperlink>
    </w:p>
    <w:p>
      <w:pPr>
        <w:pStyle w:val="TOC2"/>
        <w:tabs>
          <w:tab w:val="right" w:leader="dot" w:pos="8306"/>
        </w:tabs>
      </w:pPr>
      <w:hyperlink w:anchor="_Toc18424" w:history="1">
        <w:r>
          <w:rPr>
            <w:rFonts w:ascii="仿宋" w:eastAsia="仿宋" w:hAnsi="仿宋" w:cs="仿宋" w:hint="eastAsia"/>
            <w:lang w:eastAsia="zh-CN"/>
          </w:rPr>
          <w:t>(一)、资金需求大</w:t>
        </w:r>
        <w:r>
          <w:tab/>
        </w:r>
        <w:r>
          <w:fldChar w:fldCharType="begin"/>
        </w:r>
        <w:r>
          <w:instrText xml:space="preserve"> PAGEREF _Toc18424 \h </w:instrText>
        </w:r>
        <w:r>
          <w:fldChar w:fldCharType="separate"/>
        </w:r>
        <w:r>
          <w:t>28</w:t>
        </w:r>
        <w:r>
          <w:fldChar w:fldCharType="end"/>
        </w:r>
      </w:hyperlink>
    </w:p>
    <w:p>
      <w:pPr>
        <w:pStyle w:val="TOC2"/>
        <w:tabs>
          <w:tab w:val="right" w:leader="dot" w:pos="8306"/>
        </w:tabs>
      </w:pPr>
      <w:hyperlink w:anchor="_Toc4376" w:history="1">
        <w:r>
          <w:rPr>
            <w:rFonts w:ascii="仿宋" w:eastAsia="仿宋" w:hAnsi="仿宋" w:cs="仿宋" w:hint="eastAsia"/>
            <w:lang w:eastAsia="zh-CN"/>
          </w:rPr>
          <w:t>(二)、研发周期长</w:t>
        </w:r>
        <w:r>
          <w:tab/>
        </w:r>
        <w:r>
          <w:fldChar w:fldCharType="begin"/>
        </w:r>
        <w:r>
          <w:instrText xml:space="preserve"> PAGEREF _Toc4376 \h </w:instrText>
        </w:r>
        <w:r>
          <w:fldChar w:fldCharType="separate"/>
        </w:r>
        <w:r>
          <w:t>29</w:t>
        </w:r>
        <w:r>
          <w:fldChar w:fldCharType="end"/>
        </w:r>
      </w:hyperlink>
    </w:p>
    <w:p>
      <w:pPr>
        <w:pStyle w:val="TOC2"/>
        <w:tabs>
          <w:tab w:val="right" w:leader="dot" w:pos="8306"/>
        </w:tabs>
      </w:pPr>
      <w:hyperlink w:anchor="_Toc14369" w:history="1">
        <w:r>
          <w:rPr>
            <w:rFonts w:ascii="仿宋" w:eastAsia="仿宋" w:hAnsi="仿宋" w:cs="仿宋" w:hint="eastAsia"/>
            <w:lang w:eastAsia="zh-CN"/>
          </w:rPr>
          <w:t>(三)、市场风险大</w:t>
        </w:r>
        <w:r>
          <w:tab/>
        </w:r>
        <w:r>
          <w:fldChar w:fldCharType="begin"/>
        </w:r>
        <w:r>
          <w:instrText xml:space="preserve"> PAGEREF _Toc14369 \h </w:instrText>
        </w:r>
        <w:r>
          <w:fldChar w:fldCharType="separate"/>
        </w:r>
        <w:r>
          <w:t>30</w:t>
        </w:r>
        <w:r>
          <w:fldChar w:fldCharType="end"/>
        </w:r>
      </w:hyperlink>
    </w:p>
    <w:p>
      <w:pPr>
        <w:pStyle w:val="TOC2"/>
        <w:tabs>
          <w:tab w:val="right" w:leader="dot" w:pos="8306"/>
        </w:tabs>
      </w:pPr>
      <w:hyperlink w:anchor="_Toc2165" w:history="1">
        <w:r>
          <w:rPr>
            <w:rFonts w:ascii="仿宋" w:eastAsia="仿宋" w:hAnsi="仿宋" w:cs="仿宋" w:hint="eastAsia"/>
            <w:lang w:eastAsia="zh-CN"/>
          </w:rPr>
          <w:t>(四)、利润率高</w:t>
        </w:r>
        <w:r>
          <w:tab/>
        </w:r>
        <w:r>
          <w:fldChar w:fldCharType="begin"/>
        </w:r>
        <w:r>
          <w:instrText xml:space="preserve"> PAGEREF _Toc2165 \h </w:instrText>
        </w:r>
        <w:r>
          <w:fldChar w:fldCharType="separate"/>
        </w:r>
        <w:r>
          <w:t>33</w:t>
        </w:r>
        <w:r>
          <w:fldChar w:fldCharType="end"/>
        </w:r>
      </w:hyperlink>
    </w:p>
    <w:p>
      <w:pPr>
        <w:pStyle w:val="TOC1"/>
        <w:tabs>
          <w:tab w:val="right" w:leader="dot" w:pos="8306"/>
        </w:tabs>
      </w:pPr>
      <w:hyperlink w:anchor="_Toc8480" w:history="1">
        <w:r>
          <w:rPr>
            <w:rFonts w:ascii="仿宋" w:eastAsia="仿宋" w:hAnsi="仿宋" w:cs="仿宋" w:hint="eastAsia"/>
            <w:lang w:eastAsia="zh-CN"/>
          </w:rPr>
          <w:t>十一、低聚木糖项目技术管理</w:t>
        </w:r>
        <w:r>
          <w:tab/>
        </w:r>
        <w:r>
          <w:fldChar w:fldCharType="begin"/>
        </w:r>
        <w:r>
          <w:instrText xml:space="preserve"> PAGEREF _Toc8480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737" w:history="1">
        <w:r>
          <w:rPr>
            <w:rFonts w:ascii="仿宋" w:eastAsia="仿宋" w:hAnsi="仿宋" w:cs="仿宋" w:hint="eastAsia"/>
            <w:lang w:eastAsia="zh-CN"/>
          </w:rPr>
          <w:t>(一)、技术方案选用方向</w:t>
        </w:r>
        <w:r>
          <w:tab/>
        </w:r>
        <w:r>
          <w:fldChar w:fldCharType="begin"/>
        </w:r>
        <w:r>
          <w:instrText xml:space="preserve"> PAGEREF _Toc27737 \h </w:instrText>
        </w:r>
        <w:r>
          <w:fldChar w:fldCharType="separate"/>
        </w:r>
        <w:r>
          <w:t>35</w:t>
        </w:r>
        <w:r>
          <w:fldChar w:fldCharType="end"/>
        </w:r>
      </w:hyperlink>
    </w:p>
    <w:p>
      <w:pPr>
        <w:pStyle w:val="TOC2"/>
        <w:tabs>
          <w:tab w:val="right" w:leader="dot" w:pos="8306"/>
        </w:tabs>
      </w:pPr>
      <w:hyperlink w:anchor="_Toc29803" w:history="1">
        <w:r>
          <w:rPr>
            <w:rFonts w:ascii="仿宋" w:eastAsia="仿宋" w:hAnsi="仿宋" w:cs="仿宋" w:hint="eastAsia"/>
            <w:lang w:eastAsia="zh-CN"/>
          </w:rPr>
          <w:t>(二)、工艺技术方案选用原则</w:t>
        </w:r>
        <w:r>
          <w:tab/>
        </w:r>
        <w:r>
          <w:fldChar w:fldCharType="begin"/>
        </w:r>
        <w:r>
          <w:instrText xml:space="preserve"> PAGEREF _Toc29803 \h </w:instrText>
        </w:r>
        <w:r>
          <w:fldChar w:fldCharType="separate"/>
        </w:r>
        <w:r>
          <w:t>36</w:t>
        </w:r>
        <w:r>
          <w:fldChar w:fldCharType="end"/>
        </w:r>
      </w:hyperlink>
    </w:p>
    <w:p>
      <w:pPr>
        <w:pStyle w:val="TOC2"/>
        <w:tabs>
          <w:tab w:val="right" w:leader="dot" w:pos="8306"/>
        </w:tabs>
      </w:pPr>
      <w:hyperlink w:anchor="_Toc25262" w:history="1">
        <w:r>
          <w:rPr>
            <w:rFonts w:ascii="仿宋" w:eastAsia="仿宋" w:hAnsi="仿宋" w:cs="仿宋" w:hint="eastAsia"/>
            <w:lang w:eastAsia="zh-CN"/>
          </w:rPr>
          <w:t>(三)、工艺技术方案要求</w:t>
        </w:r>
        <w:r>
          <w:tab/>
        </w:r>
        <w:r>
          <w:fldChar w:fldCharType="begin"/>
        </w:r>
        <w:r>
          <w:instrText xml:space="preserve"> PAGEREF _Toc25262 \h </w:instrText>
        </w:r>
        <w:r>
          <w:fldChar w:fldCharType="separate"/>
        </w:r>
        <w:r>
          <w:t>38</w:t>
        </w:r>
        <w:r>
          <w:fldChar w:fldCharType="end"/>
        </w:r>
      </w:hyperlink>
    </w:p>
    <w:p>
      <w:pPr>
        <w:pStyle w:val="TOC1"/>
        <w:tabs>
          <w:tab w:val="right" w:leader="dot" w:pos="8306"/>
        </w:tabs>
      </w:pPr>
      <w:hyperlink w:anchor="_Toc31084" w:history="1">
        <w:r>
          <w:rPr>
            <w:rFonts w:ascii="仿宋" w:eastAsia="仿宋" w:hAnsi="仿宋" w:cs="仿宋" w:hint="eastAsia"/>
            <w:lang w:eastAsia="zh-CN"/>
          </w:rPr>
          <w:t>十二、生产安全保护</w:t>
        </w:r>
        <w:r>
          <w:tab/>
        </w:r>
        <w:r>
          <w:fldChar w:fldCharType="begin"/>
        </w:r>
        <w:r>
          <w:instrText xml:space="preserve"> PAGEREF _Toc31084 \h </w:instrText>
        </w:r>
        <w:r>
          <w:fldChar w:fldCharType="separate"/>
        </w:r>
        <w:r>
          <w:t>41</w:t>
        </w:r>
        <w:r>
          <w:fldChar w:fldCharType="end"/>
        </w:r>
      </w:hyperlink>
    </w:p>
    <w:p>
      <w:pPr>
        <w:pStyle w:val="TOC2"/>
        <w:tabs>
          <w:tab w:val="right" w:leader="dot" w:pos="8306"/>
        </w:tabs>
      </w:pPr>
      <w:hyperlink w:anchor="_Toc29134" w:history="1">
        <w:r>
          <w:rPr>
            <w:rFonts w:ascii="仿宋" w:eastAsia="仿宋" w:hAnsi="仿宋" w:cs="仿宋" w:hint="eastAsia"/>
            <w:lang w:eastAsia="zh-CN"/>
          </w:rPr>
          <w:t>(一)、消防安全</w:t>
        </w:r>
        <w:r>
          <w:tab/>
        </w:r>
        <w:r>
          <w:fldChar w:fldCharType="begin"/>
        </w:r>
        <w:r>
          <w:instrText xml:space="preserve"> PAGEREF _Toc29134 \h </w:instrText>
        </w:r>
        <w:r>
          <w:fldChar w:fldCharType="separate"/>
        </w:r>
        <w:r>
          <w:t>41</w:t>
        </w:r>
        <w:r>
          <w:fldChar w:fldCharType="end"/>
        </w:r>
      </w:hyperlink>
    </w:p>
    <w:p>
      <w:pPr>
        <w:pStyle w:val="TOC2"/>
        <w:tabs>
          <w:tab w:val="right" w:leader="dot" w:pos="8306"/>
        </w:tabs>
      </w:pPr>
      <w:hyperlink w:anchor="_Toc28485" w:history="1">
        <w:r>
          <w:rPr>
            <w:rFonts w:ascii="仿宋" w:eastAsia="仿宋" w:hAnsi="仿宋" w:cs="仿宋" w:hint="eastAsia"/>
            <w:lang w:eastAsia="zh-CN"/>
          </w:rPr>
          <w:t>(二)、防火防爆总图布置措施</w:t>
        </w:r>
        <w:r>
          <w:tab/>
        </w:r>
        <w:r>
          <w:fldChar w:fldCharType="begin"/>
        </w:r>
        <w:r>
          <w:instrText xml:space="preserve"> PAGEREF _Toc28485 \h </w:instrText>
        </w:r>
        <w:r>
          <w:fldChar w:fldCharType="separate"/>
        </w:r>
        <w:r>
          <w:t>42</w:t>
        </w:r>
        <w:r>
          <w:fldChar w:fldCharType="end"/>
        </w:r>
      </w:hyperlink>
    </w:p>
    <w:p>
      <w:pPr>
        <w:pStyle w:val="TOC2"/>
        <w:tabs>
          <w:tab w:val="right" w:leader="dot" w:pos="8306"/>
        </w:tabs>
      </w:pPr>
      <w:hyperlink w:anchor="_Toc11710" w:history="1">
        <w:r>
          <w:rPr>
            <w:rFonts w:ascii="仿宋" w:eastAsia="仿宋" w:hAnsi="仿宋" w:cs="仿宋" w:hint="eastAsia"/>
            <w:lang w:eastAsia="zh-CN"/>
          </w:rPr>
          <w:t>(三)、自然灾害防范措施</w:t>
        </w:r>
        <w:r>
          <w:tab/>
        </w:r>
        <w:r>
          <w:fldChar w:fldCharType="begin"/>
        </w:r>
        <w:r>
          <w:instrText xml:space="preserve"> PAGEREF _Toc11710 \h </w:instrText>
        </w:r>
        <w:r>
          <w:fldChar w:fldCharType="separate"/>
        </w:r>
        <w:r>
          <w:t>43</w:t>
        </w:r>
        <w:r>
          <w:fldChar w:fldCharType="end"/>
        </w:r>
      </w:hyperlink>
    </w:p>
    <w:p>
      <w:pPr>
        <w:pStyle w:val="TOC2"/>
        <w:tabs>
          <w:tab w:val="right" w:leader="dot" w:pos="8306"/>
        </w:tabs>
      </w:pPr>
      <w:hyperlink w:anchor="_Toc19877" w:history="1">
        <w:r>
          <w:rPr>
            <w:rFonts w:ascii="仿宋" w:eastAsia="仿宋" w:hAnsi="仿宋" w:cs="仿宋" w:hint="eastAsia"/>
            <w:lang w:eastAsia="zh-CN"/>
          </w:rPr>
          <w:t>(四)、安全色及安全标志使用要求</w:t>
        </w:r>
        <w:r>
          <w:tab/>
        </w:r>
        <w:r>
          <w:fldChar w:fldCharType="begin"/>
        </w:r>
        <w:r>
          <w:instrText xml:space="preserve"> PAGEREF _Toc19877 \h </w:instrText>
        </w:r>
        <w:r>
          <w:fldChar w:fldCharType="separate"/>
        </w:r>
        <w:r>
          <w:t>44</w:t>
        </w:r>
        <w:r>
          <w:fldChar w:fldCharType="end"/>
        </w:r>
      </w:hyperlink>
    </w:p>
    <w:p>
      <w:pPr>
        <w:pStyle w:val="TOC2"/>
        <w:tabs>
          <w:tab w:val="right" w:leader="dot" w:pos="8306"/>
        </w:tabs>
      </w:pPr>
      <w:hyperlink w:anchor="_Toc7210" w:history="1">
        <w:r>
          <w:rPr>
            <w:rFonts w:ascii="仿宋" w:eastAsia="仿宋" w:hAnsi="仿宋" w:cs="仿宋" w:hint="eastAsia"/>
            <w:lang w:eastAsia="zh-CN"/>
          </w:rPr>
          <w:t>(五)、防尘防毒措施</w:t>
        </w:r>
        <w:r>
          <w:tab/>
        </w:r>
        <w:r>
          <w:fldChar w:fldCharType="begin"/>
        </w:r>
        <w:r>
          <w:instrText xml:space="preserve"> PAGEREF _Toc7210 \h </w:instrText>
        </w:r>
        <w:r>
          <w:fldChar w:fldCharType="separate"/>
        </w:r>
        <w:r>
          <w:t>45</w:t>
        </w:r>
        <w:r>
          <w:fldChar w:fldCharType="end"/>
        </w:r>
      </w:hyperlink>
    </w:p>
    <w:p>
      <w:pPr>
        <w:pStyle w:val="TOC2"/>
        <w:tabs>
          <w:tab w:val="right" w:leader="dot" w:pos="8306"/>
        </w:tabs>
      </w:pPr>
      <w:hyperlink w:anchor="_Toc9567" w:history="1">
        <w:r>
          <w:rPr>
            <w:rFonts w:ascii="仿宋" w:eastAsia="仿宋" w:hAnsi="仿宋" w:cs="仿宋" w:hint="eastAsia"/>
            <w:lang w:eastAsia="zh-CN"/>
          </w:rPr>
          <w:t>(六)、防静电、触电防护及防雷措施</w:t>
        </w:r>
        <w:r>
          <w:tab/>
        </w:r>
        <w:r>
          <w:fldChar w:fldCharType="begin"/>
        </w:r>
        <w:r>
          <w:instrText xml:space="preserve"> PAGEREF _Toc9567 \h </w:instrText>
        </w:r>
        <w:r>
          <w:fldChar w:fldCharType="separate"/>
        </w:r>
        <w:r>
          <w:t>46</w:t>
        </w:r>
        <w:r>
          <w:fldChar w:fldCharType="end"/>
        </w:r>
      </w:hyperlink>
    </w:p>
    <w:p>
      <w:pPr>
        <w:pStyle w:val="TOC2"/>
        <w:tabs>
          <w:tab w:val="right" w:leader="dot" w:pos="8306"/>
        </w:tabs>
      </w:pPr>
      <w:hyperlink w:anchor="_Toc27938" w:history="1">
        <w:r>
          <w:rPr>
            <w:rFonts w:ascii="仿宋" w:eastAsia="仿宋" w:hAnsi="仿宋" w:cs="仿宋" w:hint="eastAsia"/>
            <w:lang w:eastAsia="zh-CN"/>
          </w:rPr>
          <w:t>(七)、机械设备安全保障措施</w:t>
        </w:r>
        <w:r>
          <w:tab/>
        </w:r>
        <w:r>
          <w:fldChar w:fldCharType="begin"/>
        </w:r>
        <w:r>
          <w:instrText xml:space="preserve"> PAGEREF _Toc27938 \h </w:instrText>
        </w:r>
        <w:r>
          <w:fldChar w:fldCharType="separate"/>
        </w:r>
        <w:r>
          <w:t>47</w:t>
        </w:r>
        <w:r>
          <w:fldChar w:fldCharType="end"/>
        </w:r>
      </w:hyperlink>
    </w:p>
    <w:p>
      <w:pPr>
        <w:pStyle w:val="TOC1"/>
        <w:tabs>
          <w:tab w:val="right" w:leader="dot" w:pos="8306"/>
        </w:tabs>
      </w:pPr>
      <w:hyperlink w:anchor="_Toc26276" w:history="1">
        <w:r>
          <w:rPr>
            <w:rFonts w:ascii="仿宋" w:eastAsia="仿宋" w:hAnsi="仿宋" w:cs="仿宋" w:hint="eastAsia"/>
            <w:lang w:eastAsia="zh-CN"/>
          </w:rPr>
          <w:t>十三、低聚木糖项目实施保障措施</w:t>
        </w:r>
        <w:r>
          <w:tab/>
        </w:r>
        <w:r>
          <w:fldChar w:fldCharType="begin"/>
        </w:r>
        <w:r>
          <w:instrText xml:space="preserve"> PAGEREF _Toc26276 \h </w:instrText>
        </w:r>
        <w:r>
          <w:fldChar w:fldCharType="separate"/>
        </w:r>
        <w:r>
          <w:t>49</w:t>
        </w:r>
        <w:r>
          <w:fldChar w:fldCharType="end"/>
        </w:r>
      </w:hyperlink>
    </w:p>
    <w:p>
      <w:pPr>
        <w:pStyle w:val="TOC2"/>
        <w:tabs>
          <w:tab w:val="right" w:leader="dot" w:pos="8306"/>
        </w:tabs>
      </w:pPr>
      <w:hyperlink w:anchor="_Toc22256" w:history="1">
        <w:r>
          <w:rPr>
            <w:rFonts w:ascii="仿宋" w:eastAsia="仿宋" w:hAnsi="仿宋" w:cs="仿宋" w:hint="eastAsia"/>
            <w:lang w:eastAsia="zh-CN"/>
          </w:rPr>
          <w:t>(一)、低聚木糖项目实施保障机制</w:t>
        </w:r>
        <w:r>
          <w:tab/>
        </w:r>
        <w:r>
          <w:fldChar w:fldCharType="begin"/>
        </w:r>
        <w:r>
          <w:instrText xml:space="preserve"> PAGEREF _Toc22256 \h </w:instrText>
        </w:r>
        <w:r>
          <w:fldChar w:fldCharType="separate"/>
        </w:r>
        <w:r>
          <w:t>49</w:t>
        </w:r>
        <w:r>
          <w:fldChar w:fldCharType="end"/>
        </w:r>
      </w:hyperlink>
    </w:p>
    <w:p>
      <w:pPr>
        <w:pStyle w:val="TOC2"/>
        <w:tabs>
          <w:tab w:val="right" w:leader="dot" w:pos="8306"/>
        </w:tabs>
      </w:pPr>
      <w:hyperlink w:anchor="_Toc16902" w:history="1">
        <w:r>
          <w:rPr>
            <w:rFonts w:ascii="仿宋" w:eastAsia="仿宋" w:hAnsi="仿宋" w:cs="仿宋" w:hint="eastAsia"/>
            <w:lang w:eastAsia="zh-CN"/>
          </w:rPr>
          <w:t>(二)、低聚木糖项目法律合规要求</w:t>
        </w:r>
        <w:r>
          <w:tab/>
        </w:r>
        <w:r>
          <w:fldChar w:fldCharType="begin"/>
        </w:r>
        <w:r>
          <w:instrText xml:space="preserve"> PAGEREF _Toc16902 \h </w:instrText>
        </w:r>
        <w:r>
          <w:fldChar w:fldCharType="separate"/>
        </w:r>
        <w:r>
          <w:t>52</w:t>
        </w:r>
        <w:r>
          <w:fldChar w:fldCharType="end"/>
        </w:r>
      </w:hyperlink>
    </w:p>
    <w:p>
      <w:pPr>
        <w:pStyle w:val="TOC2"/>
        <w:tabs>
          <w:tab w:val="right" w:leader="dot" w:pos="8306"/>
        </w:tabs>
      </w:pPr>
      <w:hyperlink w:anchor="_Toc5508" w:history="1">
        <w:r>
          <w:rPr>
            <w:rFonts w:ascii="仿宋" w:eastAsia="仿宋" w:hAnsi="仿宋" w:cs="仿宋" w:hint="eastAsia"/>
            <w:lang w:eastAsia="zh-CN"/>
          </w:rPr>
          <w:t>(三)、低聚木糖项目合同管理与法律事务</w:t>
        </w:r>
        <w:r>
          <w:tab/>
        </w:r>
        <w:r>
          <w:fldChar w:fldCharType="begin"/>
        </w:r>
        <w:r>
          <w:instrText xml:space="preserve"> PAGEREF _Toc5508 \h </w:instrText>
        </w:r>
        <w:r>
          <w:fldChar w:fldCharType="separate"/>
        </w:r>
        <w:r>
          <w:t>56</w:t>
        </w:r>
        <w:r>
          <w:fldChar w:fldCharType="end"/>
        </w:r>
      </w:hyperlink>
    </w:p>
    <w:p>
      <w:pPr>
        <w:pStyle w:val="TOC2"/>
        <w:tabs>
          <w:tab w:val="right" w:leader="dot" w:pos="8306"/>
        </w:tabs>
      </w:pPr>
      <w:hyperlink w:anchor="_Toc17081" w:history="1">
        <w:r>
          <w:rPr>
            <w:rFonts w:ascii="仿宋" w:eastAsia="仿宋" w:hAnsi="仿宋" w:cs="仿宋" w:hint="eastAsia"/>
            <w:lang w:eastAsia="zh-CN"/>
          </w:rPr>
          <w:t>(四)、低聚木糖项目知识产权保护策略</w:t>
        </w:r>
        <w:r>
          <w:tab/>
        </w:r>
        <w:r>
          <w:fldChar w:fldCharType="begin"/>
        </w:r>
        <w:r>
          <w:instrText xml:space="preserve"> PAGEREF _Toc17081 \h </w:instrText>
        </w:r>
        <w:r>
          <w:fldChar w:fldCharType="separate"/>
        </w:r>
        <w:r>
          <w:t>63</w:t>
        </w:r>
        <w:r>
          <w:fldChar w:fldCharType="end"/>
        </w:r>
      </w:hyperlink>
    </w:p>
    <w:p>
      <w:pPr>
        <w:pStyle w:val="TOC1"/>
        <w:tabs>
          <w:tab w:val="right" w:leader="dot" w:pos="8306"/>
        </w:tabs>
      </w:pPr>
      <w:hyperlink w:anchor="_Toc21056" w:history="1">
        <w:r>
          <w:rPr>
            <w:rFonts w:ascii="仿宋" w:eastAsia="仿宋" w:hAnsi="仿宋" w:cs="仿宋" w:hint="eastAsia"/>
            <w:lang w:eastAsia="zh-CN"/>
          </w:rPr>
          <w:t>十四、低聚木糖项目工程方案分析</w:t>
        </w:r>
        <w:r>
          <w:tab/>
        </w:r>
        <w:r>
          <w:fldChar w:fldCharType="begin"/>
        </w:r>
        <w:r>
          <w:instrText xml:space="preserve"> PAGEREF _Toc21056 \h </w:instrText>
        </w:r>
        <w:r>
          <w:fldChar w:fldCharType="separate"/>
        </w:r>
        <w:r>
          <w:t>65</w:t>
        </w:r>
        <w:r>
          <w:fldChar w:fldCharType="end"/>
        </w:r>
      </w:hyperlink>
    </w:p>
    <w:p>
      <w:pPr>
        <w:pStyle w:val="TOC2"/>
        <w:tabs>
          <w:tab w:val="right" w:leader="dot" w:pos="8306"/>
        </w:tabs>
      </w:pPr>
      <w:hyperlink w:anchor="_Toc29606" w:history="1">
        <w:r>
          <w:rPr>
            <w:rFonts w:ascii="仿宋" w:eastAsia="仿宋" w:hAnsi="仿宋" w:cs="仿宋" w:hint="eastAsia"/>
            <w:lang w:eastAsia="zh-CN"/>
          </w:rPr>
          <w:t>(一)、建筑工程设计原则</w:t>
        </w:r>
        <w:r>
          <w:tab/>
        </w:r>
        <w:r>
          <w:fldChar w:fldCharType="begin"/>
        </w:r>
        <w:r>
          <w:instrText xml:space="preserve"> PAGEREF _Toc29606 \h </w:instrText>
        </w:r>
        <w:r>
          <w:fldChar w:fldCharType="separate"/>
        </w:r>
        <w:r>
          <w:t>65</w:t>
        </w:r>
        <w:r>
          <w:fldChar w:fldCharType="end"/>
        </w:r>
      </w:hyperlink>
    </w:p>
    <w:p>
      <w:pPr>
        <w:pStyle w:val="TOC2"/>
        <w:tabs>
          <w:tab w:val="right" w:leader="dot" w:pos="8306"/>
        </w:tabs>
      </w:pPr>
      <w:hyperlink w:anchor="_Toc7985" w:history="1">
        <w:r>
          <w:rPr>
            <w:rFonts w:ascii="仿宋" w:eastAsia="仿宋" w:hAnsi="仿宋" w:cs="仿宋" w:hint="eastAsia"/>
            <w:lang w:eastAsia="zh-CN"/>
          </w:rPr>
          <w:t>(二)、土建工程建设指标</w:t>
        </w:r>
        <w:r>
          <w:tab/>
        </w:r>
        <w:r>
          <w:fldChar w:fldCharType="begin"/>
        </w:r>
        <w:r>
          <w:instrText xml:space="preserve"> PAGEREF _Toc7985 \h </w:instrText>
        </w:r>
        <w:r>
          <w:fldChar w:fldCharType="separate"/>
        </w:r>
        <w:r>
          <w:t>68</w:t>
        </w:r>
        <w:r>
          <w:fldChar w:fldCharType="end"/>
        </w:r>
      </w:hyperlink>
    </w:p>
    <w:p>
      <w:pPr>
        <w:pStyle w:val="TOC1"/>
        <w:tabs>
          <w:tab w:val="right" w:leader="dot" w:pos="8306"/>
        </w:tabs>
      </w:pPr>
      <w:hyperlink w:anchor="_Toc11853" w:history="1">
        <w:r>
          <w:rPr>
            <w:rFonts w:ascii="仿宋" w:eastAsia="仿宋" w:hAnsi="仿宋" w:cs="仿宋" w:hint="eastAsia"/>
            <w:lang w:eastAsia="zh-CN"/>
          </w:rPr>
          <w:t>十五、供应链管理</w:t>
        </w:r>
        <w:r>
          <w:tab/>
        </w:r>
        <w:r>
          <w:fldChar w:fldCharType="begin"/>
        </w:r>
        <w:r>
          <w:instrText xml:space="preserve"> PAGEREF _Toc11853 \h </w:instrText>
        </w:r>
        <w:r>
          <w:fldChar w:fldCharType="separate"/>
        </w:r>
        <w:r>
          <w:t>70</w:t>
        </w:r>
        <w:r>
          <w:fldChar w:fldCharType="end"/>
        </w:r>
      </w:hyperlink>
    </w:p>
    <w:p>
      <w:pPr>
        <w:pStyle w:val="TOC2"/>
        <w:tabs>
          <w:tab w:val="right" w:leader="dot" w:pos="8306"/>
        </w:tabs>
      </w:pPr>
      <w:hyperlink w:anchor="_Toc18673" w:history="1">
        <w:r>
          <w:rPr>
            <w:rFonts w:ascii="仿宋" w:eastAsia="仿宋" w:hAnsi="仿宋" w:cs="仿宋" w:hint="eastAsia"/>
            <w:lang w:eastAsia="zh-CN"/>
          </w:rPr>
          <w:t>(一)、供应链战略规划</w:t>
        </w:r>
        <w:r>
          <w:tab/>
        </w:r>
        <w:r>
          <w:fldChar w:fldCharType="begin"/>
        </w:r>
        <w:r>
          <w:instrText xml:space="preserve"> PAGEREF _Toc18673 \h </w:instrText>
        </w:r>
        <w:r>
          <w:fldChar w:fldCharType="separate"/>
        </w:r>
        <w:r>
          <w:t>70</w:t>
        </w:r>
        <w:r>
          <w:fldChar w:fldCharType="end"/>
        </w:r>
      </w:hyperlink>
    </w:p>
    <w:p>
      <w:pPr>
        <w:pStyle w:val="TOC2"/>
        <w:tabs>
          <w:tab w:val="right" w:leader="dot" w:pos="8306"/>
        </w:tabs>
      </w:pPr>
      <w:hyperlink w:anchor="_Toc27021" w:history="1">
        <w:r>
          <w:rPr>
            <w:rFonts w:ascii="仿宋" w:eastAsia="仿宋" w:hAnsi="仿宋" w:cs="仿宋" w:hint="eastAsia"/>
            <w:lang w:eastAsia="zh-CN"/>
          </w:rPr>
          <w:t>(二)、供应商选择与合作</w:t>
        </w:r>
        <w:r>
          <w:tab/>
        </w:r>
        <w:r>
          <w:fldChar w:fldCharType="begin"/>
        </w:r>
        <w:r>
          <w:instrText xml:space="preserve"> PAGEREF _Toc27021 \h </w:instrText>
        </w:r>
        <w:r>
          <w:fldChar w:fldCharType="separate"/>
        </w:r>
        <w:r>
          <w:t>71</w:t>
        </w:r>
        <w:r>
          <w:fldChar w:fldCharType="end"/>
        </w:r>
      </w:hyperlink>
    </w:p>
    <w:p>
      <w:pPr>
        <w:pStyle w:val="TOC2"/>
        <w:tabs>
          <w:tab w:val="right" w:leader="dot" w:pos="8306"/>
        </w:tabs>
      </w:pPr>
      <w:hyperlink w:anchor="_Toc7373" w:history="1">
        <w:r>
          <w:rPr>
            <w:rFonts w:ascii="仿宋" w:eastAsia="仿宋" w:hAnsi="仿宋" w:cs="仿宋" w:hint="eastAsia"/>
            <w:lang w:eastAsia="zh-CN"/>
          </w:rPr>
          <w:t>(三)、物流与库存管理</w:t>
        </w:r>
        <w:r>
          <w:tab/>
        </w:r>
        <w:r>
          <w:fldChar w:fldCharType="begin"/>
        </w:r>
        <w:r>
          <w:instrText xml:space="preserve"> PAGEREF _Toc7373 \h </w:instrText>
        </w:r>
        <w:r>
          <w:fldChar w:fldCharType="separate"/>
        </w:r>
        <w:r>
          <w:t>73</w:t>
        </w:r>
        <w:r>
          <w:fldChar w:fldCharType="end"/>
        </w:r>
      </w:hyperlink>
    </w:p>
    <w:p>
      <w:pPr>
        <w:pStyle w:val="TOC1"/>
        <w:tabs>
          <w:tab w:val="right" w:leader="dot" w:pos="8306"/>
        </w:tabs>
      </w:pPr>
      <w:hyperlink w:anchor="_Toc20421" w:history="1">
        <w:r>
          <w:rPr>
            <w:rFonts w:ascii="仿宋" w:eastAsia="仿宋" w:hAnsi="仿宋" w:cs="仿宋" w:hint="eastAsia"/>
            <w:lang w:eastAsia="zh-CN"/>
          </w:rPr>
          <w:t>十六、利益相关者分析与沟通计划</w:t>
        </w:r>
        <w:r>
          <w:tab/>
        </w:r>
        <w:r>
          <w:fldChar w:fldCharType="begin"/>
        </w:r>
        <w:r>
          <w:instrText xml:space="preserve"> PAGEREF _Toc20421 \h </w:instrText>
        </w:r>
        <w:r>
          <w:fldChar w:fldCharType="separate"/>
        </w:r>
        <w:r>
          <w:t>74</w:t>
        </w:r>
        <w:r>
          <w:fldChar w:fldCharType="end"/>
        </w:r>
      </w:hyperlink>
    </w:p>
    <w:p>
      <w:pPr>
        <w:pStyle w:val="TOC2"/>
        <w:tabs>
          <w:tab w:val="right" w:leader="dot" w:pos="8306"/>
        </w:tabs>
      </w:pPr>
      <w:hyperlink w:anchor="_Toc27873" w:history="1">
        <w:r>
          <w:rPr>
            <w:rFonts w:ascii="仿宋" w:eastAsia="仿宋" w:hAnsi="仿宋" w:cs="仿宋" w:hint="eastAsia"/>
            <w:lang w:eastAsia="zh-CN"/>
          </w:rPr>
          <w:t>(一)、利益相关者分析</w:t>
        </w:r>
        <w:r>
          <w:tab/>
        </w:r>
        <w:r>
          <w:fldChar w:fldCharType="begin"/>
        </w:r>
        <w:r>
          <w:instrText xml:space="preserve"> PAGEREF _Toc27873 \h </w:instrText>
        </w:r>
        <w:r>
          <w:fldChar w:fldCharType="separate"/>
        </w:r>
        <w:r>
          <w:t>74</w:t>
        </w:r>
        <w:r>
          <w:fldChar w:fldCharType="end"/>
        </w:r>
      </w:hyperlink>
    </w:p>
    <w:p>
      <w:pPr>
        <w:pStyle w:val="TOC2"/>
        <w:tabs>
          <w:tab w:val="right" w:leader="dot" w:pos="8306"/>
        </w:tabs>
      </w:pPr>
      <w:hyperlink w:anchor="_Toc24305" w:history="1">
        <w:r>
          <w:rPr>
            <w:rFonts w:ascii="仿宋" w:eastAsia="仿宋" w:hAnsi="仿宋" w:cs="仿宋" w:hint="eastAsia"/>
            <w:lang w:eastAsia="zh-CN"/>
          </w:rPr>
          <w:t>(二)、沟通计划</w:t>
        </w:r>
        <w:r>
          <w:tab/>
        </w:r>
        <w:r>
          <w:fldChar w:fldCharType="begin"/>
        </w:r>
        <w:r>
          <w:instrText xml:space="preserve"> PAGEREF _Toc24305 \h </w:instrText>
        </w:r>
        <w:r>
          <w:fldChar w:fldCharType="separate"/>
        </w:r>
        <w:r>
          <w:t>75</w:t>
        </w:r>
        <w:r>
          <w:fldChar w:fldCharType="end"/>
        </w:r>
      </w:hyperlink>
    </w:p>
    <w:p>
      <w:pPr>
        <w:pStyle w:val="TOC1"/>
        <w:tabs>
          <w:tab w:val="right" w:leader="dot" w:pos="8306"/>
        </w:tabs>
      </w:pPr>
      <w:hyperlink w:anchor="_Toc10822" w:history="1">
        <w:r>
          <w:rPr>
            <w:rFonts w:ascii="仿宋" w:eastAsia="仿宋" w:hAnsi="仿宋" w:cs="仿宋" w:hint="eastAsia"/>
            <w:lang w:eastAsia="zh-CN"/>
          </w:rPr>
          <w:t>十七、风险识别与分类</w:t>
        </w:r>
        <w:r>
          <w:tab/>
        </w:r>
        <w:r>
          <w:fldChar w:fldCharType="begin"/>
        </w:r>
        <w:r>
          <w:instrText xml:space="preserve"> PAGEREF _Toc10822 \h </w:instrText>
        </w:r>
        <w:r>
          <w:fldChar w:fldCharType="separate"/>
        </w:r>
        <w:r>
          <w:t>76</w:t>
        </w:r>
        <w:r>
          <w:fldChar w:fldCharType="end"/>
        </w:r>
      </w:hyperlink>
    </w:p>
    <w:p>
      <w:pPr>
        <w:pStyle w:val="TOC2"/>
        <w:tabs>
          <w:tab w:val="right" w:leader="dot" w:pos="8306"/>
        </w:tabs>
      </w:pPr>
      <w:hyperlink w:anchor="_Toc10922" w:history="1">
        <w:r>
          <w:rPr>
            <w:rFonts w:ascii="仿宋" w:eastAsia="仿宋" w:hAnsi="仿宋" w:cs="仿宋" w:hint="eastAsia"/>
            <w:lang w:eastAsia="zh-CN"/>
          </w:rPr>
          <w:t>(一)、风险识别</w:t>
        </w:r>
        <w:r>
          <w:tab/>
        </w:r>
        <w:r>
          <w:fldChar w:fldCharType="begin"/>
        </w:r>
        <w:r>
          <w:instrText xml:space="preserve"> PAGEREF _Toc10922 \h </w:instrText>
        </w:r>
        <w:r>
          <w:fldChar w:fldCharType="separate"/>
        </w:r>
        <w:r>
          <w:t>76</w:t>
        </w:r>
        <w:r>
          <w:fldChar w:fldCharType="end"/>
        </w:r>
      </w:hyperlink>
    </w:p>
    <w:p>
      <w:pPr>
        <w:pStyle w:val="TOC2"/>
        <w:tabs>
          <w:tab w:val="right" w:leader="dot" w:pos="8306"/>
        </w:tabs>
      </w:pPr>
      <w:hyperlink w:anchor="_Toc28041" w:history="1">
        <w:r>
          <w:rPr>
            <w:rFonts w:ascii="仿宋" w:eastAsia="仿宋" w:hAnsi="仿宋" w:cs="仿宋" w:hint="eastAsia"/>
            <w:lang w:eastAsia="zh-CN"/>
          </w:rPr>
          <w:t>(二)、风险分类</w:t>
        </w:r>
        <w:r>
          <w:tab/>
        </w:r>
        <w:r>
          <w:fldChar w:fldCharType="begin"/>
        </w:r>
        <w:r>
          <w:instrText xml:space="preserve"> PAGEREF _Toc28041 \h </w:instrText>
        </w:r>
        <w:r>
          <w:fldChar w:fldCharType="separate"/>
        </w:r>
        <w:r>
          <w:t>78</w:t>
        </w:r>
        <w:r>
          <w:fldChar w:fldCharType="end"/>
        </w:r>
      </w:hyperlink>
    </w:p>
    <w:p>
      <w:pPr>
        <w:pStyle w:val="TOC1"/>
        <w:tabs>
          <w:tab w:val="right" w:leader="dot" w:pos="8306"/>
        </w:tabs>
      </w:pPr>
      <w:hyperlink w:anchor="_Toc22325" w:history="1">
        <w:r>
          <w:rPr>
            <w:rFonts w:ascii="仿宋" w:eastAsia="仿宋" w:hAnsi="仿宋" w:cs="仿宋" w:hint="eastAsia"/>
            <w:lang w:eastAsia="zh-CN"/>
          </w:rPr>
          <w:t>十八、质量管理体系</w:t>
        </w:r>
        <w:r>
          <w:tab/>
        </w:r>
        <w:r>
          <w:fldChar w:fldCharType="begin"/>
        </w:r>
        <w:r>
          <w:instrText xml:space="preserve"> PAGEREF _Toc22325 \h </w:instrText>
        </w:r>
        <w:r>
          <w:fldChar w:fldCharType="separate"/>
        </w:r>
        <w:r>
          <w:t>79</w:t>
        </w:r>
        <w:r>
          <w:fldChar w:fldCharType="end"/>
        </w:r>
      </w:hyperlink>
    </w:p>
    <w:p>
      <w:pPr>
        <w:pStyle w:val="TOC2"/>
        <w:tabs>
          <w:tab w:val="right" w:leader="dot" w:pos="8306"/>
        </w:tabs>
      </w:pPr>
      <w:hyperlink w:anchor="_Toc18438" w:history="1">
        <w:r>
          <w:rPr>
            <w:rFonts w:ascii="仿宋" w:eastAsia="仿宋" w:hAnsi="仿宋" w:cs="仿宋" w:hint="eastAsia"/>
            <w:lang w:eastAsia="zh-CN"/>
          </w:rPr>
          <w:t>(一)、质量目标与方针</w:t>
        </w:r>
        <w:r>
          <w:tab/>
        </w:r>
        <w:r>
          <w:fldChar w:fldCharType="begin"/>
        </w:r>
        <w:r>
          <w:instrText xml:space="preserve"> PAGEREF _Toc18438 \h </w:instrText>
        </w:r>
        <w:r>
          <w:fldChar w:fldCharType="separate"/>
        </w:r>
        <w:r>
          <w:t>79</w:t>
        </w:r>
        <w:r>
          <w:fldChar w:fldCharType="end"/>
        </w:r>
      </w:hyperlink>
    </w:p>
    <w:p>
      <w:pPr>
        <w:pStyle w:val="TOC2"/>
        <w:tabs>
          <w:tab w:val="right" w:leader="dot" w:pos="8306"/>
        </w:tabs>
      </w:pPr>
      <w:hyperlink w:anchor="_Toc24071" w:history="1">
        <w:r>
          <w:rPr>
            <w:rFonts w:ascii="仿宋" w:eastAsia="仿宋" w:hAnsi="仿宋" w:cs="仿宋" w:hint="eastAsia"/>
            <w:lang w:eastAsia="zh-CN"/>
          </w:rPr>
          <w:t>(二)、质量管理责任</w:t>
        </w:r>
        <w:r>
          <w:tab/>
        </w:r>
        <w:r>
          <w:fldChar w:fldCharType="begin"/>
        </w:r>
        <w:r>
          <w:instrText xml:space="preserve"> PAGEREF _Toc24071 \h </w:instrText>
        </w:r>
        <w:r>
          <w:fldChar w:fldCharType="separate"/>
        </w:r>
        <w:r>
          <w:t>80</w:t>
        </w:r>
        <w:r>
          <w:fldChar w:fldCharType="end"/>
        </w:r>
      </w:hyperlink>
    </w:p>
    <w:p>
      <w:pPr>
        <w:pStyle w:val="TOC2"/>
        <w:tabs>
          <w:tab w:val="right" w:leader="dot" w:pos="8306"/>
        </w:tabs>
      </w:pPr>
      <w:hyperlink w:anchor="_Toc19669" w:history="1">
        <w:r>
          <w:rPr>
            <w:rFonts w:ascii="仿宋" w:eastAsia="仿宋" w:hAnsi="仿宋" w:cs="仿宋" w:hint="eastAsia"/>
            <w:lang w:eastAsia="zh-CN"/>
          </w:rPr>
          <w:t>(三)、质量管理体系文件</w:t>
        </w:r>
        <w:r>
          <w:tab/>
        </w:r>
        <w:r>
          <w:fldChar w:fldCharType="begin"/>
        </w:r>
        <w:r>
          <w:instrText xml:space="preserve"> PAGEREF _Toc19669 \h </w:instrText>
        </w:r>
        <w:r>
          <w:fldChar w:fldCharType="separate"/>
        </w:r>
        <w:r>
          <w:t>82</w:t>
        </w:r>
        <w:r>
          <w:fldChar w:fldCharType="end"/>
        </w:r>
      </w:hyperlink>
    </w:p>
    <w:p>
      <w:pPr>
        <w:pStyle w:val="TOC2"/>
        <w:tabs>
          <w:tab w:val="right" w:leader="dot" w:pos="8306"/>
        </w:tabs>
      </w:pPr>
      <w:hyperlink w:anchor="_Toc28520" w:history="1">
        <w:r>
          <w:rPr>
            <w:rFonts w:ascii="仿宋" w:eastAsia="仿宋" w:hAnsi="仿宋" w:cs="仿宋" w:hint="eastAsia"/>
            <w:lang w:eastAsia="zh-CN"/>
          </w:rPr>
          <w:t>(四)、质量培训与教育</w:t>
        </w:r>
        <w:r>
          <w:tab/>
        </w:r>
        <w:r>
          <w:fldChar w:fldCharType="begin"/>
        </w:r>
        <w:r>
          <w:instrText xml:space="preserve"> PAGEREF _Toc28520 \h </w:instrText>
        </w:r>
        <w:r>
          <w:fldChar w:fldCharType="separate"/>
        </w:r>
        <w:r>
          <w:t>84</w:t>
        </w:r>
        <w:r>
          <w:fldChar w:fldCharType="end"/>
        </w:r>
      </w:hyperlink>
    </w:p>
    <w:p>
      <w:pPr>
        <w:pStyle w:val="TOC2"/>
        <w:tabs>
          <w:tab w:val="right" w:leader="dot" w:pos="8306"/>
        </w:tabs>
      </w:pPr>
      <w:hyperlink w:anchor="_Toc30317" w:history="1">
        <w:r>
          <w:rPr>
            <w:rFonts w:ascii="仿宋" w:eastAsia="仿宋" w:hAnsi="仿宋" w:cs="仿宋" w:hint="eastAsia"/>
            <w:lang w:eastAsia="zh-CN"/>
          </w:rPr>
          <w:t>(五)、质量审核与评价</w:t>
        </w:r>
        <w:r>
          <w:tab/>
        </w:r>
        <w:r>
          <w:fldChar w:fldCharType="begin"/>
        </w:r>
        <w:r>
          <w:instrText xml:space="preserve"> PAGEREF _Toc30317 \h </w:instrText>
        </w:r>
        <w:r>
          <w:fldChar w:fldCharType="separate"/>
        </w:r>
        <w:r>
          <w:t>85</w:t>
        </w:r>
        <w:r>
          <w:fldChar w:fldCharType="end"/>
        </w:r>
      </w:hyperlink>
    </w:p>
    <w:p>
      <w:pPr>
        <w:pStyle w:val="TOC2"/>
        <w:tabs>
          <w:tab w:val="right" w:leader="dot" w:pos="8306"/>
        </w:tabs>
      </w:pPr>
      <w:hyperlink w:anchor="_Toc8723" w:history="1">
        <w:r>
          <w:rPr>
            <w:rFonts w:ascii="仿宋" w:eastAsia="仿宋" w:hAnsi="仿宋" w:cs="仿宋" w:hint="eastAsia"/>
            <w:lang w:eastAsia="zh-CN"/>
          </w:rPr>
          <w:t>(六)、不符合与纠正措施</w:t>
        </w:r>
        <w:r>
          <w:tab/>
        </w:r>
        <w:r>
          <w:fldChar w:fldCharType="begin"/>
        </w:r>
        <w:r>
          <w:instrText xml:space="preserve"> PAGEREF _Toc8723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57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9970"/>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10977"/>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低聚木糖项目的技术管理特点体现在其创新导向。通过引入最先进的技术趋势和解决方案，低聚木糖项目致力于提升科技含量、提高质量和效率水平。这意味着我们将采用最新的工具和方法，确保低聚木糖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低聚木糖项目技术管理的显著特征。通过整合不同领域的技术资源，我们实现了跨学科的协同工作。这有助于优化技术架构，提高整体效能。此外，整合性策略还促进了不同技术团队之间的紧密沟通和高效合作，确保低聚木糖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低聚木糖项目所采用的技术。通过不断优化技术方案，低聚木糖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低聚木糖项目团队将在低聚木糖项目初期识别可能的技术风险，并采取相应的预防和应对措施。通过建立健全的风险评估机制，低聚木糖项目能够在实施过程中及时发现并解决潜在的技术问题，保障低聚木糖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低聚木糖项目中，技术将成为低聚木糖项目成功的有力支持。这一深度剖析揭示了技术管理在低聚木糖项目实施中的关键作用，为低聚木糖项目的技术基础奠定了坚实的基础。</w:t>
      </w:r>
    </w:p>
    <w:p>
      <w:pPr>
        <w:pStyle w:val="Heading2"/>
        <w:ind w:firstLine="560" w:firstLineChars="200"/>
        <w:rPr>
          <w:rFonts w:ascii="仿宋" w:eastAsia="仿宋" w:hAnsi="仿宋" w:cs="仿宋" w:hint="eastAsia"/>
          <w:sz w:val="28"/>
          <w:lang w:eastAsia="zh-CN"/>
        </w:rPr>
      </w:pPr>
      <w:bookmarkStart w:id="4" w:name="_Toc25839"/>
      <w:r>
        <w:rPr>
          <w:rFonts w:ascii="仿宋" w:eastAsia="仿宋" w:hAnsi="仿宋" w:cs="仿宋" w:hint="eastAsia"/>
          <w:sz w:val="28"/>
          <w:lang w:eastAsia="zh-CN"/>
        </w:rPr>
        <w:t>(二)、低聚木糖项目工艺技术设计方案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低聚木糖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生产经营活动方面，低聚木糖项目将严格按照相关行业规范要求进行组织。通过有效控制产品质量，低聚木糖项目将致力于为顾客提供优质的低聚木糖项目产品和良好的服务。这体现了低聚木糖项目对于生产活动合规性和质量标准的高度重视，为低聚木糖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低聚木糖项目注重生态效益和清洁生产原则。低聚木糖项目建设将紧密结合地方特色经济发展，与社会经济发展规划和区域环境保护规划方案相协调一致。通过与当地区域自然生态系统的结合，低聚木糖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低聚木糖项目产品具有多样化的客户需求和个性化的特点。因此，低聚木糖项目产品规格品种多样，且单批生产数量较小。为满足这一特点，低聚木糖项目承办单位将建设先进的柔性制造生产线。通过广泛应用柔性制造技术，低聚木糖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低聚木糖项目采用的技术具有较高的技术含量和自动化水平，处于国内先进水平。这一技术选用不仅体现了对生产效率、质量和环境友好性的高标准要求，同时为低聚木糖项目的可持续发展奠定了坚实的基础。</w:t>
      </w:r>
    </w:p>
    <w:p>
      <w:pPr>
        <w:pStyle w:val="Heading2"/>
        <w:ind w:firstLine="560" w:firstLineChars="200"/>
        <w:rPr>
          <w:rFonts w:ascii="仿宋" w:eastAsia="仿宋" w:hAnsi="仿宋" w:cs="仿宋" w:hint="eastAsia"/>
          <w:sz w:val="28"/>
          <w:lang w:eastAsia="zh-CN"/>
        </w:rPr>
      </w:pPr>
      <w:bookmarkStart w:id="5" w:name="_Toc15177"/>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为确保低聚木糖项目的高效生产和技术实施，我们制定了一套精心设计的设备选型方案，以满足低聚木糖项目生产、质量和环保的要求。该方案的主要特点如下：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低聚木糖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针对低聚木糖项目产品的多样性和小批量生产的特点，我们将建设柔性制造生产线。通过在设备选型中考虑柔性制造技术，可以灵活应对不同产品规格和生产需求，实现生产线的高度灵活性和适应性。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9692"/>
      <w:r>
        <w:rPr>
          <w:rFonts w:ascii="仿宋" w:eastAsia="仿宋" w:hAnsi="仿宋" w:cs="仿宋" w:hint="eastAsia"/>
          <w:sz w:val="28"/>
          <w:lang w:eastAsia="zh-CN"/>
        </w:rPr>
        <w:t>二、低聚木糖项目绩效评估</w:t>
      </w:r>
      <w:bookmarkEnd w:id="6"/>
    </w:p>
    <w:p>
      <w:pPr>
        <w:pStyle w:val="Heading2"/>
        <w:rPr>
          <w:rFonts w:ascii="仿宋" w:eastAsia="仿宋" w:hAnsi="仿宋" w:cs="仿宋" w:hint="eastAsia"/>
          <w:lang w:eastAsia="zh-CN"/>
        </w:rPr>
      </w:pPr>
      <w:bookmarkStart w:id="7" w:name="_Toc27568"/>
      <w:r>
        <w:rPr>
          <w:rFonts w:ascii="仿宋" w:eastAsia="仿宋" w:hAnsi="仿宋" w:cs="仿宋" w:hint="eastAsia"/>
          <w:lang w:eastAsia="zh-CN"/>
        </w:rPr>
        <w:t>(一)、绩效评估指标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低聚木糖项目中，我们设计了一套全面的绩效评估指标，以确保低聚木糖项目的可控和成功交付。这些指标跨足低聚木糖项目目标、成本、进度和质量等多个维度，为我们提供了全面洞察低聚木糖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低聚木糖项目目标达成率是我们关注的首要指标。我们设定了明确的目标，并通过定期监测和评估，迅速发现并应对潜在的目标偏差。这为低聚木糖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成本绩效是另一个核心关注点。通过实际成本与预算成本的对比分析，我们深入了解成本差异的原因，及时调整资源分配，保持低聚木糖项目在经济效益方面的合理水平。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低聚木糖项目进度作为关键的绩效指标之一，得到了精心的关注。我们制定了详细的低聚木糖项目进度计划，并设立了进度符合度指标，确保实际进度与计划进度保持一致。这使我们能够快速发现和解决潜在的进度问题，保持低聚木糖项目的正常推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低聚木糖项目绩效的不可或缺的一环。我们引入了一系列的质量标准和客户满意度指标，以确保低聚木糖项目交付的成果在质量上达到或超越预期水平。通过持续监测这些指标，我们努力提升低聚木糖项目整体质量水平，为低聚木糖项目的成功交付提供有力保障。通过这些科学且全面的绩效评估，我们能够更好地引导低聚木糖项目的持续改进，确保低聚木糖项目目标的顺利达成。</w:t>
      </w:r>
    </w:p>
    <w:p>
      <w:pPr>
        <w:pStyle w:val="Heading2"/>
        <w:ind w:firstLine="560" w:firstLineChars="200"/>
        <w:rPr>
          <w:rFonts w:ascii="仿宋" w:eastAsia="仿宋" w:hAnsi="仿宋" w:cs="仿宋" w:hint="eastAsia"/>
          <w:sz w:val="28"/>
          <w:lang w:eastAsia="zh-CN"/>
        </w:rPr>
      </w:pPr>
      <w:bookmarkStart w:id="8" w:name="_Toc24125"/>
      <w:r>
        <w:rPr>
          <w:rFonts w:ascii="仿宋" w:eastAsia="仿宋" w:hAnsi="仿宋" w:cs="仿宋" w:hint="eastAsia"/>
          <w:sz w:val="28"/>
          <w:lang w:eastAsia="zh-CN"/>
        </w:rPr>
        <w:t>(二)、绩效评估方法</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绩效评估是低聚木糖项目中的关键环节，为确保低聚木糖项目达到预期目标，我们采用了多层次、多维度的绩效评估方法。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低聚木糖项目的战略目标对齐，确保每个决策和行动都与低聚木糖项目整体目标保持一致。团队会定期召开战略对齐会议，审视当前工作与低聚木糖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低聚木糖项目进度、质量、成本和风险等方面。这些指标通过数据收集和分析，为低聚木糖项目管理团队提供了客观的评估依据。例如，我们通过低聚木糖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绩效评估不仅仅停留在低聚木糖项目内部，还考虑了低聚木糖项目对外部环境的影响。我们定期进行干系人满意度调查，以了解各利益相关方对低聚木糖项目的期望和满意度，并及时做出调整。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这种多层次、多角度的绩效评估方法，使得我们能够全面了解低聚木糖项目的运行状态，及时做出调整，确保低聚木糖项目在不断变化的环境中保持稳健前行。</w:t>
      </w:r>
    </w:p>
    <w:p>
      <w:pPr>
        <w:pStyle w:val="Heading2"/>
        <w:ind w:firstLine="560" w:firstLineChars="200"/>
        <w:rPr>
          <w:rFonts w:ascii="仿宋" w:eastAsia="仿宋" w:hAnsi="仿宋" w:cs="仿宋" w:hint="eastAsia"/>
          <w:sz w:val="28"/>
          <w:lang w:eastAsia="zh-CN"/>
        </w:rPr>
      </w:pPr>
      <w:bookmarkStart w:id="9" w:name="_Toc31854"/>
      <w:r>
        <w:rPr>
          <w:rFonts w:ascii="仿宋" w:eastAsia="仿宋" w:hAnsi="仿宋" w:cs="仿宋" w:hint="eastAsia"/>
          <w:sz w:val="28"/>
          <w:lang w:eastAsia="zh-CN"/>
        </w:rPr>
        <w:t>(三)、绩效评估周期</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为了确保低聚木糖项目的有效管理和不断优化，我们采用了精心设计的绩效评估周期。这个周期旨在实现灵活、实时和全面的评估，以适应低聚木糖项目执行中的各种挑战。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低聚木糖项目的不同需求，分为短期、中期和长期。短期评估关注每个迭代或工作周期，以及时发现和解决当前任务中的问题。中期评估涵盖几个迭代，深入了解整体低聚木糖项目的趋势和性能。长期评估则着眼于整个低聚木糖项目阶段，确保低聚木糖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低聚木糖项目管理工具和协作平台，团队成员能够随时更新和分享低聚木糖项目数据。这种实时性的反馈机制使我们能够及时察觉潜在问题，快速调整，保持低聚木糖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低聚木糖项目的决策制定密不可分。每个周期的低聚木糖项目回顾会议成为集体总结经验、识别问题深层次原因并找到创新解决方案的平台。这种定期的反思与调整机制使低聚木糖项目能够不断学习、进化，以更好地适应变化的环境。</w:t>
      </w:r>
    </w:p>
    <w:p>
      <w:pPr>
        <w:pStyle w:val="Heading1"/>
        <w:ind w:firstLine="560" w:firstLineChars="200"/>
        <w:rPr>
          <w:rFonts w:ascii="仿宋" w:eastAsia="仿宋" w:hAnsi="仿宋" w:cs="仿宋" w:hint="eastAsia"/>
          <w:sz w:val="28"/>
          <w:lang w:eastAsia="zh-CN"/>
        </w:rPr>
      </w:pPr>
      <w:bookmarkStart w:id="10" w:name="_Toc14976"/>
      <w:r>
        <w:rPr>
          <w:rFonts w:ascii="仿宋" w:eastAsia="仿宋" w:hAnsi="仿宋" w:cs="仿宋" w:hint="eastAsia"/>
          <w:sz w:val="28"/>
          <w:lang w:eastAsia="zh-CN"/>
        </w:rPr>
        <w:t>三、低聚木糖项目文档管理</w:t>
      </w:r>
      <w:bookmarkEnd w:id="10"/>
    </w:p>
    <w:p>
      <w:pPr>
        <w:pStyle w:val="Heading2"/>
        <w:rPr>
          <w:rFonts w:ascii="仿宋" w:eastAsia="仿宋" w:hAnsi="仿宋" w:cs="仿宋" w:hint="eastAsia"/>
          <w:lang w:eastAsia="zh-CN"/>
        </w:rPr>
      </w:pPr>
      <w:bookmarkStart w:id="11" w:name="_Toc1994"/>
      <w:r>
        <w:rPr>
          <w:rFonts w:ascii="仿宋" w:eastAsia="仿宋" w:hAnsi="仿宋" w:cs="仿宋" w:hint="eastAsia"/>
          <w:lang w:eastAsia="zh-CN"/>
        </w:rPr>
        <w:t>(一)、文档编制与审查</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低聚木糖项目高度重视文档的质量和准确性，以支持低聚木糖项目的各项活动和决策。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低聚木糖项目文档的编制始于低聚木糖项目计划的初期，我们制定了详细的文档编制计划，明确了每个文档的内容、格式和编写责任人。在低聚木糖项目启动阶段，我们首先编制了低聚木糖项目章程，明确定义了低聚木糖项目的目标、范围、风险等关键要素。随后，低聚木糖项目团队根据计划陆续编制了需求文档、设计文档、测试文档等各类文档，确保低聚木糖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低聚木糖项目管理中的重要环节，旨在确保低聚木糖项目文档符合质量标准和低聚木糖项目需求。在低聚木糖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除了内部审查，我们还进行了外部审查，邀请低聚木糖项目相关利益方和专业领域的专家对文档进行独立审查。这有助于获取更全面、客观的反馈，确保低聚木糖项目文档不仅符合内部标准，也满足外部需求。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低聚木糖项目在文档编制与审查方面建立了严格的管理机制，通过规范的流程和多维度的审查，确保低聚木糖项目文档的质量、准确性和可靠性，为低聚木糖项目的顺利推进提供了有力支持。</w:t>
      </w:r>
    </w:p>
    <w:p>
      <w:pPr>
        <w:pStyle w:val="Heading2"/>
        <w:ind w:firstLine="560" w:firstLineChars="200"/>
        <w:rPr>
          <w:rFonts w:ascii="仿宋" w:eastAsia="仿宋" w:hAnsi="仿宋" w:cs="仿宋" w:hint="eastAsia"/>
          <w:sz w:val="28"/>
          <w:lang w:eastAsia="zh-CN"/>
        </w:rPr>
      </w:pPr>
      <w:bookmarkStart w:id="12" w:name="_Toc21790"/>
      <w:r>
        <w:rPr>
          <w:rFonts w:ascii="仿宋" w:eastAsia="仿宋" w:hAnsi="仿宋" w:cs="仿宋" w:hint="eastAsia"/>
          <w:sz w:val="28"/>
          <w:lang w:eastAsia="zh-CN"/>
        </w:rPr>
        <w:t>(二)、文档发布与分发</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在低聚木糖项目中，我们致力于优化文档发布与分发过程，以确保信息的高效传递和团队间协作的顺畅进行。以下是我们采取的关键优化策略：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我们通过多渠道发布文档，包括电子邮件、低聚木糖项目管理平台、内部网站等，以满足不同团队成员的偏好和需求。多渠道发布确保了信息的全面覆盖。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智能文档索引系统：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我们采用了精细的权限控制，确保只有授权人员可以访问敏感信息。这种安全措施保护了低聚木糖项目文档的机密性，防止了未经授权的信息泄露。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3" w:name="_Toc10876"/>
      <w:r>
        <w:rPr>
          <w:rFonts w:ascii="仿宋" w:eastAsia="仿宋" w:hAnsi="仿宋" w:cs="仿宋" w:hint="eastAsia"/>
          <w:sz w:val="28"/>
          <w:lang w:eastAsia="zh-CN"/>
        </w:rPr>
        <w:t>(三)、文档存档与归档</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文档存档与归档是低聚木糖项目生命周期中一个至关重要的环节，直接关系到低聚木糖项目信息的长期保存和历史记录的完整性。在低聚木糖项目中，我们实施了一系列有效的文档存档与归档管理策略：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4" w:name="_Toc7048"/>
      <w:r>
        <w:rPr>
          <w:rFonts w:ascii="仿宋" w:eastAsia="仿宋" w:hAnsi="仿宋" w:cs="仿宋" w:hint="eastAsia"/>
          <w:sz w:val="28"/>
          <w:lang w:eastAsia="zh-CN"/>
        </w:rPr>
        <w:t>四、低聚木糖项目土建工程</w:t>
      </w:r>
      <w:bookmarkEnd w:id="14"/>
    </w:p>
    <w:p>
      <w:pPr>
        <w:pStyle w:val="Heading2"/>
        <w:rPr>
          <w:rFonts w:ascii="仿宋" w:eastAsia="仿宋" w:hAnsi="仿宋" w:cs="仿宋" w:hint="eastAsia"/>
          <w:lang w:eastAsia="zh-CN"/>
        </w:rPr>
      </w:pPr>
      <w:bookmarkStart w:id="15" w:name="_Toc14688"/>
      <w:r>
        <w:rPr>
          <w:rFonts w:ascii="仿宋" w:eastAsia="仿宋" w:hAnsi="仿宋" w:cs="仿宋" w:hint="eastAsia"/>
          <w:lang w:eastAsia="zh-CN"/>
        </w:rPr>
        <w:t>(一)、建筑工程设计原则</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在低聚木糖项目的建筑工程设计中，我们将秉承一系列重要的设计原则，以确保低聚木糖项目建筑在功能、美观、可持续性等方面达到最佳效果。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首要原则是确保建筑的功能性得到最大化的发挥。我们将充分理解低聚木糖项目的实际需求，合理布局各个功能区域，保证建筑在满足业务需求的同时，提供高效的工作环境。</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在建筑设计中，我们将综合考虑建设和运营成本。通过精细的经济效益分析，确保设计方案在高效利用资源的同时，对低聚木糖项目的长期盈利能力有积极的贡献。</w:t>
      </w:r>
    </w:p>
    <w:p>
      <w:pPr>
        <w:pStyle w:val="Heading2"/>
        <w:ind w:firstLine="560" w:firstLineChars="200"/>
        <w:rPr>
          <w:rFonts w:ascii="仿宋" w:eastAsia="仿宋" w:hAnsi="仿宋" w:cs="仿宋" w:hint="eastAsia"/>
          <w:sz w:val="28"/>
          <w:lang w:eastAsia="zh-CN"/>
        </w:rPr>
      </w:pPr>
      <w:bookmarkStart w:id="16" w:name="_Toc32658"/>
      <w:r>
        <w:rPr>
          <w:rFonts w:ascii="仿宋" w:eastAsia="仿宋" w:hAnsi="仿宋" w:cs="仿宋" w:hint="eastAsia"/>
          <w:sz w:val="28"/>
          <w:lang w:eastAsia="zh-CN"/>
        </w:rPr>
        <w:t>(二)、土建工程设计年限及安全等级</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低聚木糖项目的土建工程设计中，我们将精准设定设计年限，结合低聚木糖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低聚木糖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7" w:name="_Toc13760"/>
      <w:r>
        <w:rPr>
          <w:rFonts w:ascii="仿宋" w:eastAsia="仿宋" w:hAnsi="仿宋" w:cs="仿宋" w:hint="eastAsia"/>
          <w:sz w:val="28"/>
          <w:lang w:eastAsia="zh-CN"/>
        </w:rPr>
        <w:t>(三)、建筑工程设计总体要求</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低聚木糖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低聚木糖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低聚木糖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8" w:name="_Toc280"/>
      <w:r>
        <w:rPr>
          <w:rFonts w:ascii="仿宋" w:eastAsia="仿宋" w:hAnsi="仿宋" w:cs="仿宋" w:hint="eastAsia"/>
          <w:sz w:val="28"/>
          <w:lang w:eastAsia="zh-CN"/>
        </w:rPr>
        <w:t>(四)、土建工程建设指标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本期工程低聚木糖项目预计总建筑面积XXX平方米，其中：计容建筑面积XXX平方米，计划建筑工程投资XX万元，占低聚木糖项目总投资的XX%。</w:t>
      </w:r>
    </w:p>
    <w:p>
      <w:pPr>
        <w:pStyle w:val="Heading1"/>
        <w:ind w:firstLine="560" w:firstLineChars="200"/>
        <w:rPr>
          <w:rFonts w:ascii="仿宋" w:eastAsia="仿宋" w:hAnsi="仿宋" w:cs="仿宋" w:hint="eastAsia"/>
          <w:sz w:val="28"/>
          <w:lang w:eastAsia="zh-CN"/>
        </w:rPr>
      </w:pPr>
      <w:bookmarkStart w:id="19" w:name="_Toc31960"/>
      <w:r>
        <w:rPr>
          <w:rFonts w:ascii="仿宋" w:eastAsia="仿宋" w:hAnsi="仿宋" w:cs="仿宋" w:hint="eastAsia"/>
          <w:sz w:val="28"/>
          <w:lang w:eastAsia="zh-CN"/>
        </w:rPr>
        <w:t>五、低聚木糖项目建设单位说明</w:t>
      </w:r>
      <w:bookmarkEnd w:id="19"/>
    </w:p>
    <w:p>
      <w:pPr>
        <w:pStyle w:val="Heading2"/>
        <w:rPr>
          <w:rFonts w:ascii="仿宋" w:eastAsia="仿宋" w:hAnsi="仿宋" w:cs="仿宋" w:hint="eastAsia"/>
          <w:lang w:eastAsia="zh-CN"/>
        </w:rPr>
      </w:pPr>
      <w:bookmarkStart w:id="20" w:name="_Toc14836"/>
      <w:r>
        <w:rPr>
          <w:rFonts w:ascii="仿宋" w:eastAsia="仿宋" w:hAnsi="仿宋" w:cs="仿宋" w:hint="eastAsia"/>
          <w:lang w:eastAsia="zh-CN"/>
        </w:rPr>
        <w:t>(一)、低聚木糖项目承办单位基本情况</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https://d.book118.com/316153243021010033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低聚木糖项目规划设计纲要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低聚木糖项目规划设计纲要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低聚木糖项目规划设计纲要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低聚木糖项目规划设计纲要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低聚木糖项目规划设计纲要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低聚木糖项目规划设计纲要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低聚木糖项目规划设计纲要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低聚木糖项目规划设计纲要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低聚木糖项目规划设计纲要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低聚木糖项目规划设计纲要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低聚木糖项目规划设计纲要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低聚木糖项目规划设计纲要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低聚木糖项目规划设计纲要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低聚木糖项目规划设计纲要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低聚木糖项目规划设计纲要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低聚木糖项目规划设计纲要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低聚木糖项目规划设计纲要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43E5BAA"/>
    <w:rsid w:val="743E5BA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16153243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2024-01-07T10:20:00Z</dcterms:created>
  <dcterms:modified xsi:type="dcterms:W3CDTF">2024-01-07T10:20:32Z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876544206F9D43C1BC207D94069DAA4C_11</vt:lpwstr>
  </property>
  <property fmtid="{D5CDD505-2E9C-101B-9397-08002B2CF9AE}" pid="3" name="KSOProductBuildVer">
    <vt:lpwstr>2052-12.1.0.16120</vt:lpwstr>
  </property>
</Properties>
</file>