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立方氮化硼晶体项目规划设计方案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319" w:history="1">
        <w:r>
          <w:rPr>
            <w:rFonts w:ascii="仿宋" w:eastAsia="仿宋" w:hAnsi="仿宋" w:cs="仿宋" w:hint="eastAsia"/>
            <w:lang w:eastAsia="zh-CN"/>
          </w:rPr>
          <w:t>概论</w:t>
        </w:r>
        <w:r>
          <w:tab/>
        </w:r>
        <w:r>
          <w:fldChar w:fldCharType="begin"/>
        </w:r>
        <w:r>
          <w:instrText xml:space="preserve"> PAGEREF _Toc9319 \h </w:instrText>
        </w:r>
        <w:r>
          <w:fldChar w:fldCharType="separate"/>
        </w:r>
        <w:r>
          <w:t>3</w:t>
        </w:r>
        <w:r>
          <w:fldChar w:fldCharType="end"/>
        </w:r>
      </w:hyperlink>
    </w:p>
    <w:p>
      <w:pPr>
        <w:pStyle w:val="TOC1"/>
        <w:tabs>
          <w:tab w:val="right" w:leader="dot" w:pos="8306"/>
        </w:tabs>
      </w:pPr>
      <w:hyperlink w:anchor="_Toc10514" w:history="1">
        <w:r>
          <w:rPr>
            <w:rFonts w:ascii="仿宋" w:eastAsia="仿宋" w:hAnsi="仿宋" w:cs="仿宋" w:hint="eastAsia"/>
            <w:lang w:eastAsia="zh-CN"/>
          </w:rPr>
          <w:t>一、立方氮化硼晶体项目绩效评估</w:t>
        </w:r>
        <w:r>
          <w:tab/>
        </w:r>
        <w:r>
          <w:fldChar w:fldCharType="begin"/>
        </w:r>
        <w:r>
          <w:instrText xml:space="preserve"> PAGEREF _Toc10514 \h </w:instrText>
        </w:r>
        <w:r>
          <w:fldChar w:fldCharType="separate"/>
        </w:r>
        <w:r>
          <w:t>3</w:t>
        </w:r>
        <w:r>
          <w:fldChar w:fldCharType="end"/>
        </w:r>
      </w:hyperlink>
    </w:p>
    <w:p>
      <w:pPr>
        <w:pStyle w:val="TOC2"/>
        <w:tabs>
          <w:tab w:val="right" w:leader="dot" w:pos="8306"/>
        </w:tabs>
      </w:pPr>
      <w:hyperlink w:anchor="_Toc24233" w:history="1">
        <w:r>
          <w:rPr>
            <w:rFonts w:ascii="仿宋" w:eastAsia="仿宋" w:hAnsi="仿宋" w:cs="仿宋" w:hint="eastAsia"/>
            <w:lang w:eastAsia="zh-CN"/>
          </w:rPr>
          <w:t>(一)、绩效评估指标</w:t>
        </w:r>
        <w:r>
          <w:tab/>
        </w:r>
        <w:r>
          <w:fldChar w:fldCharType="begin"/>
        </w:r>
        <w:r>
          <w:instrText xml:space="preserve"> PAGEREF _Toc24233 \h </w:instrText>
        </w:r>
        <w:r>
          <w:fldChar w:fldCharType="separate"/>
        </w:r>
        <w:r>
          <w:t>3</w:t>
        </w:r>
        <w:r>
          <w:fldChar w:fldCharType="end"/>
        </w:r>
      </w:hyperlink>
    </w:p>
    <w:p>
      <w:pPr>
        <w:pStyle w:val="TOC2"/>
        <w:tabs>
          <w:tab w:val="right" w:leader="dot" w:pos="8306"/>
        </w:tabs>
      </w:pPr>
      <w:hyperlink w:anchor="_Toc9873" w:history="1">
        <w:r>
          <w:rPr>
            <w:rFonts w:ascii="仿宋" w:eastAsia="仿宋" w:hAnsi="仿宋" w:cs="仿宋" w:hint="eastAsia"/>
            <w:lang w:eastAsia="zh-CN"/>
          </w:rPr>
          <w:t>(二)、绩效评估方法</w:t>
        </w:r>
        <w:r>
          <w:tab/>
        </w:r>
        <w:r>
          <w:fldChar w:fldCharType="begin"/>
        </w:r>
        <w:r>
          <w:instrText xml:space="preserve"> PAGEREF _Toc9873 \h </w:instrText>
        </w:r>
        <w:r>
          <w:fldChar w:fldCharType="separate"/>
        </w:r>
        <w:r>
          <w:t>4</w:t>
        </w:r>
        <w:r>
          <w:fldChar w:fldCharType="end"/>
        </w:r>
      </w:hyperlink>
    </w:p>
    <w:p>
      <w:pPr>
        <w:pStyle w:val="TOC2"/>
        <w:tabs>
          <w:tab w:val="right" w:leader="dot" w:pos="8306"/>
        </w:tabs>
      </w:pPr>
      <w:hyperlink w:anchor="_Toc14975" w:history="1">
        <w:r>
          <w:rPr>
            <w:rFonts w:ascii="仿宋" w:eastAsia="仿宋" w:hAnsi="仿宋" w:cs="仿宋" w:hint="eastAsia"/>
            <w:lang w:eastAsia="zh-CN"/>
          </w:rPr>
          <w:t>(三)、绩效评估周期</w:t>
        </w:r>
        <w:r>
          <w:tab/>
        </w:r>
        <w:r>
          <w:fldChar w:fldCharType="begin"/>
        </w:r>
        <w:r>
          <w:instrText xml:space="preserve"> PAGEREF _Toc14975 \h </w:instrText>
        </w:r>
        <w:r>
          <w:fldChar w:fldCharType="separate"/>
        </w:r>
        <w:r>
          <w:t>5</w:t>
        </w:r>
        <w:r>
          <w:fldChar w:fldCharType="end"/>
        </w:r>
      </w:hyperlink>
    </w:p>
    <w:p>
      <w:pPr>
        <w:pStyle w:val="TOC1"/>
        <w:tabs>
          <w:tab w:val="right" w:leader="dot" w:pos="8306"/>
        </w:tabs>
      </w:pPr>
      <w:hyperlink w:anchor="_Toc2737" w:history="1">
        <w:r>
          <w:rPr>
            <w:rFonts w:ascii="仿宋" w:eastAsia="仿宋" w:hAnsi="仿宋" w:cs="仿宋" w:hint="eastAsia"/>
            <w:lang w:eastAsia="zh-CN"/>
          </w:rPr>
          <w:t>二、市场分析、调研</w:t>
        </w:r>
        <w:r>
          <w:tab/>
        </w:r>
        <w:r>
          <w:fldChar w:fldCharType="begin"/>
        </w:r>
        <w:r>
          <w:instrText xml:space="preserve"> PAGEREF _Toc2737 \h </w:instrText>
        </w:r>
        <w:r>
          <w:fldChar w:fldCharType="separate"/>
        </w:r>
        <w:r>
          <w:t>6</w:t>
        </w:r>
        <w:r>
          <w:fldChar w:fldCharType="end"/>
        </w:r>
      </w:hyperlink>
    </w:p>
    <w:p>
      <w:pPr>
        <w:pStyle w:val="TOC2"/>
        <w:tabs>
          <w:tab w:val="right" w:leader="dot" w:pos="8306"/>
        </w:tabs>
      </w:pPr>
      <w:hyperlink w:anchor="_Toc18779" w:history="1">
        <w:r>
          <w:rPr>
            <w:rFonts w:ascii="仿宋" w:eastAsia="仿宋" w:hAnsi="仿宋" w:cs="仿宋" w:hint="eastAsia"/>
            <w:lang w:eastAsia="zh-CN"/>
          </w:rPr>
          <w:t>(一)、立方氮化硼晶体行业分析</w:t>
        </w:r>
        <w:r>
          <w:tab/>
        </w:r>
        <w:r>
          <w:fldChar w:fldCharType="begin"/>
        </w:r>
        <w:r>
          <w:instrText xml:space="preserve"> PAGEREF _Toc18779 \h </w:instrText>
        </w:r>
        <w:r>
          <w:fldChar w:fldCharType="separate"/>
        </w:r>
        <w:r>
          <w:t>6</w:t>
        </w:r>
        <w:r>
          <w:fldChar w:fldCharType="end"/>
        </w:r>
      </w:hyperlink>
    </w:p>
    <w:p>
      <w:pPr>
        <w:pStyle w:val="TOC2"/>
        <w:tabs>
          <w:tab w:val="right" w:leader="dot" w:pos="8306"/>
        </w:tabs>
      </w:pPr>
      <w:hyperlink w:anchor="_Toc17936" w:history="1">
        <w:r>
          <w:rPr>
            <w:rFonts w:ascii="仿宋" w:eastAsia="仿宋" w:hAnsi="仿宋" w:cs="仿宋" w:hint="eastAsia"/>
            <w:lang w:eastAsia="zh-CN"/>
          </w:rPr>
          <w:t>(二)、立方氮化硼晶体市场分析预测</w:t>
        </w:r>
        <w:r>
          <w:tab/>
        </w:r>
        <w:r>
          <w:fldChar w:fldCharType="begin"/>
        </w:r>
        <w:r>
          <w:instrText xml:space="preserve"> PAGEREF _Toc17936 \h </w:instrText>
        </w:r>
        <w:r>
          <w:fldChar w:fldCharType="separate"/>
        </w:r>
        <w:r>
          <w:t>7</w:t>
        </w:r>
        <w:r>
          <w:fldChar w:fldCharType="end"/>
        </w:r>
      </w:hyperlink>
    </w:p>
    <w:p>
      <w:pPr>
        <w:pStyle w:val="TOC1"/>
        <w:tabs>
          <w:tab w:val="right" w:leader="dot" w:pos="8306"/>
        </w:tabs>
      </w:pPr>
      <w:hyperlink w:anchor="_Toc4741" w:history="1">
        <w:r>
          <w:rPr>
            <w:rFonts w:ascii="仿宋" w:eastAsia="仿宋" w:hAnsi="仿宋" w:cs="仿宋" w:hint="eastAsia"/>
            <w:lang w:eastAsia="zh-CN"/>
          </w:rPr>
          <w:t>三、立方氮化硼晶体项目土建工程</w:t>
        </w:r>
        <w:r>
          <w:tab/>
        </w:r>
        <w:r>
          <w:fldChar w:fldCharType="begin"/>
        </w:r>
        <w:r>
          <w:instrText xml:space="preserve"> PAGEREF _Toc4741 \h </w:instrText>
        </w:r>
        <w:r>
          <w:fldChar w:fldCharType="separate"/>
        </w:r>
        <w:r>
          <w:t>8</w:t>
        </w:r>
        <w:r>
          <w:fldChar w:fldCharType="end"/>
        </w:r>
      </w:hyperlink>
    </w:p>
    <w:p>
      <w:pPr>
        <w:pStyle w:val="TOC2"/>
        <w:tabs>
          <w:tab w:val="right" w:leader="dot" w:pos="8306"/>
        </w:tabs>
      </w:pPr>
      <w:hyperlink w:anchor="_Toc24407" w:history="1">
        <w:r>
          <w:rPr>
            <w:rFonts w:ascii="仿宋" w:eastAsia="仿宋" w:hAnsi="仿宋" w:cs="仿宋" w:hint="eastAsia"/>
            <w:lang w:eastAsia="zh-CN"/>
          </w:rPr>
          <w:t>(一)、建筑工程设计原则</w:t>
        </w:r>
        <w:r>
          <w:tab/>
        </w:r>
        <w:r>
          <w:fldChar w:fldCharType="begin"/>
        </w:r>
        <w:r>
          <w:instrText xml:space="preserve"> PAGEREF _Toc24407 \h </w:instrText>
        </w:r>
        <w:r>
          <w:fldChar w:fldCharType="separate"/>
        </w:r>
        <w:r>
          <w:t>8</w:t>
        </w:r>
        <w:r>
          <w:fldChar w:fldCharType="end"/>
        </w:r>
      </w:hyperlink>
    </w:p>
    <w:p>
      <w:pPr>
        <w:pStyle w:val="TOC2"/>
        <w:tabs>
          <w:tab w:val="right" w:leader="dot" w:pos="8306"/>
        </w:tabs>
      </w:pPr>
      <w:hyperlink w:anchor="_Toc13444" w:history="1">
        <w:r>
          <w:rPr>
            <w:rFonts w:ascii="仿宋" w:eastAsia="仿宋" w:hAnsi="仿宋" w:cs="仿宋" w:hint="eastAsia"/>
            <w:lang w:eastAsia="zh-CN"/>
          </w:rPr>
          <w:t>(二)、土建工程设计年限及安全等级</w:t>
        </w:r>
        <w:r>
          <w:tab/>
        </w:r>
        <w:r>
          <w:fldChar w:fldCharType="begin"/>
        </w:r>
        <w:r>
          <w:instrText xml:space="preserve"> PAGEREF _Toc13444 \h </w:instrText>
        </w:r>
        <w:r>
          <w:fldChar w:fldCharType="separate"/>
        </w:r>
        <w:r>
          <w:t>9</w:t>
        </w:r>
        <w:r>
          <w:fldChar w:fldCharType="end"/>
        </w:r>
      </w:hyperlink>
    </w:p>
    <w:p>
      <w:pPr>
        <w:pStyle w:val="TOC2"/>
        <w:tabs>
          <w:tab w:val="right" w:leader="dot" w:pos="8306"/>
        </w:tabs>
      </w:pPr>
      <w:hyperlink w:anchor="_Toc19329" w:history="1">
        <w:r>
          <w:rPr>
            <w:rFonts w:ascii="仿宋" w:eastAsia="仿宋" w:hAnsi="仿宋" w:cs="仿宋" w:hint="eastAsia"/>
            <w:lang w:eastAsia="zh-CN"/>
          </w:rPr>
          <w:t>(三)、建筑工程设计总体要求</w:t>
        </w:r>
        <w:r>
          <w:tab/>
        </w:r>
        <w:r>
          <w:fldChar w:fldCharType="begin"/>
        </w:r>
        <w:r>
          <w:instrText xml:space="preserve"> PAGEREF _Toc19329 \h </w:instrText>
        </w:r>
        <w:r>
          <w:fldChar w:fldCharType="separate"/>
        </w:r>
        <w:r>
          <w:t>10</w:t>
        </w:r>
        <w:r>
          <w:fldChar w:fldCharType="end"/>
        </w:r>
      </w:hyperlink>
    </w:p>
    <w:p>
      <w:pPr>
        <w:pStyle w:val="TOC2"/>
        <w:tabs>
          <w:tab w:val="right" w:leader="dot" w:pos="8306"/>
        </w:tabs>
      </w:pPr>
      <w:hyperlink w:anchor="_Toc9900" w:history="1">
        <w:r>
          <w:rPr>
            <w:rFonts w:ascii="仿宋" w:eastAsia="仿宋" w:hAnsi="仿宋" w:cs="仿宋" w:hint="eastAsia"/>
            <w:lang w:eastAsia="zh-CN"/>
          </w:rPr>
          <w:t>(四)、土建工程建设指标</w:t>
        </w:r>
        <w:r>
          <w:tab/>
        </w:r>
        <w:r>
          <w:fldChar w:fldCharType="begin"/>
        </w:r>
        <w:r>
          <w:instrText xml:space="preserve"> PAGEREF _Toc9900 \h </w:instrText>
        </w:r>
        <w:r>
          <w:fldChar w:fldCharType="separate"/>
        </w:r>
        <w:r>
          <w:t>11</w:t>
        </w:r>
        <w:r>
          <w:fldChar w:fldCharType="end"/>
        </w:r>
      </w:hyperlink>
    </w:p>
    <w:p>
      <w:pPr>
        <w:pStyle w:val="TOC1"/>
        <w:tabs>
          <w:tab w:val="right" w:leader="dot" w:pos="8306"/>
        </w:tabs>
      </w:pPr>
      <w:hyperlink w:anchor="_Toc18871" w:history="1">
        <w:r>
          <w:rPr>
            <w:rFonts w:ascii="仿宋" w:eastAsia="仿宋" w:hAnsi="仿宋" w:cs="仿宋" w:hint="eastAsia"/>
            <w:lang w:eastAsia="zh-CN"/>
          </w:rPr>
          <w:t>四、立方氮化硼晶体项目可持续发展</w:t>
        </w:r>
        <w:r>
          <w:tab/>
        </w:r>
        <w:r>
          <w:fldChar w:fldCharType="begin"/>
        </w:r>
        <w:r>
          <w:instrText xml:space="preserve"> PAGEREF _Toc18871 \h </w:instrText>
        </w:r>
        <w:r>
          <w:fldChar w:fldCharType="separate"/>
        </w:r>
        <w:r>
          <w:t>11</w:t>
        </w:r>
        <w:r>
          <w:fldChar w:fldCharType="end"/>
        </w:r>
      </w:hyperlink>
    </w:p>
    <w:p>
      <w:pPr>
        <w:pStyle w:val="TOC2"/>
        <w:tabs>
          <w:tab w:val="right" w:leader="dot" w:pos="8306"/>
        </w:tabs>
      </w:pPr>
      <w:hyperlink w:anchor="_Toc17435" w:history="1">
        <w:r>
          <w:rPr>
            <w:rFonts w:ascii="仿宋" w:eastAsia="仿宋" w:hAnsi="仿宋" w:cs="仿宋" w:hint="eastAsia"/>
            <w:lang w:eastAsia="zh-CN"/>
          </w:rPr>
          <w:t>(一)、可持续战略与实践</w:t>
        </w:r>
        <w:r>
          <w:tab/>
        </w:r>
        <w:r>
          <w:fldChar w:fldCharType="begin"/>
        </w:r>
        <w:r>
          <w:instrText xml:space="preserve"> PAGEREF _Toc17435 \h </w:instrText>
        </w:r>
        <w:r>
          <w:fldChar w:fldCharType="separate"/>
        </w:r>
        <w:r>
          <w:t>11</w:t>
        </w:r>
        <w:r>
          <w:fldChar w:fldCharType="end"/>
        </w:r>
      </w:hyperlink>
    </w:p>
    <w:p>
      <w:pPr>
        <w:pStyle w:val="TOC2"/>
        <w:tabs>
          <w:tab w:val="right" w:leader="dot" w:pos="8306"/>
        </w:tabs>
      </w:pPr>
      <w:hyperlink w:anchor="_Toc26324" w:history="1">
        <w:r>
          <w:rPr>
            <w:rFonts w:ascii="仿宋" w:eastAsia="仿宋" w:hAnsi="仿宋" w:cs="仿宋" w:hint="eastAsia"/>
            <w:lang w:eastAsia="zh-CN"/>
          </w:rPr>
          <w:t>(二)、环保与社会责任</w:t>
        </w:r>
        <w:r>
          <w:tab/>
        </w:r>
        <w:r>
          <w:fldChar w:fldCharType="begin"/>
        </w:r>
        <w:r>
          <w:instrText xml:space="preserve"> PAGEREF _Toc26324 \h </w:instrText>
        </w:r>
        <w:r>
          <w:fldChar w:fldCharType="separate"/>
        </w:r>
        <w:r>
          <w:t>12</w:t>
        </w:r>
        <w:r>
          <w:fldChar w:fldCharType="end"/>
        </w:r>
      </w:hyperlink>
    </w:p>
    <w:p>
      <w:pPr>
        <w:pStyle w:val="TOC1"/>
        <w:tabs>
          <w:tab w:val="right" w:leader="dot" w:pos="8306"/>
        </w:tabs>
      </w:pPr>
      <w:hyperlink w:anchor="_Toc21425" w:history="1">
        <w:r>
          <w:rPr>
            <w:rFonts w:ascii="仿宋" w:eastAsia="仿宋" w:hAnsi="仿宋" w:cs="仿宋" w:hint="eastAsia"/>
            <w:lang w:eastAsia="zh-CN"/>
          </w:rPr>
          <w:t>五、立方氮化硼晶体项目危机管理</w:t>
        </w:r>
        <w:r>
          <w:tab/>
        </w:r>
        <w:r>
          <w:fldChar w:fldCharType="begin"/>
        </w:r>
        <w:r>
          <w:instrText xml:space="preserve"> PAGEREF _Toc21425 \h </w:instrText>
        </w:r>
        <w:r>
          <w:fldChar w:fldCharType="separate"/>
        </w:r>
        <w:r>
          <w:t>13</w:t>
        </w:r>
        <w:r>
          <w:fldChar w:fldCharType="end"/>
        </w:r>
      </w:hyperlink>
    </w:p>
    <w:p>
      <w:pPr>
        <w:pStyle w:val="TOC2"/>
        <w:tabs>
          <w:tab w:val="right" w:leader="dot" w:pos="8306"/>
        </w:tabs>
      </w:pPr>
      <w:hyperlink w:anchor="_Toc11764" w:history="1">
        <w:r>
          <w:rPr>
            <w:rFonts w:ascii="仿宋" w:eastAsia="仿宋" w:hAnsi="仿宋" w:cs="仿宋" w:hint="eastAsia"/>
            <w:lang w:eastAsia="zh-CN"/>
          </w:rPr>
          <w:t>(一)、危机预警与识别</w:t>
        </w:r>
        <w:r>
          <w:tab/>
        </w:r>
        <w:r>
          <w:fldChar w:fldCharType="begin"/>
        </w:r>
        <w:r>
          <w:instrText xml:space="preserve"> PAGEREF _Toc11764 \h </w:instrText>
        </w:r>
        <w:r>
          <w:fldChar w:fldCharType="separate"/>
        </w:r>
        <w:r>
          <w:t>13</w:t>
        </w:r>
        <w:r>
          <w:fldChar w:fldCharType="end"/>
        </w:r>
      </w:hyperlink>
    </w:p>
    <w:p>
      <w:pPr>
        <w:pStyle w:val="TOC2"/>
        <w:tabs>
          <w:tab w:val="right" w:leader="dot" w:pos="8306"/>
        </w:tabs>
      </w:pPr>
      <w:hyperlink w:anchor="_Toc7371" w:history="1">
        <w:r>
          <w:rPr>
            <w:rFonts w:ascii="仿宋" w:eastAsia="仿宋" w:hAnsi="仿宋" w:cs="仿宋" w:hint="eastAsia"/>
            <w:lang w:eastAsia="zh-CN"/>
          </w:rPr>
          <w:t>(二)、危机应对与恢复</w:t>
        </w:r>
        <w:r>
          <w:tab/>
        </w:r>
        <w:r>
          <w:fldChar w:fldCharType="begin"/>
        </w:r>
        <w:r>
          <w:instrText xml:space="preserve"> PAGEREF _Toc7371 \h </w:instrText>
        </w:r>
        <w:r>
          <w:fldChar w:fldCharType="separate"/>
        </w:r>
        <w:r>
          <w:t>14</w:t>
        </w:r>
        <w:r>
          <w:fldChar w:fldCharType="end"/>
        </w:r>
      </w:hyperlink>
    </w:p>
    <w:p>
      <w:pPr>
        <w:pStyle w:val="TOC1"/>
        <w:tabs>
          <w:tab w:val="right" w:leader="dot" w:pos="8306"/>
        </w:tabs>
      </w:pPr>
      <w:hyperlink w:anchor="_Toc30419" w:history="1">
        <w:r>
          <w:rPr>
            <w:rFonts w:ascii="仿宋" w:eastAsia="仿宋" w:hAnsi="仿宋" w:cs="仿宋" w:hint="eastAsia"/>
            <w:lang w:eastAsia="zh-CN"/>
          </w:rPr>
          <w:t>六、立方氮化硼晶体项目建设单位说明</w:t>
        </w:r>
        <w:r>
          <w:tab/>
        </w:r>
        <w:r>
          <w:fldChar w:fldCharType="begin"/>
        </w:r>
        <w:r>
          <w:instrText xml:space="preserve"> PAGEREF _Toc30419 \h </w:instrText>
        </w:r>
        <w:r>
          <w:fldChar w:fldCharType="separate"/>
        </w:r>
        <w:r>
          <w:t>16</w:t>
        </w:r>
        <w:r>
          <w:fldChar w:fldCharType="end"/>
        </w:r>
      </w:hyperlink>
    </w:p>
    <w:p>
      <w:pPr>
        <w:pStyle w:val="TOC2"/>
        <w:tabs>
          <w:tab w:val="right" w:leader="dot" w:pos="8306"/>
        </w:tabs>
      </w:pPr>
      <w:hyperlink w:anchor="_Toc22214" w:history="1">
        <w:r>
          <w:rPr>
            <w:rFonts w:ascii="仿宋" w:eastAsia="仿宋" w:hAnsi="仿宋" w:cs="仿宋" w:hint="eastAsia"/>
            <w:lang w:eastAsia="zh-CN"/>
          </w:rPr>
          <w:t>(一)、立方氮化硼晶体项目承办单位基本情况</w:t>
        </w:r>
        <w:r>
          <w:tab/>
        </w:r>
        <w:r>
          <w:fldChar w:fldCharType="begin"/>
        </w:r>
        <w:r>
          <w:instrText xml:space="preserve"> PAGEREF _Toc22214 \h </w:instrText>
        </w:r>
        <w:r>
          <w:fldChar w:fldCharType="separate"/>
        </w:r>
        <w:r>
          <w:t>16</w:t>
        </w:r>
        <w:r>
          <w:fldChar w:fldCharType="end"/>
        </w:r>
      </w:hyperlink>
    </w:p>
    <w:p>
      <w:pPr>
        <w:pStyle w:val="TOC2"/>
        <w:tabs>
          <w:tab w:val="right" w:leader="dot" w:pos="8306"/>
        </w:tabs>
      </w:pPr>
      <w:hyperlink w:anchor="_Toc1982" w:history="1">
        <w:r>
          <w:rPr>
            <w:rFonts w:ascii="仿宋" w:eastAsia="仿宋" w:hAnsi="仿宋" w:cs="仿宋" w:hint="eastAsia"/>
            <w:lang w:eastAsia="zh-CN"/>
          </w:rPr>
          <w:t>(二)、公司经济效益分析</w:t>
        </w:r>
        <w:r>
          <w:tab/>
        </w:r>
        <w:r>
          <w:fldChar w:fldCharType="begin"/>
        </w:r>
        <w:r>
          <w:instrText xml:space="preserve"> PAGEREF _Toc1982 \h </w:instrText>
        </w:r>
        <w:r>
          <w:fldChar w:fldCharType="separate"/>
        </w:r>
        <w:r>
          <w:t>16</w:t>
        </w:r>
        <w:r>
          <w:fldChar w:fldCharType="end"/>
        </w:r>
      </w:hyperlink>
    </w:p>
    <w:p>
      <w:pPr>
        <w:pStyle w:val="TOC1"/>
        <w:tabs>
          <w:tab w:val="right" w:leader="dot" w:pos="8306"/>
        </w:tabs>
      </w:pPr>
      <w:hyperlink w:anchor="_Toc29070" w:history="1">
        <w:r>
          <w:rPr>
            <w:rFonts w:ascii="仿宋" w:eastAsia="仿宋" w:hAnsi="仿宋" w:cs="仿宋" w:hint="eastAsia"/>
            <w:lang w:eastAsia="zh-CN"/>
          </w:rPr>
          <w:t>七、立方氮化硼晶体项目社会影响</w:t>
        </w:r>
        <w:r>
          <w:tab/>
        </w:r>
        <w:r>
          <w:fldChar w:fldCharType="begin"/>
        </w:r>
        <w:r>
          <w:instrText xml:space="preserve"> PAGEREF _Toc29070 \h </w:instrText>
        </w:r>
        <w:r>
          <w:fldChar w:fldCharType="separate"/>
        </w:r>
        <w:r>
          <w:t>17</w:t>
        </w:r>
        <w:r>
          <w:fldChar w:fldCharType="end"/>
        </w:r>
      </w:hyperlink>
    </w:p>
    <w:p>
      <w:pPr>
        <w:pStyle w:val="TOC2"/>
        <w:tabs>
          <w:tab w:val="right" w:leader="dot" w:pos="8306"/>
        </w:tabs>
      </w:pPr>
      <w:hyperlink w:anchor="_Toc12386" w:history="1">
        <w:r>
          <w:rPr>
            <w:rFonts w:ascii="仿宋" w:eastAsia="仿宋" w:hAnsi="仿宋" w:cs="仿宋" w:hint="eastAsia"/>
            <w:lang w:eastAsia="zh-CN"/>
          </w:rPr>
          <w:t>(一)、社会责任与义务</w:t>
        </w:r>
        <w:r>
          <w:tab/>
        </w:r>
        <w:r>
          <w:fldChar w:fldCharType="begin"/>
        </w:r>
        <w:r>
          <w:instrText xml:space="preserve"> PAGEREF _Toc12386 \h </w:instrText>
        </w:r>
        <w:r>
          <w:fldChar w:fldCharType="separate"/>
        </w:r>
        <w:r>
          <w:t>17</w:t>
        </w:r>
        <w:r>
          <w:fldChar w:fldCharType="end"/>
        </w:r>
      </w:hyperlink>
    </w:p>
    <w:p>
      <w:pPr>
        <w:pStyle w:val="TOC2"/>
        <w:tabs>
          <w:tab w:val="right" w:leader="dot" w:pos="8306"/>
        </w:tabs>
      </w:pPr>
      <w:hyperlink w:anchor="_Toc26575" w:history="1">
        <w:r>
          <w:rPr>
            <w:rFonts w:ascii="仿宋" w:eastAsia="仿宋" w:hAnsi="仿宋" w:cs="仿宋" w:hint="eastAsia"/>
            <w:lang w:eastAsia="zh-CN"/>
          </w:rPr>
          <w:t>(二)、社会参与与沟通</w:t>
        </w:r>
        <w:r>
          <w:tab/>
        </w:r>
        <w:r>
          <w:fldChar w:fldCharType="begin"/>
        </w:r>
        <w:r>
          <w:instrText xml:space="preserve"> PAGEREF _Toc26575 \h </w:instrText>
        </w:r>
        <w:r>
          <w:fldChar w:fldCharType="separate"/>
        </w:r>
        <w:r>
          <w:t>18</w:t>
        </w:r>
        <w:r>
          <w:fldChar w:fldCharType="end"/>
        </w:r>
      </w:hyperlink>
    </w:p>
    <w:p>
      <w:pPr>
        <w:pStyle w:val="TOC1"/>
        <w:tabs>
          <w:tab w:val="right" w:leader="dot" w:pos="8306"/>
        </w:tabs>
      </w:pPr>
      <w:hyperlink w:anchor="_Toc27583" w:history="1">
        <w:r>
          <w:rPr>
            <w:rFonts w:ascii="仿宋" w:eastAsia="仿宋" w:hAnsi="仿宋" w:cs="仿宋" w:hint="eastAsia"/>
            <w:lang w:eastAsia="zh-CN"/>
          </w:rPr>
          <w:t>八、立方氮化硼晶体项目计划安排</w:t>
        </w:r>
        <w:r>
          <w:tab/>
        </w:r>
        <w:r>
          <w:fldChar w:fldCharType="begin"/>
        </w:r>
        <w:r>
          <w:instrText xml:space="preserve"> PAGEREF _Toc27583 \h </w:instrText>
        </w:r>
        <w:r>
          <w:fldChar w:fldCharType="separate"/>
        </w:r>
        <w:r>
          <w:t>19</w:t>
        </w:r>
        <w:r>
          <w:fldChar w:fldCharType="end"/>
        </w:r>
      </w:hyperlink>
    </w:p>
    <w:p>
      <w:pPr>
        <w:pStyle w:val="TOC2"/>
        <w:tabs>
          <w:tab w:val="right" w:leader="dot" w:pos="8306"/>
        </w:tabs>
      </w:pPr>
      <w:hyperlink w:anchor="_Toc3965" w:history="1">
        <w:r>
          <w:rPr>
            <w:rFonts w:ascii="仿宋" w:eastAsia="仿宋" w:hAnsi="仿宋" w:cs="仿宋" w:hint="eastAsia"/>
            <w:lang w:eastAsia="zh-CN"/>
          </w:rPr>
          <w:t>(一)、建设周期</w:t>
        </w:r>
        <w:r>
          <w:tab/>
        </w:r>
        <w:r>
          <w:fldChar w:fldCharType="begin"/>
        </w:r>
        <w:r>
          <w:instrText xml:space="preserve"> PAGEREF _Toc3965 \h </w:instrText>
        </w:r>
        <w:r>
          <w:fldChar w:fldCharType="separate"/>
        </w:r>
        <w:r>
          <w:t>19</w:t>
        </w:r>
        <w:r>
          <w:fldChar w:fldCharType="end"/>
        </w:r>
      </w:hyperlink>
    </w:p>
    <w:p>
      <w:pPr>
        <w:pStyle w:val="TOC2"/>
        <w:tabs>
          <w:tab w:val="right" w:leader="dot" w:pos="8306"/>
        </w:tabs>
      </w:pPr>
      <w:hyperlink w:anchor="_Toc19205" w:history="1">
        <w:r>
          <w:rPr>
            <w:rFonts w:ascii="仿宋" w:eastAsia="仿宋" w:hAnsi="仿宋" w:cs="仿宋" w:hint="eastAsia"/>
            <w:lang w:eastAsia="zh-CN"/>
          </w:rPr>
          <w:t>(二)、建设进度</w:t>
        </w:r>
        <w:r>
          <w:tab/>
        </w:r>
        <w:r>
          <w:fldChar w:fldCharType="begin"/>
        </w:r>
        <w:r>
          <w:instrText xml:space="preserve"> PAGEREF _Toc19205 \h </w:instrText>
        </w:r>
        <w:r>
          <w:fldChar w:fldCharType="separate"/>
        </w:r>
        <w:r>
          <w:t>20</w:t>
        </w:r>
        <w:r>
          <w:fldChar w:fldCharType="end"/>
        </w:r>
      </w:hyperlink>
    </w:p>
    <w:p>
      <w:pPr>
        <w:pStyle w:val="TOC2"/>
        <w:tabs>
          <w:tab w:val="right" w:leader="dot" w:pos="8306"/>
        </w:tabs>
      </w:pPr>
      <w:hyperlink w:anchor="_Toc17360" w:history="1">
        <w:r>
          <w:rPr>
            <w:rFonts w:ascii="仿宋" w:eastAsia="仿宋" w:hAnsi="仿宋" w:cs="仿宋" w:hint="eastAsia"/>
            <w:lang w:eastAsia="zh-CN"/>
          </w:rPr>
          <w:t>(三)、进度安排注意事项</w:t>
        </w:r>
        <w:r>
          <w:tab/>
        </w:r>
        <w:r>
          <w:fldChar w:fldCharType="begin"/>
        </w:r>
        <w:r>
          <w:instrText xml:space="preserve"> PAGEREF _Toc17360 \h </w:instrText>
        </w:r>
        <w:r>
          <w:fldChar w:fldCharType="separate"/>
        </w:r>
        <w:r>
          <w:t>21</w:t>
        </w:r>
        <w:r>
          <w:fldChar w:fldCharType="end"/>
        </w:r>
      </w:hyperlink>
    </w:p>
    <w:p>
      <w:pPr>
        <w:pStyle w:val="TOC2"/>
        <w:tabs>
          <w:tab w:val="right" w:leader="dot" w:pos="8306"/>
        </w:tabs>
      </w:pPr>
      <w:hyperlink w:anchor="_Toc14389" w:history="1">
        <w:r>
          <w:rPr>
            <w:rFonts w:ascii="仿宋" w:eastAsia="仿宋" w:hAnsi="仿宋" w:cs="仿宋" w:hint="eastAsia"/>
            <w:lang w:eastAsia="zh-CN"/>
          </w:rPr>
          <w:t>(四)、人力资源配置</w:t>
        </w:r>
        <w:r>
          <w:tab/>
        </w:r>
        <w:r>
          <w:fldChar w:fldCharType="begin"/>
        </w:r>
        <w:r>
          <w:instrText xml:space="preserve"> PAGEREF _Toc14389 \h </w:instrText>
        </w:r>
        <w:r>
          <w:fldChar w:fldCharType="separate"/>
        </w:r>
        <w:r>
          <w:t>22</w:t>
        </w:r>
        <w:r>
          <w:fldChar w:fldCharType="end"/>
        </w:r>
      </w:hyperlink>
    </w:p>
    <w:p>
      <w:pPr>
        <w:pStyle w:val="TOC1"/>
        <w:tabs>
          <w:tab w:val="right" w:leader="dot" w:pos="8306"/>
        </w:tabs>
      </w:pPr>
      <w:hyperlink w:anchor="_Toc23527" w:history="1">
        <w:r>
          <w:rPr>
            <w:rFonts w:ascii="仿宋" w:eastAsia="仿宋" w:hAnsi="仿宋" w:cs="仿宋" w:hint="eastAsia"/>
            <w:lang w:eastAsia="zh-CN"/>
          </w:rPr>
          <w:t>九、立方氮化硼晶体项目财务管理</w:t>
        </w:r>
        <w:r>
          <w:tab/>
        </w:r>
        <w:r>
          <w:fldChar w:fldCharType="begin"/>
        </w:r>
        <w:r>
          <w:instrText xml:space="preserve"> PAGEREF _Toc23527 \h </w:instrText>
        </w:r>
        <w:r>
          <w:fldChar w:fldCharType="separate"/>
        </w:r>
        <w:r>
          <w:t>23</w:t>
        </w:r>
        <w:r>
          <w:fldChar w:fldCharType="end"/>
        </w:r>
      </w:hyperlink>
    </w:p>
    <w:p>
      <w:pPr>
        <w:pStyle w:val="TOC2"/>
        <w:tabs>
          <w:tab w:val="right" w:leader="dot" w:pos="8306"/>
        </w:tabs>
      </w:pPr>
      <w:hyperlink w:anchor="_Toc22180" w:history="1">
        <w:r>
          <w:rPr>
            <w:rFonts w:ascii="仿宋" w:eastAsia="仿宋" w:hAnsi="仿宋" w:cs="仿宋" w:hint="eastAsia"/>
            <w:lang w:eastAsia="zh-CN"/>
          </w:rPr>
          <w:t>(一)、资金需求大</w:t>
        </w:r>
        <w:r>
          <w:tab/>
        </w:r>
        <w:r>
          <w:fldChar w:fldCharType="begin"/>
        </w:r>
        <w:r>
          <w:instrText xml:space="preserve"> PAGEREF _Toc22180 \h </w:instrText>
        </w:r>
        <w:r>
          <w:fldChar w:fldCharType="separate"/>
        </w:r>
        <w:r>
          <w:t>23</w:t>
        </w:r>
        <w:r>
          <w:fldChar w:fldCharType="end"/>
        </w:r>
      </w:hyperlink>
    </w:p>
    <w:p>
      <w:pPr>
        <w:pStyle w:val="TOC2"/>
        <w:tabs>
          <w:tab w:val="right" w:leader="dot" w:pos="8306"/>
        </w:tabs>
      </w:pPr>
      <w:hyperlink w:anchor="_Toc15270" w:history="1">
        <w:r>
          <w:rPr>
            <w:rFonts w:ascii="仿宋" w:eastAsia="仿宋" w:hAnsi="仿宋" w:cs="仿宋" w:hint="eastAsia"/>
            <w:lang w:eastAsia="zh-CN"/>
          </w:rPr>
          <w:t>(二)、研发周期长</w:t>
        </w:r>
        <w:r>
          <w:tab/>
        </w:r>
        <w:r>
          <w:fldChar w:fldCharType="begin"/>
        </w:r>
        <w:r>
          <w:instrText xml:space="preserve"> PAGEREF _Toc15270 \h </w:instrText>
        </w:r>
        <w:r>
          <w:fldChar w:fldCharType="separate"/>
        </w:r>
        <w:r>
          <w:t>24</w:t>
        </w:r>
        <w:r>
          <w:fldChar w:fldCharType="end"/>
        </w:r>
      </w:hyperlink>
    </w:p>
    <w:p>
      <w:pPr>
        <w:pStyle w:val="TOC2"/>
        <w:tabs>
          <w:tab w:val="right" w:leader="dot" w:pos="8306"/>
        </w:tabs>
      </w:pPr>
      <w:hyperlink w:anchor="_Toc14560" w:history="1">
        <w:r>
          <w:rPr>
            <w:rFonts w:ascii="仿宋" w:eastAsia="仿宋" w:hAnsi="仿宋" w:cs="仿宋" w:hint="eastAsia"/>
            <w:lang w:eastAsia="zh-CN"/>
          </w:rPr>
          <w:t>(三)、市场风险大</w:t>
        </w:r>
        <w:r>
          <w:tab/>
        </w:r>
        <w:r>
          <w:fldChar w:fldCharType="begin"/>
        </w:r>
        <w:r>
          <w:instrText xml:space="preserve"> PAGEREF _Toc14560 \h </w:instrText>
        </w:r>
        <w:r>
          <w:fldChar w:fldCharType="separate"/>
        </w:r>
        <w:r>
          <w:t>26</w:t>
        </w:r>
        <w:r>
          <w:fldChar w:fldCharType="end"/>
        </w:r>
      </w:hyperlink>
    </w:p>
    <w:p>
      <w:pPr>
        <w:pStyle w:val="TOC2"/>
        <w:tabs>
          <w:tab w:val="right" w:leader="dot" w:pos="8306"/>
        </w:tabs>
      </w:pPr>
      <w:hyperlink w:anchor="_Toc30880" w:history="1">
        <w:r>
          <w:rPr>
            <w:rFonts w:ascii="仿宋" w:eastAsia="仿宋" w:hAnsi="仿宋" w:cs="仿宋" w:hint="eastAsia"/>
            <w:lang w:eastAsia="zh-CN"/>
          </w:rPr>
          <w:t>(四)、利润率高</w:t>
        </w:r>
        <w:r>
          <w:tab/>
        </w:r>
        <w:r>
          <w:fldChar w:fldCharType="begin"/>
        </w:r>
        <w:r>
          <w:instrText xml:space="preserve"> PAGEREF _Toc30880 \h </w:instrText>
        </w:r>
        <w:r>
          <w:fldChar w:fldCharType="separate"/>
        </w:r>
        <w:r>
          <w:t>28</w:t>
        </w:r>
        <w:r>
          <w:fldChar w:fldCharType="end"/>
        </w:r>
      </w:hyperlink>
    </w:p>
    <w:p>
      <w:pPr>
        <w:pStyle w:val="TOC1"/>
        <w:tabs>
          <w:tab w:val="right" w:leader="dot" w:pos="8306"/>
        </w:tabs>
      </w:pPr>
      <w:hyperlink w:anchor="_Toc7819" w:history="1">
        <w:r>
          <w:rPr>
            <w:rFonts w:ascii="仿宋" w:eastAsia="仿宋" w:hAnsi="仿宋" w:cs="仿宋" w:hint="eastAsia"/>
            <w:lang w:eastAsia="zh-CN"/>
          </w:rPr>
          <w:t>十、立方氮化硼晶体项目风险管理</w:t>
        </w:r>
        <w:r>
          <w:tab/>
        </w:r>
        <w:r>
          <w:fldChar w:fldCharType="begin"/>
        </w:r>
        <w:r>
          <w:instrText xml:space="preserve"> PAGEREF _Toc7819 \h </w:instrText>
        </w:r>
        <w:r>
          <w:fldChar w:fldCharType="separate"/>
        </w:r>
        <w:r>
          <w:t>30</w:t>
        </w:r>
        <w:r>
          <w:fldChar w:fldCharType="end"/>
        </w:r>
      </w:hyperlink>
    </w:p>
    <w:p>
      <w:pPr>
        <w:pStyle w:val="TOC2"/>
        <w:tabs>
          <w:tab w:val="right" w:leader="dot" w:pos="8306"/>
        </w:tabs>
      </w:pPr>
      <w:hyperlink w:anchor="_Toc6902" w:history="1">
        <w:r>
          <w:rPr>
            <w:rFonts w:ascii="仿宋" w:eastAsia="仿宋" w:hAnsi="仿宋" w:cs="仿宋" w:hint="eastAsia"/>
            <w:lang w:eastAsia="zh-CN"/>
          </w:rPr>
          <w:t>(一)、风险识别与评估</w:t>
        </w:r>
        <w:r>
          <w:tab/>
        </w:r>
        <w:r>
          <w:fldChar w:fldCharType="begin"/>
        </w:r>
        <w:r>
          <w:instrText xml:space="preserve"> PAGEREF _Toc6902 \h </w:instrText>
        </w:r>
        <w:r>
          <w:fldChar w:fldCharType="separate"/>
        </w:r>
        <w:r>
          <w:t>30</w:t>
        </w:r>
        <w:r>
          <w:fldChar w:fldCharType="end"/>
        </w:r>
      </w:hyperlink>
    </w:p>
    <w:p>
      <w:pPr>
        <w:pStyle w:val="TOC2"/>
        <w:tabs>
          <w:tab w:val="right" w:leader="dot" w:pos="8306"/>
        </w:tabs>
      </w:pPr>
      <w:hyperlink w:anchor="_Toc16926" w:history="1">
        <w:r>
          <w:rPr>
            <w:rFonts w:ascii="仿宋" w:eastAsia="仿宋" w:hAnsi="仿宋" w:cs="仿宋" w:hint="eastAsia"/>
            <w:lang w:eastAsia="zh-CN"/>
          </w:rPr>
          <w:t>(二)、风险应对策略</w:t>
        </w:r>
        <w:r>
          <w:tab/>
        </w:r>
        <w:r>
          <w:fldChar w:fldCharType="begin"/>
        </w:r>
        <w:r>
          <w:instrText xml:space="preserve"> PAGEREF _Toc16926 \h </w:instrText>
        </w:r>
        <w:r>
          <w:fldChar w:fldCharType="separate"/>
        </w:r>
        <w:r>
          <w:t>32</w:t>
        </w:r>
        <w:r>
          <w:fldChar w:fldCharType="end"/>
        </w:r>
      </w:hyperlink>
    </w:p>
    <w:p>
      <w:pPr>
        <w:pStyle w:val="TOC2"/>
        <w:tabs>
          <w:tab w:val="right" w:leader="dot" w:pos="8306"/>
        </w:tabs>
      </w:pPr>
      <w:hyperlink w:anchor="_Toc667" w:history="1">
        <w:r>
          <w:rPr>
            <w:rFonts w:ascii="仿宋" w:eastAsia="仿宋" w:hAnsi="仿宋" w:cs="仿宋" w:hint="eastAsia"/>
            <w:lang w:eastAsia="zh-CN"/>
          </w:rPr>
          <w:t>(三)、风险监控与控制</w:t>
        </w:r>
        <w:r>
          <w:tab/>
        </w:r>
        <w:r>
          <w:fldChar w:fldCharType="begin"/>
        </w:r>
        <w:r>
          <w:instrText xml:space="preserve"> PAGEREF _Toc667 \h </w:instrText>
        </w:r>
        <w:r>
          <w:fldChar w:fldCharType="separate"/>
        </w:r>
        <w:r>
          <w:t>33</w:t>
        </w:r>
        <w:r>
          <w:fldChar w:fldCharType="end"/>
        </w:r>
      </w:hyperlink>
    </w:p>
    <w:p>
      <w:pPr>
        <w:pStyle w:val="TOC1"/>
        <w:tabs>
          <w:tab w:val="right" w:leader="dot" w:pos="8306"/>
        </w:tabs>
      </w:pPr>
      <w:hyperlink w:anchor="_Toc15797" w:history="1">
        <w:r>
          <w:rPr>
            <w:rFonts w:ascii="仿宋" w:eastAsia="仿宋" w:hAnsi="仿宋" w:cs="仿宋" w:hint="eastAsia"/>
            <w:lang w:eastAsia="zh-CN"/>
          </w:rPr>
          <w:t>十一、立方氮化硼晶体项目环境影响分析</w:t>
        </w:r>
        <w:r>
          <w:tab/>
        </w:r>
        <w:r>
          <w:fldChar w:fldCharType="begin"/>
        </w:r>
        <w:r>
          <w:instrText xml:space="preserve"> PAGEREF _Toc15797 \h </w:instrText>
        </w:r>
        <w:r>
          <w:fldChar w:fldCharType="separate"/>
        </w:r>
        <w:r>
          <w:t>34</w:t>
        </w:r>
        <w:r>
          <w:fldChar w:fldCharType="end"/>
        </w:r>
      </w:hyperlink>
    </w:p>
    <w:p>
      <w:pPr>
        <w:pStyle w:val="TOC2"/>
        <w:tabs>
          <w:tab w:val="right" w:leader="dot" w:pos="8306"/>
        </w:tabs>
      </w:pPr>
      <w:hyperlink w:anchor="_Toc31588" w:history="1">
        <w:r>
          <w:rPr>
            <w:rFonts w:ascii="仿宋" w:eastAsia="仿宋" w:hAnsi="仿宋" w:cs="仿宋" w:hint="eastAsia"/>
            <w:lang w:eastAsia="zh-CN"/>
          </w:rPr>
          <w:t>(一)、建设区域环境质量现状</w:t>
        </w:r>
        <w:r>
          <w:tab/>
        </w:r>
        <w:r>
          <w:fldChar w:fldCharType="begin"/>
        </w:r>
        <w:r>
          <w:instrText xml:space="preserve"> PAGEREF _Toc31588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7" w:history="1">
        <w:r>
          <w:rPr>
            <w:rFonts w:ascii="仿宋" w:eastAsia="仿宋" w:hAnsi="仿宋" w:cs="仿宋" w:hint="eastAsia"/>
            <w:lang w:eastAsia="zh-CN"/>
          </w:rPr>
          <w:t>(二)、建设期环境保护</w:t>
        </w:r>
        <w:r>
          <w:tab/>
        </w:r>
        <w:r>
          <w:fldChar w:fldCharType="begin"/>
        </w:r>
        <w:r>
          <w:instrText xml:space="preserve"> PAGEREF _Toc1877 \h </w:instrText>
        </w:r>
        <w:r>
          <w:fldChar w:fldCharType="separate"/>
        </w:r>
        <w:r>
          <w:t>36</w:t>
        </w:r>
        <w:r>
          <w:fldChar w:fldCharType="end"/>
        </w:r>
      </w:hyperlink>
    </w:p>
    <w:p>
      <w:pPr>
        <w:pStyle w:val="TOC2"/>
        <w:tabs>
          <w:tab w:val="right" w:leader="dot" w:pos="8306"/>
        </w:tabs>
      </w:pPr>
      <w:hyperlink w:anchor="_Toc7867" w:history="1">
        <w:r>
          <w:rPr>
            <w:rFonts w:ascii="仿宋" w:eastAsia="仿宋" w:hAnsi="仿宋" w:cs="仿宋" w:hint="eastAsia"/>
            <w:lang w:eastAsia="zh-CN"/>
          </w:rPr>
          <w:t>(三)、运营期环境保护</w:t>
        </w:r>
        <w:r>
          <w:tab/>
        </w:r>
        <w:r>
          <w:fldChar w:fldCharType="begin"/>
        </w:r>
        <w:r>
          <w:instrText xml:space="preserve"> PAGEREF _Toc7867 \h </w:instrText>
        </w:r>
        <w:r>
          <w:fldChar w:fldCharType="separate"/>
        </w:r>
        <w:r>
          <w:t>37</w:t>
        </w:r>
        <w:r>
          <w:fldChar w:fldCharType="end"/>
        </w:r>
      </w:hyperlink>
    </w:p>
    <w:p>
      <w:pPr>
        <w:pStyle w:val="TOC2"/>
        <w:tabs>
          <w:tab w:val="right" w:leader="dot" w:pos="8306"/>
        </w:tabs>
      </w:pPr>
      <w:hyperlink w:anchor="_Toc18506" w:history="1">
        <w:r>
          <w:rPr>
            <w:rFonts w:ascii="仿宋" w:eastAsia="仿宋" w:hAnsi="仿宋" w:cs="仿宋" w:hint="eastAsia"/>
            <w:lang w:eastAsia="zh-CN"/>
          </w:rPr>
          <w:t>(四)、立方氮化硼晶体项目建设对区域经济的影响</w:t>
        </w:r>
        <w:r>
          <w:tab/>
        </w:r>
        <w:r>
          <w:fldChar w:fldCharType="begin"/>
        </w:r>
        <w:r>
          <w:instrText xml:space="preserve"> PAGEREF _Toc18506 \h </w:instrText>
        </w:r>
        <w:r>
          <w:fldChar w:fldCharType="separate"/>
        </w:r>
        <w:r>
          <w:t>39</w:t>
        </w:r>
        <w:r>
          <w:fldChar w:fldCharType="end"/>
        </w:r>
      </w:hyperlink>
    </w:p>
    <w:p>
      <w:pPr>
        <w:pStyle w:val="TOC2"/>
        <w:tabs>
          <w:tab w:val="right" w:leader="dot" w:pos="8306"/>
        </w:tabs>
      </w:pPr>
      <w:hyperlink w:anchor="_Toc22533" w:history="1">
        <w:r>
          <w:rPr>
            <w:rFonts w:ascii="仿宋" w:eastAsia="仿宋" w:hAnsi="仿宋" w:cs="仿宋" w:hint="eastAsia"/>
            <w:lang w:eastAsia="zh-CN"/>
          </w:rPr>
          <w:t>(五)、废弃物处理</w:t>
        </w:r>
        <w:r>
          <w:tab/>
        </w:r>
        <w:r>
          <w:fldChar w:fldCharType="begin"/>
        </w:r>
        <w:r>
          <w:instrText xml:space="preserve"> PAGEREF _Toc22533 \h </w:instrText>
        </w:r>
        <w:r>
          <w:fldChar w:fldCharType="separate"/>
        </w:r>
        <w:r>
          <w:t>40</w:t>
        </w:r>
        <w:r>
          <w:fldChar w:fldCharType="end"/>
        </w:r>
      </w:hyperlink>
    </w:p>
    <w:p>
      <w:pPr>
        <w:pStyle w:val="TOC2"/>
        <w:tabs>
          <w:tab w:val="right" w:leader="dot" w:pos="8306"/>
        </w:tabs>
      </w:pPr>
      <w:hyperlink w:anchor="_Toc12433" w:history="1">
        <w:r>
          <w:rPr>
            <w:rFonts w:ascii="仿宋" w:eastAsia="仿宋" w:hAnsi="仿宋" w:cs="仿宋" w:hint="eastAsia"/>
            <w:lang w:eastAsia="zh-CN"/>
          </w:rPr>
          <w:t>(六)、特殊环境影响分析</w:t>
        </w:r>
        <w:r>
          <w:tab/>
        </w:r>
        <w:r>
          <w:fldChar w:fldCharType="begin"/>
        </w:r>
        <w:r>
          <w:instrText xml:space="preserve"> PAGEREF _Toc12433 \h </w:instrText>
        </w:r>
        <w:r>
          <w:fldChar w:fldCharType="separate"/>
        </w:r>
        <w:r>
          <w:t>42</w:t>
        </w:r>
        <w:r>
          <w:fldChar w:fldCharType="end"/>
        </w:r>
      </w:hyperlink>
    </w:p>
    <w:p>
      <w:pPr>
        <w:pStyle w:val="TOC2"/>
        <w:tabs>
          <w:tab w:val="right" w:leader="dot" w:pos="8306"/>
        </w:tabs>
      </w:pPr>
      <w:hyperlink w:anchor="_Toc18663" w:history="1">
        <w:r>
          <w:rPr>
            <w:rFonts w:ascii="仿宋" w:eastAsia="仿宋" w:hAnsi="仿宋" w:cs="仿宋" w:hint="eastAsia"/>
            <w:lang w:eastAsia="zh-CN"/>
          </w:rPr>
          <w:t>(七)、清洁生产</w:t>
        </w:r>
        <w:r>
          <w:tab/>
        </w:r>
        <w:r>
          <w:fldChar w:fldCharType="begin"/>
        </w:r>
        <w:r>
          <w:instrText xml:space="preserve"> PAGEREF _Toc18663 \h </w:instrText>
        </w:r>
        <w:r>
          <w:fldChar w:fldCharType="separate"/>
        </w:r>
        <w:r>
          <w:t>43</w:t>
        </w:r>
        <w:r>
          <w:fldChar w:fldCharType="end"/>
        </w:r>
      </w:hyperlink>
    </w:p>
    <w:p>
      <w:pPr>
        <w:pStyle w:val="TOC2"/>
        <w:tabs>
          <w:tab w:val="right" w:leader="dot" w:pos="8306"/>
        </w:tabs>
      </w:pPr>
      <w:hyperlink w:anchor="_Toc11878" w:history="1">
        <w:r>
          <w:rPr>
            <w:rFonts w:ascii="仿宋" w:eastAsia="仿宋" w:hAnsi="仿宋" w:cs="仿宋" w:hint="eastAsia"/>
            <w:lang w:eastAsia="zh-CN"/>
          </w:rPr>
          <w:t>(八)、环境保护综合评价</w:t>
        </w:r>
        <w:r>
          <w:tab/>
        </w:r>
        <w:r>
          <w:fldChar w:fldCharType="begin"/>
        </w:r>
        <w:r>
          <w:instrText xml:space="preserve"> PAGEREF _Toc11878 \h </w:instrText>
        </w:r>
        <w:r>
          <w:fldChar w:fldCharType="separate"/>
        </w:r>
        <w:r>
          <w:t>44</w:t>
        </w:r>
        <w:r>
          <w:fldChar w:fldCharType="end"/>
        </w:r>
      </w:hyperlink>
    </w:p>
    <w:p>
      <w:pPr>
        <w:pStyle w:val="TOC1"/>
        <w:tabs>
          <w:tab w:val="right" w:leader="dot" w:pos="8306"/>
        </w:tabs>
      </w:pPr>
      <w:hyperlink w:anchor="_Toc29974" w:history="1">
        <w:r>
          <w:rPr>
            <w:rFonts w:ascii="仿宋" w:eastAsia="仿宋" w:hAnsi="仿宋" w:cs="仿宋" w:hint="eastAsia"/>
            <w:lang w:eastAsia="zh-CN"/>
          </w:rPr>
          <w:t>十二、立方氮化硼晶体项目经营效益</w:t>
        </w:r>
        <w:r>
          <w:tab/>
        </w:r>
        <w:r>
          <w:fldChar w:fldCharType="begin"/>
        </w:r>
        <w:r>
          <w:instrText xml:space="preserve"> PAGEREF _Toc29974 \h </w:instrText>
        </w:r>
        <w:r>
          <w:fldChar w:fldCharType="separate"/>
        </w:r>
        <w:r>
          <w:t>45</w:t>
        </w:r>
        <w:r>
          <w:fldChar w:fldCharType="end"/>
        </w:r>
      </w:hyperlink>
    </w:p>
    <w:p>
      <w:pPr>
        <w:pStyle w:val="TOC2"/>
        <w:tabs>
          <w:tab w:val="right" w:leader="dot" w:pos="8306"/>
        </w:tabs>
      </w:pPr>
      <w:hyperlink w:anchor="_Toc29550" w:history="1">
        <w:r>
          <w:rPr>
            <w:rFonts w:ascii="仿宋" w:eastAsia="仿宋" w:hAnsi="仿宋" w:cs="仿宋" w:hint="eastAsia"/>
            <w:lang w:eastAsia="zh-CN"/>
          </w:rPr>
          <w:t>(一)、经济评价财务测算</w:t>
        </w:r>
        <w:r>
          <w:tab/>
        </w:r>
        <w:r>
          <w:fldChar w:fldCharType="begin"/>
        </w:r>
        <w:r>
          <w:instrText xml:space="preserve"> PAGEREF _Toc29550 \h </w:instrText>
        </w:r>
        <w:r>
          <w:fldChar w:fldCharType="separate"/>
        </w:r>
        <w:r>
          <w:t>45</w:t>
        </w:r>
        <w:r>
          <w:fldChar w:fldCharType="end"/>
        </w:r>
      </w:hyperlink>
    </w:p>
    <w:p>
      <w:pPr>
        <w:pStyle w:val="TOC2"/>
        <w:tabs>
          <w:tab w:val="right" w:leader="dot" w:pos="8306"/>
        </w:tabs>
      </w:pPr>
      <w:hyperlink w:anchor="_Toc6493" w:history="1">
        <w:r>
          <w:rPr>
            <w:rFonts w:ascii="仿宋" w:eastAsia="仿宋" w:hAnsi="仿宋" w:cs="仿宋" w:hint="eastAsia"/>
            <w:lang w:eastAsia="zh-CN"/>
          </w:rPr>
          <w:t>(二)、立方氮化硼晶体项目盈利能力分析</w:t>
        </w:r>
        <w:r>
          <w:tab/>
        </w:r>
        <w:r>
          <w:fldChar w:fldCharType="begin"/>
        </w:r>
        <w:r>
          <w:instrText xml:space="preserve"> PAGEREF _Toc6493 \h </w:instrText>
        </w:r>
        <w:r>
          <w:fldChar w:fldCharType="separate"/>
        </w:r>
        <w:r>
          <w:t>47</w:t>
        </w:r>
        <w:r>
          <w:fldChar w:fldCharType="end"/>
        </w:r>
      </w:hyperlink>
    </w:p>
    <w:p>
      <w:pPr>
        <w:pStyle w:val="TOC1"/>
        <w:tabs>
          <w:tab w:val="right" w:leader="dot" w:pos="8306"/>
        </w:tabs>
      </w:pPr>
      <w:hyperlink w:anchor="_Toc15388" w:history="1">
        <w:r>
          <w:rPr>
            <w:rFonts w:ascii="仿宋" w:eastAsia="仿宋" w:hAnsi="仿宋" w:cs="仿宋" w:hint="eastAsia"/>
            <w:lang w:eastAsia="zh-CN"/>
          </w:rPr>
          <w:t>十三、风险识别与分类</w:t>
        </w:r>
        <w:r>
          <w:tab/>
        </w:r>
        <w:r>
          <w:fldChar w:fldCharType="begin"/>
        </w:r>
        <w:r>
          <w:instrText xml:space="preserve"> PAGEREF _Toc15388 \h </w:instrText>
        </w:r>
        <w:r>
          <w:fldChar w:fldCharType="separate"/>
        </w:r>
        <w:r>
          <w:t>47</w:t>
        </w:r>
        <w:r>
          <w:fldChar w:fldCharType="end"/>
        </w:r>
      </w:hyperlink>
    </w:p>
    <w:p>
      <w:pPr>
        <w:pStyle w:val="TOC2"/>
        <w:tabs>
          <w:tab w:val="right" w:leader="dot" w:pos="8306"/>
        </w:tabs>
      </w:pPr>
      <w:hyperlink w:anchor="_Toc28654" w:history="1">
        <w:r>
          <w:rPr>
            <w:rFonts w:ascii="仿宋" w:eastAsia="仿宋" w:hAnsi="仿宋" w:cs="仿宋" w:hint="eastAsia"/>
            <w:lang w:eastAsia="zh-CN"/>
          </w:rPr>
          <w:t>(一)、风险识别</w:t>
        </w:r>
        <w:r>
          <w:tab/>
        </w:r>
        <w:r>
          <w:fldChar w:fldCharType="begin"/>
        </w:r>
        <w:r>
          <w:instrText xml:space="preserve"> PAGEREF _Toc28654 \h </w:instrText>
        </w:r>
        <w:r>
          <w:fldChar w:fldCharType="separate"/>
        </w:r>
        <w:r>
          <w:t>47</w:t>
        </w:r>
        <w:r>
          <w:fldChar w:fldCharType="end"/>
        </w:r>
      </w:hyperlink>
    </w:p>
    <w:p>
      <w:pPr>
        <w:pStyle w:val="TOC2"/>
        <w:tabs>
          <w:tab w:val="right" w:leader="dot" w:pos="8306"/>
        </w:tabs>
      </w:pPr>
      <w:hyperlink w:anchor="_Toc13113" w:history="1">
        <w:r>
          <w:rPr>
            <w:rFonts w:ascii="仿宋" w:eastAsia="仿宋" w:hAnsi="仿宋" w:cs="仿宋" w:hint="eastAsia"/>
            <w:lang w:eastAsia="zh-CN"/>
          </w:rPr>
          <w:t>(二)、风险分类</w:t>
        </w:r>
        <w:r>
          <w:tab/>
        </w:r>
        <w:r>
          <w:fldChar w:fldCharType="begin"/>
        </w:r>
        <w:r>
          <w:instrText xml:space="preserve"> PAGEREF _Toc13113 \h </w:instrText>
        </w:r>
        <w:r>
          <w:fldChar w:fldCharType="separate"/>
        </w:r>
        <w:r>
          <w:t>49</w:t>
        </w:r>
        <w:r>
          <w:fldChar w:fldCharType="end"/>
        </w:r>
      </w:hyperlink>
    </w:p>
    <w:p>
      <w:pPr>
        <w:pStyle w:val="TOC1"/>
        <w:tabs>
          <w:tab w:val="right" w:leader="dot" w:pos="8306"/>
        </w:tabs>
      </w:pPr>
      <w:hyperlink w:anchor="_Toc29768" w:history="1">
        <w:r>
          <w:rPr>
            <w:rFonts w:ascii="仿宋" w:eastAsia="仿宋" w:hAnsi="仿宋" w:cs="仿宋" w:hint="eastAsia"/>
            <w:lang w:eastAsia="zh-CN"/>
          </w:rPr>
          <w:t>十四、立方氮化硼晶体项目工程方案分析</w:t>
        </w:r>
        <w:r>
          <w:tab/>
        </w:r>
        <w:r>
          <w:fldChar w:fldCharType="begin"/>
        </w:r>
        <w:r>
          <w:instrText xml:space="preserve"> PAGEREF _Toc29768 \h </w:instrText>
        </w:r>
        <w:r>
          <w:fldChar w:fldCharType="separate"/>
        </w:r>
        <w:r>
          <w:t>51</w:t>
        </w:r>
        <w:r>
          <w:fldChar w:fldCharType="end"/>
        </w:r>
      </w:hyperlink>
    </w:p>
    <w:p>
      <w:pPr>
        <w:pStyle w:val="TOC2"/>
        <w:tabs>
          <w:tab w:val="right" w:leader="dot" w:pos="8306"/>
        </w:tabs>
      </w:pPr>
      <w:hyperlink w:anchor="_Toc23227" w:history="1">
        <w:r>
          <w:rPr>
            <w:rFonts w:ascii="仿宋" w:eastAsia="仿宋" w:hAnsi="仿宋" w:cs="仿宋" w:hint="eastAsia"/>
            <w:lang w:eastAsia="zh-CN"/>
          </w:rPr>
          <w:t>(一)、建筑工程设计原则</w:t>
        </w:r>
        <w:r>
          <w:tab/>
        </w:r>
        <w:r>
          <w:fldChar w:fldCharType="begin"/>
        </w:r>
        <w:r>
          <w:instrText xml:space="preserve"> PAGEREF _Toc23227 \h </w:instrText>
        </w:r>
        <w:r>
          <w:fldChar w:fldCharType="separate"/>
        </w:r>
        <w:r>
          <w:t>51</w:t>
        </w:r>
        <w:r>
          <w:fldChar w:fldCharType="end"/>
        </w:r>
      </w:hyperlink>
    </w:p>
    <w:p>
      <w:pPr>
        <w:pStyle w:val="TOC2"/>
        <w:tabs>
          <w:tab w:val="right" w:leader="dot" w:pos="8306"/>
        </w:tabs>
      </w:pPr>
      <w:hyperlink w:anchor="_Toc2865" w:history="1">
        <w:r>
          <w:rPr>
            <w:rFonts w:ascii="仿宋" w:eastAsia="仿宋" w:hAnsi="仿宋" w:cs="仿宋" w:hint="eastAsia"/>
            <w:lang w:eastAsia="zh-CN"/>
          </w:rPr>
          <w:t>(二)、土建工程建设指标</w:t>
        </w:r>
        <w:r>
          <w:tab/>
        </w:r>
        <w:r>
          <w:fldChar w:fldCharType="begin"/>
        </w:r>
        <w:r>
          <w:instrText xml:space="preserve"> PAGEREF _Toc2865 \h </w:instrText>
        </w:r>
        <w:r>
          <w:fldChar w:fldCharType="separate"/>
        </w:r>
        <w:r>
          <w:t>54</w:t>
        </w:r>
        <w:r>
          <w:fldChar w:fldCharType="end"/>
        </w:r>
      </w:hyperlink>
    </w:p>
    <w:p>
      <w:pPr>
        <w:pStyle w:val="TOC1"/>
        <w:tabs>
          <w:tab w:val="right" w:leader="dot" w:pos="8306"/>
        </w:tabs>
      </w:pPr>
      <w:hyperlink w:anchor="_Toc27730" w:history="1">
        <w:r>
          <w:rPr>
            <w:rFonts w:ascii="仿宋" w:eastAsia="仿宋" w:hAnsi="仿宋" w:cs="仿宋" w:hint="eastAsia"/>
            <w:lang w:eastAsia="zh-CN"/>
          </w:rPr>
          <w:t>十五、立方氮化硼晶体项目变更管理</w:t>
        </w:r>
        <w:r>
          <w:tab/>
        </w:r>
        <w:r>
          <w:fldChar w:fldCharType="begin"/>
        </w:r>
        <w:r>
          <w:instrText xml:space="preserve"> PAGEREF _Toc27730 \h </w:instrText>
        </w:r>
        <w:r>
          <w:fldChar w:fldCharType="separate"/>
        </w:r>
        <w:r>
          <w:t>56</w:t>
        </w:r>
        <w:r>
          <w:fldChar w:fldCharType="end"/>
        </w:r>
      </w:hyperlink>
    </w:p>
    <w:p>
      <w:pPr>
        <w:pStyle w:val="TOC2"/>
        <w:tabs>
          <w:tab w:val="right" w:leader="dot" w:pos="8306"/>
        </w:tabs>
      </w:pPr>
      <w:hyperlink w:anchor="_Toc22420" w:history="1">
        <w:r>
          <w:rPr>
            <w:rFonts w:ascii="仿宋" w:eastAsia="仿宋" w:hAnsi="仿宋" w:cs="仿宋" w:hint="eastAsia"/>
            <w:lang w:eastAsia="zh-CN"/>
          </w:rPr>
          <w:t>(一)、变更申请与评估</w:t>
        </w:r>
        <w:r>
          <w:tab/>
        </w:r>
        <w:r>
          <w:fldChar w:fldCharType="begin"/>
        </w:r>
        <w:r>
          <w:instrText xml:space="preserve"> PAGEREF _Toc22420 \h </w:instrText>
        </w:r>
        <w:r>
          <w:fldChar w:fldCharType="separate"/>
        </w:r>
        <w:r>
          <w:t>56</w:t>
        </w:r>
        <w:r>
          <w:fldChar w:fldCharType="end"/>
        </w:r>
      </w:hyperlink>
    </w:p>
    <w:p>
      <w:pPr>
        <w:pStyle w:val="TOC2"/>
        <w:tabs>
          <w:tab w:val="right" w:leader="dot" w:pos="8306"/>
        </w:tabs>
      </w:pPr>
      <w:hyperlink w:anchor="_Toc30543" w:history="1">
        <w:r>
          <w:rPr>
            <w:rFonts w:ascii="仿宋" w:eastAsia="仿宋" w:hAnsi="仿宋" w:cs="仿宋" w:hint="eastAsia"/>
            <w:lang w:eastAsia="zh-CN"/>
          </w:rPr>
          <w:t>(二)、变更实施与控制</w:t>
        </w:r>
        <w:r>
          <w:tab/>
        </w:r>
        <w:r>
          <w:fldChar w:fldCharType="begin"/>
        </w:r>
        <w:r>
          <w:instrText xml:space="preserve"> PAGEREF _Toc30543 \h </w:instrText>
        </w:r>
        <w:r>
          <w:fldChar w:fldCharType="separate"/>
        </w:r>
        <w:r>
          <w:t>56</w:t>
        </w:r>
        <w:r>
          <w:fldChar w:fldCharType="end"/>
        </w:r>
      </w:hyperlink>
    </w:p>
    <w:p>
      <w:pPr>
        <w:pStyle w:val="TOC1"/>
        <w:tabs>
          <w:tab w:val="right" w:leader="dot" w:pos="8306"/>
        </w:tabs>
      </w:pPr>
      <w:hyperlink w:anchor="_Toc2887" w:history="1">
        <w:r>
          <w:rPr>
            <w:rFonts w:ascii="仿宋" w:eastAsia="仿宋" w:hAnsi="仿宋" w:cs="仿宋" w:hint="eastAsia"/>
            <w:lang w:eastAsia="zh-CN"/>
          </w:rPr>
          <w:t>十六、立方氮化硼晶体项目实施保障措施</w:t>
        </w:r>
        <w:r>
          <w:tab/>
        </w:r>
        <w:r>
          <w:fldChar w:fldCharType="begin"/>
        </w:r>
        <w:r>
          <w:instrText xml:space="preserve"> PAGEREF _Toc2887 \h </w:instrText>
        </w:r>
        <w:r>
          <w:fldChar w:fldCharType="separate"/>
        </w:r>
        <w:r>
          <w:t>57</w:t>
        </w:r>
        <w:r>
          <w:fldChar w:fldCharType="end"/>
        </w:r>
      </w:hyperlink>
    </w:p>
    <w:p>
      <w:pPr>
        <w:pStyle w:val="TOC2"/>
        <w:tabs>
          <w:tab w:val="right" w:leader="dot" w:pos="8306"/>
        </w:tabs>
      </w:pPr>
      <w:hyperlink w:anchor="_Toc28372" w:history="1">
        <w:r>
          <w:rPr>
            <w:rFonts w:ascii="仿宋" w:eastAsia="仿宋" w:hAnsi="仿宋" w:cs="仿宋" w:hint="eastAsia"/>
            <w:lang w:eastAsia="zh-CN"/>
          </w:rPr>
          <w:t>(一)、立方氮化硼晶体项目实施保障机制</w:t>
        </w:r>
        <w:r>
          <w:tab/>
        </w:r>
        <w:r>
          <w:fldChar w:fldCharType="begin"/>
        </w:r>
        <w:r>
          <w:instrText xml:space="preserve"> PAGEREF _Toc28372 \h </w:instrText>
        </w:r>
        <w:r>
          <w:fldChar w:fldCharType="separate"/>
        </w:r>
        <w:r>
          <w:t>57</w:t>
        </w:r>
        <w:r>
          <w:fldChar w:fldCharType="end"/>
        </w:r>
      </w:hyperlink>
    </w:p>
    <w:p>
      <w:pPr>
        <w:pStyle w:val="TOC2"/>
        <w:tabs>
          <w:tab w:val="right" w:leader="dot" w:pos="8306"/>
        </w:tabs>
      </w:pPr>
      <w:hyperlink w:anchor="_Toc15105" w:history="1">
        <w:r>
          <w:rPr>
            <w:rFonts w:ascii="仿宋" w:eastAsia="仿宋" w:hAnsi="仿宋" w:cs="仿宋" w:hint="eastAsia"/>
            <w:lang w:eastAsia="zh-CN"/>
          </w:rPr>
          <w:t>(二)、立方氮化硼晶体项目法律合规要求</w:t>
        </w:r>
        <w:r>
          <w:tab/>
        </w:r>
        <w:r>
          <w:fldChar w:fldCharType="begin"/>
        </w:r>
        <w:r>
          <w:instrText xml:space="preserve"> PAGEREF _Toc15105 \h </w:instrText>
        </w:r>
        <w:r>
          <w:fldChar w:fldCharType="separate"/>
        </w:r>
        <w:r>
          <w:t>61</w:t>
        </w:r>
        <w:r>
          <w:fldChar w:fldCharType="end"/>
        </w:r>
      </w:hyperlink>
    </w:p>
    <w:p>
      <w:pPr>
        <w:pStyle w:val="TOC2"/>
        <w:tabs>
          <w:tab w:val="right" w:leader="dot" w:pos="8306"/>
        </w:tabs>
      </w:pPr>
      <w:hyperlink w:anchor="_Toc12907" w:history="1">
        <w:r>
          <w:rPr>
            <w:rFonts w:ascii="仿宋" w:eastAsia="仿宋" w:hAnsi="仿宋" w:cs="仿宋" w:hint="eastAsia"/>
            <w:lang w:eastAsia="zh-CN"/>
          </w:rPr>
          <w:t>(三)、立方氮化硼晶体项目合同管理与法律事务</w:t>
        </w:r>
        <w:r>
          <w:tab/>
        </w:r>
        <w:r>
          <w:fldChar w:fldCharType="begin"/>
        </w:r>
        <w:r>
          <w:instrText xml:space="preserve"> PAGEREF _Toc12907 \h </w:instrText>
        </w:r>
        <w:r>
          <w:fldChar w:fldCharType="separate"/>
        </w:r>
        <w:r>
          <w:t>65</w:t>
        </w:r>
        <w:r>
          <w:fldChar w:fldCharType="end"/>
        </w:r>
      </w:hyperlink>
    </w:p>
    <w:p>
      <w:pPr>
        <w:pStyle w:val="TOC2"/>
        <w:tabs>
          <w:tab w:val="right" w:leader="dot" w:pos="8306"/>
        </w:tabs>
      </w:pPr>
      <w:hyperlink w:anchor="_Toc14092" w:history="1">
        <w:r>
          <w:rPr>
            <w:rFonts w:ascii="仿宋" w:eastAsia="仿宋" w:hAnsi="仿宋" w:cs="仿宋" w:hint="eastAsia"/>
            <w:lang w:eastAsia="zh-CN"/>
          </w:rPr>
          <w:t>(四)、立方氮化硼晶体项目知识产权保护策略</w:t>
        </w:r>
        <w:r>
          <w:tab/>
        </w:r>
        <w:r>
          <w:fldChar w:fldCharType="begin"/>
        </w:r>
        <w:r>
          <w:instrText xml:space="preserve"> PAGEREF _Toc14092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3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514"/>
      <w:r>
        <w:rPr>
          <w:rFonts w:ascii="仿宋" w:eastAsia="仿宋" w:hAnsi="仿宋" w:cs="仿宋" w:hint="eastAsia"/>
          <w:sz w:val="28"/>
          <w:lang w:eastAsia="zh-CN"/>
        </w:rPr>
        <w:t>一、立方氮化硼晶体项目绩效评估</w:t>
      </w:r>
      <w:bookmarkEnd w:id="2"/>
    </w:p>
    <w:p>
      <w:pPr>
        <w:pStyle w:val="Heading2"/>
        <w:rPr>
          <w:rFonts w:ascii="仿宋" w:eastAsia="仿宋" w:hAnsi="仿宋" w:cs="仿宋" w:hint="eastAsia"/>
          <w:lang w:eastAsia="zh-CN"/>
        </w:rPr>
      </w:pPr>
      <w:bookmarkStart w:id="3" w:name="_Toc2423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项目中，我们设计了一套全面的绩效评估指标，以确保立方氮化硼晶体项目的可控和成功交付。这些指标跨足立方氮化硼晶体项目目标、成本、进度和质量等多个维度，为我们提供了全面洞察立方氮化硼晶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立方氮化硼晶体项目目标达成率是我们关注的首要指标。我们设定了明确的目标，并通过定期监测和评估，迅速发现并应对潜在的目标偏差。这为立方氮化硼晶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成本绩效是另一个核心关注点。通过实际成本与预算成本的对比分析，我们深入了解成本差异的原因，及时调整资源分配，保持立方氮化硼晶体项目在经济效益方面的合理水平。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方氮化硼晶体项目进度作为关键的绩效指标之一，得到了精心的关注。我们制定了详细的立方氮化硼晶体项目进度计划，并设立了进度符合度指标，确保实际进度与计划进度保持一致。这使我们能够快速发现和解决潜在的进度问题，保持立方氮化硼晶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立方氮化硼晶体项目绩效的不可或缺的一环。我们引入了一系列的质量标准和客户满意度指标，以确保立方氮化硼晶体项目交付的成果在质量上达到或超越预期水平。通过持续监测这些指标，我们努力提升立方氮化硼晶体项目整体质量水平，为立方氮化硼晶体项目的成功交付提供有力保障。通过这些科学且全面的绩效评估，我们能够更好地引导立方氮化硼晶体项目的持续改进，确保立方氮化硼晶体项目目标的顺利达成。</w:t>
      </w:r>
    </w:p>
    <w:p>
      <w:pPr>
        <w:pStyle w:val="Heading2"/>
        <w:ind w:firstLine="560" w:firstLineChars="200"/>
        <w:rPr>
          <w:rFonts w:ascii="仿宋" w:eastAsia="仿宋" w:hAnsi="仿宋" w:cs="仿宋" w:hint="eastAsia"/>
          <w:sz w:val="28"/>
          <w:lang w:eastAsia="zh-CN"/>
        </w:rPr>
      </w:pPr>
      <w:bookmarkStart w:id="4" w:name="_Toc987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绩效评估是立方氮化硼晶体项目中的关键环节，为确保立方氮化硼晶体项目达到预期目标，我们采用了多层次、多维度的绩效评估方法。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立方氮化硼晶体项目的战略目标对齐，确保每个决策和行动都与立方氮化硼晶体项目整体目标保持一致。团队会定期召开战略对齐会议，审视当前工作与立方氮化硼晶体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立方氮化硼晶体项目进度、质量、成本和风险等方面。这些指标通过数据收集和分析，为立方氮化硼晶体项目管理团队提供了客观的评估依据。例如，我们通过立方氮化硼晶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立方氮化硼晶体项目内部，还考虑了立方氮化硼晶体项目对外部环境的影响。我们定期进行干系人满意度调查，以了解各利益相关方对立方氮化硼晶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这种多层次、多角度的绩效评估方法，使得我们能够全面了解立方氮化硼晶体项目的运行状态，及时做出调整，确保立方氮化硼晶体项目在不断变化的环境中保持稳健前行。</w:t>
      </w:r>
    </w:p>
    <w:p>
      <w:pPr>
        <w:pStyle w:val="Heading2"/>
        <w:ind w:firstLine="560" w:firstLineChars="200"/>
        <w:rPr>
          <w:rFonts w:ascii="仿宋" w:eastAsia="仿宋" w:hAnsi="仿宋" w:cs="仿宋" w:hint="eastAsia"/>
          <w:sz w:val="28"/>
          <w:lang w:eastAsia="zh-CN"/>
        </w:rPr>
      </w:pPr>
      <w:bookmarkStart w:id="5" w:name="_Toc149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为了确保立方氮化硼晶体项目的有效管理和不断优化，我们采用了精心设计的绩效评估周期。这个周期旨在实现灵活、实时和全面的评估，以适应立方氮化硼晶体项目执行中的各种挑战。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立方氮化硼晶体项目的不同需求，分为短期、中期和长期。短期评估关注每个迭代或工作周期，以及时发现和解决当前任务中的问题。中期评估涵盖几个迭代，深入了解整体立方氮化硼晶体项目的趋势和性能。长期评估则着眼于整个立方氮化硼晶体项目阶段，确保立方氮化硼晶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立方氮化硼晶体项目管理工具和协作平台，团队成员能够随时更新和分享立方氮化硼晶体项目数据。这种实时性的反馈机制使我们能够及时察觉潜在问题，快速调整，保持立方氮化硼晶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立方氮化硼晶体项目的决策制定密不可分。每个周期的立方氮化硼晶体项目回顾会议成为集体总结经验、识别问题深层次原因并找到创新解决方案的平台。这种定期的反思与调整机制使立方氮化硼晶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37"/>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8779"/>
      <w:r>
        <w:rPr>
          <w:rFonts w:ascii="仿宋" w:eastAsia="仿宋" w:hAnsi="仿宋" w:cs="仿宋" w:hint="eastAsia"/>
          <w:lang w:eastAsia="zh-CN"/>
        </w:rPr>
        <w:t>(一)、立方氮化硼晶体行业分析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立方氮化硼晶体行业一直以来都是市场的关注焦点。行业内的发展趋势、竞争态势以及潜在机会都对立方氮化硼晶体项目的推进产生深远的影响。通过深入研究行业的整体概貌，我们将更好地理解行业的核心特征，为立方氮化硼晶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行业，技术一直是推动创新和发展的关键因素。我们将对当前技术趋势进行详尽分析，包括但不限于人工智能、大数据应用、先进制造技术等。这有助于立方氮化硼晶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立方氮化硼晶体项目成功的基础。我们将对主要竞争对手进行深入研究，包括其市场份额、产品特点、市场定位等。通过全面了解竞争对手的优势和劣势，立方氮化硼晶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7936"/>
      <w:r>
        <w:rPr>
          <w:rFonts w:ascii="仿宋" w:eastAsia="仿宋" w:hAnsi="仿宋" w:cs="仿宋" w:hint="eastAsia"/>
          <w:sz w:val="28"/>
          <w:lang w:eastAsia="zh-CN"/>
        </w:rPr>
        <w:t>(二)、立方氮化硼晶体市场分析预测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立方氮化硼晶体市场未来的增长趋势。这包括市场的整体规模、各细分领域的发展趋势等。立方氮化硼晶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立方氮化硼晶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立方氮化硼晶体项目实施过程中需要充分考虑的因素。我们将对市场风险进行全面评估，包括但不限于政策法规风险、市场竞争风险、技术变革风险等。通过对潜在风险的深入分析，立方氮化硼晶体项目可以制定相应的风险缓解策略，降低不确定性对立方氮化硼晶体项目的影响。</w:t>
      </w:r>
    </w:p>
    <w:p>
      <w:pPr>
        <w:pStyle w:val="Heading1"/>
        <w:ind w:firstLine="560" w:firstLineChars="200"/>
        <w:rPr>
          <w:rFonts w:ascii="仿宋" w:eastAsia="仿宋" w:hAnsi="仿宋" w:cs="仿宋" w:hint="eastAsia"/>
          <w:sz w:val="28"/>
          <w:lang w:eastAsia="zh-CN"/>
        </w:rPr>
      </w:pPr>
      <w:bookmarkStart w:id="9" w:name="_Toc4741"/>
      <w:r>
        <w:rPr>
          <w:rFonts w:ascii="仿宋" w:eastAsia="仿宋" w:hAnsi="仿宋" w:cs="仿宋" w:hint="eastAsia"/>
          <w:sz w:val="28"/>
          <w:lang w:eastAsia="zh-CN"/>
        </w:rPr>
        <w:t>三、立方氮化硼晶体项目土建工程</w:t>
      </w:r>
      <w:bookmarkEnd w:id="9"/>
    </w:p>
    <w:p>
      <w:pPr>
        <w:pStyle w:val="Heading2"/>
        <w:rPr>
          <w:rFonts w:ascii="仿宋" w:eastAsia="仿宋" w:hAnsi="仿宋" w:cs="仿宋" w:hint="eastAsia"/>
          <w:lang w:eastAsia="zh-CN"/>
        </w:rPr>
      </w:pPr>
      <w:bookmarkStart w:id="10" w:name="_Toc2440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在立方氮化硼晶体项目的建筑工程设计中，我们将秉承一系列重要的设计原则，以确保立方氮化硼晶体项目建筑在功能、美观、可持续性等方面达到最佳效果。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首要原则是确保建筑的功能性得到最大化的发挥。我们将充分理解立方氮化硼晶体项目的实际需求，合理布局各个功能区域，保证建筑在满足业务需求的同时，提供高效的工作环境。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在建筑设计中，我们将综合考虑建设和运营成本。通过精细的经济效益分析，确保设计方案在高效利用资源的同时，对立方氮化硼晶体项目的长期盈利能力有积极的贡献。</w:t>
      </w:r>
    </w:p>
    <w:p>
      <w:pPr>
        <w:pStyle w:val="Heading2"/>
        <w:ind w:firstLine="560" w:firstLineChars="200"/>
        <w:rPr>
          <w:rFonts w:ascii="仿宋" w:eastAsia="仿宋" w:hAnsi="仿宋" w:cs="仿宋" w:hint="eastAsia"/>
          <w:sz w:val="28"/>
          <w:lang w:eastAsia="zh-CN"/>
        </w:rPr>
      </w:pPr>
      <w:bookmarkStart w:id="11" w:name="_Toc1344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项目的土建工程设计中，我们将精准设定设计年限，结合立方氮化硼晶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立方氮化硼晶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32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立方氮化硼晶体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立方氮化硼晶体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立方氮化硼晶体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90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本期工程立方氮化硼晶体项目预计总建筑面积XXX平方米，其中：计容建筑面积XXX平方米，计划建筑工程投资XX万元，占立方氮化硼晶体项目总投资的XX%。</w:t>
      </w:r>
    </w:p>
    <w:p>
      <w:pPr>
        <w:pStyle w:val="Heading1"/>
        <w:ind w:firstLine="560" w:firstLineChars="200"/>
        <w:rPr>
          <w:rFonts w:ascii="仿宋" w:eastAsia="仿宋" w:hAnsi="仿宋" w:cs="仿宋" w:hint="eastAsia"/>
          <w:sz w:val="28"/>
          <w:lang w:eastAsia="zh-CN"/>
        </w:rPr>
      </w:pPr>
      <w:bookmarkStart w:id="14" w:name="_Toc18871"/>
      <w:r>
        <w:rPr>
          <w:rFonts w:ascii="仿宋" w:eastAsia="仿宋" w:hAnsi="仿宋" w:cs="仿宋" w:hint="eastAsia"/>
          <w:sz w:val="28"/>
          <w:lang w:eastAsia="zh-CN"/>
        </w:rPr>
        <w:t>四、立方氮化硼晶体项目可持续发展</w:t>
      </w:r>
      <w:bookmarkEnd w:id="14"/>
    </w:p>
    <w:p>
      <w:pPr>
        <w:pStyle w:val="Heading2"/>
        <w:rPr>
          <w:rFonts w:ascii="仿宋" w:eastAsia="仿宋" w:hAnsi="仿宋" w:cs="仿宋" w:hint="eastAsia"/>
          <w:lang w:eastAsia="zh-CN"/>
        </w:rPr>
      </w:pPr>
      <w:bookmarkStart w:id="15" w:name="_Toc1743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项目中，立方氮化硼晶体项目团队着眼于未来，明确了可持续发展的战略方向。制定的具体可持续发展目标包括降低资源使用、采用环保技术、最大化社会效益等。这一步骤不仅有助于立方氮化硼晶体项目在环保和社会责任方面达到最高标准，也为未来提供了明确的指引，确保立方氮化硼晶体项目的发展符合可持续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1.2 可持续实践的融入立方氮化硼晶体项目管理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立方氮化硼晶体项目管理周期。从立方氮化硼晶体项目规划开始，立方氮化硼晶体项目团队就考虑了环境和社会的因素。在执行阶段，立方氮化硼晶体项目团队积极推动绿色技术的应用，优化资源利用。此外，关注员工的社会责任，通过培训和沟通活动提高员工对可持续发展的认知，使他们能够在日常工作中践行可持续实践。这些举措不仅为立方氮化硼晶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6324"/>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扎根于立方氮化硼晶体项目的可持续发展理念，我们深信环保与社会责任是立方氮化硼晶体项目成功的关键支柱。在立方氮化硼晶体项目的每一步，我们都致力于通过创新和实践，履行对环境和社会的坚定责任。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立方氮化硼晶体项目团队通过引入先进的环保技术、建立高效的废物处理系统以及推动能源节约措施，积极履行环保责任。定期的环保监测和评估确保立方氮化硼晶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方氮化硼晶体项目不仅致力于自身可持续发展，还注重对社会的回馈。通过支持社区立方氮化硼晶体项目、参与慈善事业、提供培训机会等方式，立方氮化硼晶体项目积极履行社会责任。与当地社区建立积极互动，关注员工的工作与生活平衡，以及员工的身心健康，是立方氮化硼晶体项目在社会责任层面的关键举措。这样的实践不仅增强了立方氮化硼晶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1425"/>
      <w:r>
        <w:rPr>
          <w:rFonts w:ascii="仿宋" w:eastAsia="仿宋" w:hAnsi="仿宋" w:cs="仿宋" w:hint="eastAsia"/>
          <w:sz w:val="28"/>
          <w:lang w:eastAsia="zh-CN"/>
        </w:rPr>
        <w:t>五、立方氮化硼晶体项目危机管理</w:t>
      </w:r>
      <w:bookmarkEnd w:id="17"/>
    </w:p>
    <w:p>
      <w:pPr>
        <w:pStyle w:val="Heading2"/>
        <w:rPr>
          <w:rFonts w:ascii="仿宋" w:eastAsia="仿宋" w:hAnsi="仿宋" w:cs="仿宋" w:hint="eastAsia"/>
          <w:lang w:eastAsia="zh-CN"/>
        </w:rPr>
      </w:pPr>
      <w:bookmarkStart w:id="18" w:name="_Toc11764"/>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立方氮化硼晶体项目危机管理中，危机预警与识别是确保立方氮化硼晶体项目稳健运行的核心步骤。通过建立全面的监测机制，立方氮化硼晶体项目团队旨在及时发现和理解潜在的风险和危机因素，以便采取及时的预防和应对措施，确保立方氮化硼晶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立方氮化硼晶体项目团队全面分析了整个立方氮化硼晶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立方氮化硼晶体项目团队着重于明确定义立方氮化硼晶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立方氮化硼晶体项目进展的持续监控，团队能够及时发现潜在问题并作出迅速反应。立方氮化硼晶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在这一阶段，团队的专业素养和反应速度将发挥至关重要的作用，以确保潜在危机能够在初期得到有效的处理，最大程度地减轻负面影响。通过危机预警与识别，立方氮化硼晶体项目得以更有序、可控地推进。</w:t>
      </w:r>
    </w:p>
    <w:p>
      <w:pPr>
        <w:pStyle w:val="Heading2"/>
        <w:ind w:firstLine="560" w:firstLineChars="200"/>
        <w:rPr>
          <w:rFonts w:ascii="仿宋" w:eastAsia="仿宋" w:hAnsi="仿宋" w:cs="仿宋" w:hint="eastAsia"/>
          <w:sz w:val="28"/>
          <w:lang w:eastAsia="zh-CN"/>
        </w:rPr>
      </w:pPr>
      <w:bookmarkStart w:id="19" w:name="_Toc7371"/>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在危机发生时，立方氮化硼晶体项目团队立即行动，成立了应急小组。该小组的任务是迅速制定并实施紧急应对措施，以最小化潜在损失。以下是采取的主要措施：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暂停立方氮化硼晶体项目进度：为遏制危机蔓延，立方氮化硼晶体项目暂时停止进行，以便全面评估当前状况。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资源重新分配：重新评估立方氮化硼晶体项目资源的分配，确保最大限度地减小损失。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实时沟通：与关键利益相关者建立实时沟通机制，向他们传递立方氮化硼晶体项目危机的实际状况，保障立方氮化硼晶体项目核心利益。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在紧急应对的同时，立方氮化硼晶体项目团队强调了团队协作和有效沟通的重要性。以下是团队协作的关键举措：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信息共享机制：建立了信息共享平台，确保团队成员能够及时获取立方氮化硼晶体项目危机的实时信息。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领导者沟通：立方氮化硼晶体项目领导者通过定期会议和即时沟通工具，指导团队应对危机，保持团队稳定运行。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随着危机得到初步控制，立方氮化硼晶体项目团队转向制定恢复计划，以确保立方氮化硼晶体项目能够从中迅速恢复。主要恢复计划包括：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修复受损的进度计划：重新评估立方氮化硼晶体项目进度，制定修复计划，确保立方氮化硼晶体项目尽快回归正常进程。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重新调整资源分配：优化资源分配，确保立方氮化硼晶体项目在有限资源下高效运转。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风险管理机制加强：对立方氮化硼晶体项目风险进行全面评估，制定更强化的风险管理策略，以预防未来可能的危机。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30419"/>
      <w:r>
        <w:rPr>
          <w:rFonts w:ascii="仿宋" w:eastAsia="仿宋" w:hAnsi="仿宋" w:cs="仿宋" w:hint="eastAsia"/>
          <w:sz w:val="28"/>
          <w:lang w:eastAsia="zh-CN"/>
        </w:rPr>
        <w:t>六、立方氮化硼晶体项目建设单位说明</w:t>
      </w:r>
      <w:bookmarkEnd w:id="20"/>
    </w:p>
    <w:p>
      <w:pPr>
        <w:pStyle w:val="Heading2"/>
        <w:rPr>
          <w:rFonts w:ascii="仿宋" w:eastAsia="仿宋" w:hAnsi="仿宋" w:cs="仿宋" w:hint="eastAsia"/>
          <w:lang w:eastAsia="zh-CN"/>
        </w:rPr>
      </w:pPr>
      <w:bookmarkStart w:id="21" w:name="_Toc22214"/>
      <w:r>
        <w:rPr>
          <w:rFonts w:ascii="仿宋" w:eastAsia="仿宋" w:hAnsi="仿宋" w:cs="仿宋" w:hint="eastAsia"/>
          <w:lang w:eastAsia="zh-CN"/>
        </w:rPr>
        <w:t>(一)、立方氮化硼晶体项目承办单位基本情况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1982"/>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立方氮化硼晶体项目承办单位的XXXX，我们着眼于实现可持续的经济效益。通过技术创新和解决方案的提供，公司预计在立方氮化硼晶体项目执行期间将获得可观的收入增长。这一收入来源主要包括立方氮化硼晶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https://d.book118.com/316154001201010102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立方氮化硼晶体项目规划设计方案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31ECC"/>
    <w:rsid w:val="7D631E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1540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2024-03-03T22:58:00Z</dcterms:created>
  <dcterms:modified xsi:type="dcterms:W3CDTF">2024-03-03T22:58:56Z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BC78612AB34042B99CCF27360D87ACC1_11</vt:lpwstr>
  </property>
  <property fmtid="{D5CDD505-2E9C-101B-9397-08002B2CF9AE}" pid="3" name="KSOProductBuildVer">
    <vt:lpwstr>2052-12.1.0.16388</vt:lpwstr>
  </property>
</Properties>
</file>