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智能铸造生产线项目计划设计方案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12" w:history="1">
        <w:r>
          <w:rPr>
            <w:rFonts w:ascii="仿宋" w:eastAsia="仿宋" w:hAnsi="仿宋" w:cs="仿宋" w:hint="eastAsia"/>
            <w:lang w:eastAsia="zh-CN"/>
          </w:rPr>
          <w:t>序言</w:t>
        </w:r>
        <w:r>
          <w:tab/>
        </w:r>
        <w:r>
          <w:fldChar w:fldCharType="begin"/>
        </w:r>
        <w:r>
          <w:instrText xml:space="preserve"> PAGEREF _Toc9312 \h </w:instrText>
        </w:r>
        <w:r>
          <w:fldChar w:fldCharType="separate"/>
        </w:r>
        <w:r>
          <w:t>3</w:t>
        </w:r>
        <w:r>
          <w:fldChar w:fldCharType="end"/>
        </w:r>
      </w:hyperlink>
    </w:p>
    <w:p>
      <w:pPr>
        <w:pStyle w:val="TOC1"/>
        <w:tabs>
          <w:tab w:val="right" w:leader="dot" w:pos="8306"/>
        </w:tabs>
      </w:pPr>
      <w:hyperlink w:anchor="_Toc28886" w:history="1">
        <w:r>
          <w:rPr>
            <w:rFonts w:ascii="仿宋" w:eastAsia="仿宋" w:hAnsi="仿宋" w:cs="仿宋" w:hint="eastAsia"/>
            <w:lang w:eastAsia="zh-CN"/>
          </w:rPr>
          <w:t>一、智能铸造生产线项目选址可行性分析</w:t>
        </w:r>
        <w:r>
          <w:tab/>
        </w:r>
        <w:r>
          <w:fldChar w:fldCharType="begin"/>
        </w:r>
        <w:r>
          <w:instrText xml:space="preserve"> PAGEREF _Toc28886 \h </w:instrText>
        </w:r>
        <w:r>
          <w:fldChar w:fldCharType="separate"/>
        </w:r>
        <w:r>
          <w:t>3</w:t>
        </w:r>
        <w:r>
          <w:fldChar w:fldCharType="end"/>
        </w:r>
      </w:hyperlink>
    </w:p>
    <w:p>
      <w:pPr>
        <w:pStyle w:val="TOC2"/>
        <w:tabs>
          <w:tab w:val="right" w:leader="dot" w:pos="8306"/>
        </w:tabs>
      </w:pPr>
      <w:hyperlink w:anchor="_Toc6657" w:history="1">
        <w:r>
          <w:rPr>
            <w:rFonts w:ascii="仿宋" w:eastAsia="仿宋" w:hAnsi="仿宋" w:cs="仿宋" w:hint="eastAsia"/>
            <w:lang w:eastAsia="zh-CN"/>
          </w:rPr>
          <w:t>(一)、智能铸造生产线项目选址</w:t>
        </w:r>
        <w:r>
          <w:tab/>
        </w:r>
        <w:r>
          <w:fldChar w:fldCharType="begin"/>
        </w:r>
        <w:r>
          <w:instrText xml:space="preserve"> PAGEREF _Toc6657 \h </w:instrText>
        </w:r>
        <w:r>
          <w:fldChar w:fldCharType="separate"/>
        </w:r>
        <w:r>
          <w:t>3</w:t>
        </w:r>
        <w:r>
          <w:fldChar w:fldCharType="end"/>
        </w:r>
      </w:hyperlink>
    </w:p>
    <w:p>
      <w:pPr>
        <w:pStyle w:val="TOC2"/>
        <w:tabs>
          <w:tab w:val="right" w:leader="dot" w:pos="8306"/>
        </w:tabs>
      </w:pPr>
      <w:hyperlink w:anchor="_Toc16269" w:history="1">
        <w:r>
          <w:rPr>
            <w:rFonts w:ascii="仿宋" w:eastAsia="仿宋" w:hAnsi="仿宋" w:cs="仿宋" w:hint="eastAsia"/>
            <w:lang w:eastAsia="zh-CN"/>
          </w:rPr>
          <w:t>(二)、用地控制指标</w:t>
        </w:r>
        <w:r>
          <w:tab/>
        </w:r>
        <w:r>
          <w:fldChar w:fldCharType="begin"/>
        </w:r>
        <w:r>
          <w:instrText xml:space="preserve"> PAGEREF _Toc16269 \h </w:instrText>
        </w:r>
        <w:r>
          <w:fldChar w:fldCharType="separate"/>
        </w:r>
        <w:r>
          <w:t>3</w:t>
        </w:r>
        <w:r>
          <w:fldChar w:fldCharType="end"/>
        </w:r>
      </w:hyperlink>
    </w:p>
    <w:p>
      <w:pPr>
        <w:pStyle w:val="TOC2"/>
        <w:tabs>
          <w:tab w:val="right" w:leader="dot" w:pos="8306"/>
        </w:tabs>
      </w:pPr>
      <w:hyperlink w:anchor="_Toc17839" w:history="1">
        <w:r>
          <w:rPr>
            <w:rFonts w:ascii="仿宋" w:eastAsia="仿宋" w:hAnsi="仿宋" w:cs="仿宋" w:hint="eastAsia"/>
            <w:lang w:eastAsia="zh-CN"/>
          </w:rPr>
          <w:t>(三)、节约用地措施</w:t>
        </w:r>
        <w:r>
          <w:tab/>
        </w:r>
        <w:r>
          <w:fldChar w:fldCharType="begin"/>
        </w:r>
        <w:r>
          <w:instrText xml:space="preserve"> PAGEREF _Toc17839 \h </w:instrText>
        </w:r>
        <w:r>
          <w:fldChar w:fldCharType="separate"/>
        </w:r>
        <w:r>
          <w:t>5</w:t>
        </w:r>
        <w:r>
          <w:fldChar w:fldCharType="end"/>
        </w:r>
      </w:hyperlink>
    </w:p>
    <w:p>
      <w:pPr>
        <w:pStyle w:val="TOC2"/>
        <w:tabs>
          <w:tab w:val="right" w:leader="dot" w:pos="8306"/>
        </w:tabs>
      </w:pPr>
      <w:hyperlink w:anchor="_Toc295" w:history="1">
        <w:r>
          <w:rPr>
            <w:rFonts w:ascii="仿宋" w:eastAsia="仿宋" w:hAnsi="仿宋" w:cs="仿宋" w:hint="eastAsia"/>
            <w:lang w:eastAsia="zh-CN"/>
          </w:rPr>
          <w:t>(四)、总图布置方案</w:t>
        </w:r>
        <w:r>
          <w:tab/>
        </w:r>
        <w:r>
          <w:fldChar w:fldCharType="begin"/>
        </w:r>
        <w:r>
          <w:instrText xml:space="preserve"> PAGEREF _Toc295 \h </w:instrText>
        </w:r>
        <w:r>
          <w:fldChar w:fldCharType="separate"/>
        </w:r>
        <w:r>
          <w:t>6</w:t>
        </w:r>
        <w:r>
          <w:fldChar w:fldCharType="end"/>
        </w:r>
      </w:hyperlink>
    </w:p>
    <w:p>
      <w:pPr>
        <w:pStyle w:val="TOC2"/>
        <w:tabs>
          <w:tab w:val="right" w:leader="dot" w:pos="8306"/>
        </w:tabs>
      </w:pPr>
      <w:hyperlink w:anchor="_Toc3740" w:history="1">
        <w:r>
          <w:rPr>
            <w:rFonts w:ascii="仿宋" w:eastAsia="仿宋" w:hAnsi="仿宋" w:cs="仿宋" w:hint="eastAsia"/>
            <w:lang w:eastAsia="zh-CN"/>
          </w:rPr>
          <w:t>(五)、选址综合评价</w:t>
        </w:r>
        <w:r>
          <w:tab/>
        </w:r>
        <w:r>
          <w:fldChar w:fldCharType="begin"/>
        </w:r>
        <w:r>
          <w:instrText xml:space="preserve"> PAGEREF _Toc3740 \h </w:instrText>
        </w:r>
        <w:r>
          <w:fldChar w:fldCharType="separate"/>
        </w:r>
        <w:r>
          <w:t>7</w:t>
        </w:r>
        <w:r>
          <w:fldChar w:fldCharType="end"/>
        </w:r>
      </w:hyperlink>
    </w:p>
    <w:p>
      <w:pPr>
        <w:pStyle w:val="TOC1"/>
        <w:tabs>
          <w:tab w:val="right" w:leader="dot" w:pos="8306"/>
        </w:tabs>
      </w:pPr>
      <w:hyperlink w:anchor="_Toc27222" w:history="1">
        <w:r>
          <w:rPr>
            <w:rFonts w:ascii="仿宋" w:eastAsia="仿宋" w:hAnsi="仿宋" w:cs="仿宋" w:hint="eastAsia"/>
            <w:lang w:eastAsia="zh-CN"/>
          </w:rPr>
          <w:t>二、产品规划分析</w:t>
        </w:r>
        <w:r>
          <w:tab/>
        </w:r>
        <w:r>
          <w:fldChar w:fldCharType="begin"/>
        </w:r>
        <w:r>
          <w:instrText xml:space="preserve"> PAGEREF _Toc27222 \h </w:instrText>
        </w:r>
        <w:r>
          <w:fldChar w:fldCharType="separate"/>
        </w:r>
        <w:r>
          <w:t>8</w:t>
        </w:r>
        <w:r>
          <w:fldChar w:fldCharType="end"/>
        </w:r>
      </w:hyperlink>
    </w:p>
    <w:p>
      <w:pPr>
        <w:pStyle w:val="TOC2"/>
        <w:tabs>
          <w:tab w:val="right" w:leader="dot" w:pos="8306"/>
        </w:tabs>
      </w:pPr>
      <w:hyperlink w:anchor="_Toc16334" w:history="1">
        <w:r>
          <w:rPr>
            <w:rFonts w:ascii="仿宋" w:eastAsia="仿宋" w:hAnsi="仿宋" w:cs="仿宋" w:hint="eastAsia"/>
            <w:lang w:eastAsia="zh-CN"/>
          </w:rPr>
          <w:t>(一)、产品规划</w:t>
        </w:r>
        <w:r>
          <w:tab/>
        </w:r>
        <w:r>
          <w:fldChar w:fldCharType="begin"/>
        </w:r>
        <w:r>
          <w:instrText xml:space="preserve"> PAGEREF _Toc16334 \h </w:instrText>
        </w:r>
        <w:r>
          <w:fldChar w:fldCharType="separate"/>
        </w:r>
        <w:r>
          <w:t>8</w:t>
        </w:r>
        <w:r>
          <w:fldChar w:fldCharType="end"/>
        </w:r>
      </w:hyperlink>
    </w:p>
    <w:p>
      <w:pPr>
        <w:pStyle w:val="TOC2"/>
        <w:tabs>
          <w:tab w:val="right" w:leader="dot" w:pos="8306"/>
        </w:tabs>
      </w:pPr>
      <w:hyperlink w:anchor="_Toc26273" w:history="1">
        <w:r>
          <w:rPr>
            <w:rFonts w:ascii="仿宋" w:eastAsia="仿宋" w:hAnsi="仿宋" w:cs="仿宋" w:hint="eastAsia"/>
            <w:lang w:eastAsia="zh-CN"/>
          </w:rPr>
          <w:t>(二)、建设规模</w:t>
        </w:r>
        <w:r>
          <w:tab/>
        </w:r>
        <w:r>
          <w:fldChar w:fldCharType="begin"/>
        </w:r>
        <w:r>
          <w:instrText xml:space="preserve"> PAGEREF _Toc26273 \h </w:instrText>
        </w:r>
        <w:r>
          <w:fldChar w:fldCharType="separate"/>
        </w:r>
        <w:r>
          <w:t>9</w:t>
        </w:r>
        <w:r>
          <w:fldChar w:fldCharType="end"/>
        </w:r>
      </w:hyperlink>
    </w:p>
    <w:p>
      <w:pPr>
        <w:pStyle w:val="TOC1"/>
        <w:tabs>
          <w:tab w:val="right" w:leader="dot" w:pos="8306"/>
        </w:tabs>
      </w:pPr>
      <w:hyperlink w:anchor="_Toc6372" w:history="1">
        <w:r>
          <w:rPr>
            <w:rFonts w:ascii="仿宋" w:eastAsia="仿宋" w:hAnsi="仿宋" w:cs="仿宋" w:hint="eastAsia"/>
            <w:lang w:eastAsia="zh-CN"/>
          </w:rPr>
          <w:t>三、智能铸造生产线项目可持续发展</w:t>
        </w:r>
        <w:r>
          <w:tab/>
        </w:r>
        <w:r>
          <w:fldChar w:fldCharType="begin"/>
        </w:r>
        <w:r>
          <w:instrText xml:space="preserve"> PAGEREF _Toc6372 \h </w:instrText>
        </w:r>
        <w:r>
          <w:fldChar w:fldCharType="separate"/>
        </w:r>
        <w:r>
          <w:t>10</w:t>
        </w:r>
        <w:r>
          <w:fldChar w:fldCharType="end"/>
        </w:r>
      </w:hyperlink>
    </w:p>
    <w:p>
      <w:pPr>
        <w:pStyle w:val="TOC2"/>
        <w:tabs>
          <w:tab w:val="right" w:leader="dot" w:pos="8306"/>
        </w:tabs>
      </w:pPr>
      <w:hyperlink w:anchor="_Toc30875" w:history="1">
        <w:r>
          <w:rPr>
            <w:rFonts w:ascii="仿宋" w:eastAsia="仿宋" w:hAnsi="仿宋" w:cs="仿宋" w:hint="eastAsia"/>
            <w:lang w:eastAsia="zh-CN"/>
          </w:rPr>
          <w:t>(一)、可持续战略与实践</w:t>
        </w:r>
        <w:r>
          <w:tab/>
        </w:r>
        <w:r>
          <w:fldChar w:fldCharType="begin"/>
        </w:r>
        <w:r>
          <w:instrText xml:space="preserve"> PAGEREF _Toc30875 \h </w:instrText>
        </w:r>
        <w:r>
          <w:fldChar w:fldCharType="separate"/>
        </w:r>
        <w:r>
          <w:t>10</w:t>
        </w:r>
        <w:r>
          <w:fldChar w:fldCharType="end"/>
        </w:r>
      </w:hyperlink>
    </w:p>
    <w:p>
      <w:pPr>
        <w:pStyle w:val="TOC2"/>
        <w:tabs>
          <w:tab w:val="right" w:leader="dot" w:pos="8306"/>
        </w:tabs>
      </w:pPr>
      <w:hyperlink w:anchor="_Toc30184" w:history="1">
        <w:r>
          <w:rPr>
            <w:rFonts w:ascii="仿宋" w:eastAsia="仿宋" w:hAnsi="仿宋" w:cs="仿宋" w:hint="eastAsia"/>
            <w:lang w:eastAsia="zh-CN"/>
          </w:rPr>
          <w:t>(二)、环保与社会责任</w:t>
        </w:r>
        <w:r>
          <w:tab/>
        </w:r>
        <w:r>
          <w:fldChar w:fldCharType="begin"/>
        </w:r>
        <w:r>
          <w:instrText xml:space="preserve"> PAGEREF _Toc30184 \h </w:instrText>
        </w:r>
        <w:r>
          <w:fldChar w:fldCharType="separate"/>
        </w:r>
        <w:r>
          <w:t>11</w:t>
        </w:r>
        <w:r>
          <w:fldChar w:fldCharType="end"/>
        </w:r>
      </w:hyperlink>
    </w:p>
    <w:p>
      <w:pPr>
        <w:pStyle w:val="TOC1"/>
        <w:tabs>
          <w:tab w:val="right" w:leader="dot" w:pos="8306"/>
        </w:tabs>
      </w:pPr>
      <w:hyperlink w:anchor="_Toc26841" w:history="1">
        <w:r>
          <w:rPr>
            <w:rFonts w:ascii="仿宋" w:eastAsia="仿宋" w:hAnsi="仿宋" w:cs="仿宋" w:hint="eastAsia"/>
            <w:lang w:eastAsia="zh-CN"/>
          </w:rPr>
          <w:t>四、市场分析、调研</w:t>
        </w:r>
        <w:r>
          <w:tab/>
        </w:r>
        <w:r>
          <w:fldChar w:fldCharType="begin"/>
        </w:r>
        <w:r>
          <w:instrText xml:space="preserve"> PAGEREF _Toc26841 \h </w:instrText>
        </w:r>
        <w:r>
          <w:fldChar w:fldCharType="separate"/>
        </w:r>
        <w:r>
          <w:t>12</w:t>
        </w:r>
        <w:r>
          <w:fldChar w:fldCharType="end"/>
        </w:r>
      </w:hyperlink>
    </w:p>
    <w:p>
      <w:pPr>
        <w:pStyle w:val="TOC2"/>
        <w:tabs>
          <w:tab w:val="right" w:leader="dot" w:pos="8306"/>
        </w:tabs>
      </w:pPr>
      <w:hyperlink w:anchor="_Toc20202" w:history="1">
        <w:r>
          <w:rPr>
            <w:rFonts w:ascii="仿宋" w:eastAsia="仿宋" w:hAnsi="仿宋" w:cs="仿宋" w:hint="eastAsia"/>
            <w:lang w:eastAsia="zh-CN"/>
          </w:rPr>
          <w:t>(一)、智能铸造生产线行业分析</w:t>
        </w:r>
        <w:r>
          <w:tab/>
        </w:r>
        <w:r>
          <w:fldChar w:fldCharType="begin"/>
        </w:r>
        <w:r>
          <w:instrText xml:space="preserve"> PAGEREF _Toc20202 \h </w:instrText>
        </w:r>
        <w:r>
          <w:fldChar w:fldCharType="separate"/>
        </w:r>
        <w:r>
          <w:t>12</w:t>
        </w:r>
        <w:r>
          <w:fldChar w:fldCharType="end"/>
        </w:r>
      </w:hyperlink>
    </w:p>
    <w:p>
      <w:pPr>
        <w:pStyle w:val="TOC2"/>
        <w:tabs>
          <w:tab w:val="right" w:leader="dot" w:pos="8306"/>
        </w:tabs>
      </w:pPr>
      <w:hyperlink w:anchor="_Toc8633" w:history="1">
        <w:r>
          <w:rPr>
            <w:rFonts w:ascii="仿宋" w:eastAsia="仿宋" w:hAnsi="仿宋" w:cs="仿宋" w:hint="eastAsia"/>
            <w:lang w:eastAsia="zh-CN"/>
          </w:rPr>
          <w:t>(二)、智能铸造生产线市场分析预测</w:t>
        </w:r>
        <w:r>
          <w:tab/>
        </w:r>
        <w:r>
          <w:fldChar w:fldCharType="begin"/>
        </w:r>
        <w:r>
          <w:instrText xml:space="preserve"> PAGEREF _Toc8633 \h </w:instrText>
        </w:r>
        <w:r>
          <w:fldChar w:fldCharType="separate"/>
        </w:r>
        <w:r>
          <w:t>13</w:t>
        </w:r>
        <w:r>
          <w:fldChar w:fldCharType="end"/>
        </w:r>
      </w:hyperlink>
    </w:p>
    <w:p>
      <w:pPr>
        <w:pStyle w:val="TOC1"/>
        <w:tabs>
          <w:tab w:val="right" w:leader="dot" w:pos="8306"/>
        </w:tabs>
      </w:pPr>
      <w:hyperlink w:anchor="_Toc5430" w:history="1">
        <w:r>
          <w:rPr>
            <w:rFonts w:ascii="仿宋" w:eastAsia="仿宋" w:hAnsi="仿宋" w:cs="仿宋" w:hint="eastAsia"/>
            <w:lang w:eastAsia="zh-CN"/>
          </w:rPr>
          <w:t>五、智能铸造生产线项目危机管理</w:t>
        </w:r>
        <w:r>
          <w:tab/>
        </w:r>
        <w:r>
          <w:fldChar w:fldCharType="begin"/>
        </w:r>
        <w:r>
          <w:instrText xml:space="preserve"> PAGEREF _Toc5430 \h </w:instrText>
        </w:r>
        <w:r>
          <w:fldChar w:fldCharType="separate"/>
        </w:r>
        <w:r>
          <w:t>14</w:t>
        </w:r>
        <w:r>
          <w:fldChar w:fldCharType="end"/>
        </w:r>
      </w:hyperlink>
    </w:p>
    <w:p>
      <w:pPr>
        <w:pStyle w:val="TOC2"/>
        <w:tabs>
          <w:tab w:val="right" w:leader="dot" w:pos="8306"/>
        </w:tabs>
      </w:pPr>
      <w:hyperlink w:anchor="_Toc17969" w:history="1">
        <w:r>
          <w:rPr>
            <w:rFonts w:ascii="仿宋" w:eastAsia="仿宋" w:hAnsi="仿宋" w:cs="仿宋" w:hint="eastAsia"/>
            <w:lang w:eastAsia="zh-CN"/>
          </w:rPr>
          <w:t>(一)、危机预警与识别</w:t>
        </w:r>
        <w:r>
          <w:tab/>
        </w:r>
        <w:r>
          <w:fldChar w:fldCharType="begin"/>
        </w:r>
        <w:r>
          <w:instrText xml:space="preserve"> PAGEREF _Toc17969 \h </w:instrText>
        </w:r>
        <w:r>
          <w:fldChar w:fldCharType="separate"/>
        </w:r>
        <w:r>
          <w:t>14</w:t>
        </w:r>
        <w:r>
          <w:fldChar w:fldCharType="end"/>
        </w:r>
      </w:hyperlink>
    </w:p>
    <w:p>
      <w:pPr>
        <w:pStyle w:val="TOC2"/>
        <w:tabs>
          <w:tab w:val="right" w:leader="dot" w:pos="8306"/>
        </w:tabs>
      </w:pPr>
      <w:hyperlink w:anchor="_Toc25435" w:history="1">
        <w:r>
          <w:rPr>
            <w:rFonts w:ascii="仿宋" w:eastAsia="仿宋" w:hAnsi="仿宋" w:cs="仿宋" w:hint="eastAsia"/>
            <w:lang w:eastAsia="zh-CN"/>
          </w:rPr>
          <w:t>(二)、危机应对与恢复</w:t>
        </w:r>
        <w:r>
          <w:tab/>
        </w:r>
        <w:r>
          <w:fldChar w:fldCharType="begin"/>
        </w:r>
        <w:r>
          <w:instrText xml:space="preserve"> PAGEREF _Toc25435 \h </w:instrText>
        </w:r>
        <w:r>
          <w:fldChar w:fldCharType="separate"/>
        </w:r>
        <w:r>
          <w:t>15</w:t>
        </w:r>
        <w:r>
          <w:fldChar w:fldCharType="end"/>
        </w:r>
      </w:hyperlink>
    </w:p>
    <w:p>
      <w:pPr>
        <w:pStyle w:val="TOC1"/>
        <w:tabs>
          <w:tab w:val="right" w:leader="dot" w:pos="8306"/>
        </w:tabs>
      </w:pPr>
      <w:hyperlink w:anchor="_Toc17468" w:history="1">
        <w:r>
          <w:rPr>
            <w:rFonts w:ascii="仿宋" w:eastAsia="仿宋" w:hAnsi="仿宋" w:cs="仿宋" w:hint="eastAsia"/>
            <w:lang w:eastAsia="zh-CN"/>
          </w:rPr>
          <w:t>六、智能铸造生产线项目建设单位说明</w:t>
        </w:r>
        <w:r>
          <w:tab/>
        </w:r>
        <w:r>
          <w:fldChar w:fldCharType="begin"/>
        </w:r>
        <w:r>
          <w:instrText xml:space="preserve"> PAGEREF _Toc17468 \h </w:instrText>
        </w:r>
        <w:r>
          <w:fldChar w:fldCharType="separate"/>
        </w:r>
        <w:r>
          <w:t>16</w:t>
        </w:r>
        <w:r>
          <w:fldChar w:fldCharType="end"/>
        </w:r>
      </w:hyperlink>
    </w:p>
    <w:p>
      <w:pPr>
        <w:pStyle w:val="TOC2"/>
        <w:tabs>
          <w:tab w:val="right" w:leader="dot" w:pos="8306"/>
        </w:tabs>
      </w:pPr>
      <w:hyperlink w:anchor="_Toc24169" w:history="1">
        <w:r>
          <w:rPr>
            <w:rFonts w:ascii="仿宋" w:eastAsia="仿宋" w:hAnsi="仿宋" w:cs="仿宋" w:hint="eastAsia"/>
            <w:lang w:eastAsia="zh-CN"/>
          </w:rPr>
          <w:t>(一)、智能铸造生产线项目承办单位基本情况</w:t>
        </w:r>
        <w:r>
          <w:tab/>
        </w:r>
        <w:r>
          <w:fldChar w:fldCharType="begin"/>
        </w:r>
        <w:r>
          <w:instrText xml:space="preserve"> PAGEREF _Toc24169 \h </w:instrText>
        </w:r>
        <w:r>
          <w:fldChar w:fldCharType="separate"/>
        </w:r>
        <w:r>
          <w:t>16</w:t>
        </w:r>
        <w:r>
          <w:fldChar w:fldCharType="end"/>
        </w:r>
      </w:hyperlink>
    </w:p>
    <w:p>
      <w:pPr>
        <w:pStyle w:val="TOC2"/>
        <w:tabs>
          <w:tab w:val="right" w:leader="dot" w:pos="8306"/>
        </w:tabs>
      </w:pPr>
      <w:hyperlink w:anchor="_Toc26537" w:history="1">
        <w:r>
          <w:rPr>
            <w:rFonts w:ascii="仿宋" w:eastAsia="仿宋" w:hAnsi="仿宋" w:cs="仿宋" w:hint="eastAsia"/>
            <w:lang w:eastAsia="zh-CN"/>
          </w:rPr>
          <w:t>(二)、公司经济效益分析</w:t>
        </w:r>
        <w:r>
          <w:tab/>
        </w:r>
        <w:r>
          <w:fldChar w:fldCharType="begin"/>
        </w:r>
        <w:r>
          <w:instrText xml:space="preserve"> PAGEREF _Toc26537 \h </w:instrText>
        </w:r>
        <w:r>
          <w:fldChar w:fldCharType="separate"/>
        </w:r>
        <w:r>
          <w:t>17</w:t>
        </w:r>
        <w:r>
          <w:fldChar w:fldCharType="end"/>
        </w:r>
      </w:hyperlink>
    </w:p>
    <w:p>
      <w:pPr>
        <w:pStyle w:val="TOC1"/>
        <w:tabs>
          <w:tab w:val="right" w:leader="dot" w:pos="8306"/>
        </w:tabs>
      </w:pPr>
      <w:hyperlink w:anchor="_Toc23043" w:history="1">
        <w:r>
          <w:rPr>
            <w:rFonts w:ascii="仿宋" w:eastAsia="仿宋" w:hAnsi="仿宋" w:cs="仿宋" w:hint="eastAsia"/>
            <w:lang w:eastAsia="zh-CN"/>
          </w:rPr>
          <w:t>七、智能铸造生产线项目技术管理</w:t>
        </w:r>
        <w:r>
          <w:tab/>
        </w:r>
        <w:r>
          <w:fldChar w:fldCharType="begin"/>
        </w:r>
        <w:r>
          <w:instrText xml:space="preserve"> PAGEREF _Toc23043 \h </w:instrText>
        </w:r>
        <w:r>
          <w:fldChar w:fldCharType="separate"/>
        </w:r>
        <w:r>
          <w:t>18</w:t>
        </w:r>
        <w:r>
          <w:fldChar w:fldCharType="end"/>
        </w:r>
      </w:hyperlink>
    </w:p>
    <w:p>
      <w:pPr>
        <w:pStyle w:val="TOC2"/>
        <w:tabs>
          <w:tab w:val="right" w:leader="dot" w:pos="8306"/>
        </w:tabs>
      </w:pPr>
      <w:hyperlink w:anchor="_Toc22608" w:history="1">
        <w:r>
          <w:rPr>
            <w:rFonts w:ascii="仿宋" w:eastAsia="仿宋" w:hAnsi="仿宋" w:cs="仿宋" w:hint="eastAsia"/>
            <w:lang w:eastAsia="zh-CN"/>
          </w:rPr>
          <w:t>(一)、技术方案选用方向</w:t>
        </w:r>
        <w:r>
          <w:tab/>
        </w:r>
        <w:r>
          <w:fldChar w:fldCharType="begin"/>
        </w:r>
        <w:r>
          <w:instrText xml:space="preserve"> PAGEREF _Toc22608 \h </w:instrText>
        </w:r>
        <w:r>
          <w:fldChar w:fldCharType="separate"/>
        </w:r>
        <w:r>
          <w:t>18</w:t>
        </w:r>
        <w:r>
          <w:fldChar w:fldCharType="end"/>
        </w:r>
      </w:hyperlink>
    </w:p>
    <w:p>
      <w:pPr>
        <w:pStyle w:val="TOC2"/>
        <w:tabs>
          <w:tab w:val="right" w:leader="dot" w:pos="8306"/>
        </w:tabs>
      </w:pPr>
      <w:hyperlink w:anchor="_Toc7752" w:history="1">
        <w:r>
          <w:rPr>
            <w:rFonts w:ascii="仿宋" w:eastAsia="仿宋" w:hAnsi="仿宋" w:cs="仿宋" w:hint="eastAsia"/>
            <w:lang w:eastAsia="zh-CN"/>
          </w:rPr>
          <w:t>(二)、工艺技术方案选用原则</w:t>
        </w:r>
        <w:r>
          <w:tab/>
        </w:r>
        <w:r>
          <w:fldChar w:fldCharType="begin"/>
        </w:r>
        <w:r>
          <w:instrText xml:space="preserve"> PAGEREF _Toc7752 \h </w:instrText>
        </w:r>
        <w:r>
          <w:fldChar w:fldCharType="separate"/>
        </w:r>
        <w:r>
          <w:t>20</w:t>
        </w:r>
        <w:r>
          <w:fldChar w:fldCharType="end"/>
        </w:r>
      </w:hyperlink>
    </w:p>
    <w:p>
      <w:pPr>
        <w:pStyle w:val="TOC2"/>
        <w:tabs>
          <w:tab w:val="right" w:leader="dot" w:pos="8306"/>
        </w:tabs>
      </w:pPr>
      <w:hyperlink w:anchor="_Toc1784" w:history="1">
        <w:r>
          <w:rPr>
            <w:rFonts w:ascii="仿宋" w:eastAsia="仿宋" w:hAnsi="仿宋" w:cs="仿宋" w:hint="eastAsia"/>
            <w:lang w:eastAsia="zh-CN"/>
          </w:rPr>
          <w:t>(三)、工艺技术方案要求</w:t>
        </w:r>
        <w:r>
          <w:tab/>
        </w:r>
        <w:r>
          <w:fldChar w:fldCharType="begin"/>
        </w:r>
        <w:r>
          <w:instrText xml:space="preserve"> PAGEREF _Toc1784 \h </w:instrText>
        </w:r>
        <w:r>
          <w:fldChar w:fldCharType="separate"/>
        </w:r>
        <w:r>
          <w:t>22</w:t>
        </w:r>
        <w:r>
          <w:fldChar w:fldCharType="end"/>
        </w:r>
      </w:hyperlink>
    </w:p>
    <w:p>
      <w:pPr>
        <w:pStyle w:val="TOC1"/>
        <w:tabs>
          <w:tab w:val="right" w:leader="dot" w:pos="8306"/>
        </w:tabs>
      </w:pPr>
      <w:hyperlink w:anchor="_Toc26001" w:history="1">
        <w:r>
          <w:rPr>
            <w:rFonts w:ascii="仿宋" w:eastAsia="仿宋" w:hAnsi="仿宋" w:cs="仿宋" w:hint="eastAsia"/>
            <w:lang w:eastAsia="zh-CN"/>
          </w:rPr>
          <w:t>八、智能铸造生产线项目财务管理</w:t>
        </w:r>
        <w:r>
          <w:tab/>
        </w:r>
        <w:r>
          <w:fldChar w:fldCharType="begin"/>
        </w:r>
        <w:r>
          <w:instrText xml:space="preserve"> PAGEREF _Toc26001 \h </w:instrText>
        </w:r>
        <w:r>
          <w:fldChar w:fldCharType="separate"/>
        </w:r>
        <w:r>
          <w:t>24</w:t>
        </w:r>
        <w:r>
          <w:fldChar w:fldCharType="end"/>
        </w:r>
      </w:hyperlink>
    </w:p>
    <w:p>
      <w:pPr>
        <w:pStyle w:val="TOC2"/>
        <w:tabs>
          <w:tab w:val="right" w:leader="dot" w:pos="8306"/>
        </w:tabs>
      </w:pPr>
      <w:hyperlink w:anchor="_Toc26233" w:history="1">
        <w:r>
          <w:rPr>
            <w:rFonts w:ascii="仿宋" w:eastAsia="仿宋" w:hAnsi="仿宋" w:cs="仿宋" w:hint="eastAsia"/>
            <w:lang w:eastAsia="zh-CN"/>
          </w:rPr>
          <w:t>(一)、资金需求大</w:t>
        </w:r>
        <w:r>
          <w:tab/>
        </w:r>
        <w:r>
          <w:fldChar w:fldCharType="begin"/>
        </w:r>
        <w:r>
          <w:instrText xml:space="preserve"> PAGEREF _Toc26233 \h </w:instrText>
        </w:r>
        <w:r>
          <w:fldChar w:fldCharType="separate"/>
        </w:r>
        <w:r>
          <w:t>24</w:t>
        </w:r>
        <w:r>
          <w:fldChar w:fldCharType="end"/>
        </w:r>
      </w:hyperlink>
    </w:p>
    <w:p>
      <w:pPr>
        <w:pStyle w:val="TOC2"/>
        <w:tabs>
          <w:tab w:val="right" w:leader="dot" w:pos="8306"/>
        </w:tabs>
      </w:pPr>
      <w:hyperlink w:anchor="_Toc6554" w:history="1">
        <w:r>
          <w:rPr>
            <w:rFonts w:ascii="仿宋" w:eastAsia="仿宋" w:hAnsi="仿宋" w:cs="仿宋" w:hint="eastAsia"/>
            <w:lang w:eastAsia="zh-CN"/>
          </w:rPr>
          <w:t>(二)、研发周期长</w:t>
        </w:r>
        <w:r>
          <w:tab/>
        </w:r>
        <w:r>
          <w:fldChar w:fldCharType="begin"/>
        </w:r>
        <w:r>
          <w:instrText xml:space="preserve"> PAGEREF _Toc6554 \h </w:instrText>
        </w:r>
        <w:r>
          <w:fldChar w:fldCharType="separate"/>
        </w:r>
        <w:r>
          <w:t>25</w:t>
        </w:r>
        <w:r>
          <w:fldChar w:fldCharType="end"/>
        </w:r>
      </w:hyperlink>
    </w:p>
    <w:p>
      <w:pPr>
        <w:pStyle w:val="TOC2"/>
        <w:tabs>
          <w:tab w:val="right" w:leader="dot" w:pos="8306"/>
        </w:tabs>
      </w:pPr>
      <w:hyperlink w:anchor="_Toc31452" w:history="1">
        <w:r>
          <w:rPr>
            <w:rFonts w:ascii="仿宋" w:eastAsia="仿宋" w:hAnsi="仿宋" w:cs="仿宋" w:hint="eastAsia"/>
            <w:lang w:eastAsia="zh-CN"/>
          </w:rPr>
          <w:t>(三)、市场风险大</w:t>
        </w:r>
        <w:r>
          <w:tab/>
        </w:r>
        <w:r>
          <w:fldChar w:fldCharType="begin"/>
        </w:r>
        <w:r>
          <w:instrText xml:space="preserve"> PAGEREF _Toc31452 \h </w:instrText>
        </w:r>
        <w:r>
          <w:fldChar w:fldCharType="separate"/>
        </w:r>
        <w:r>
          <w:t>27</w:t>
        </w:r>
        <w:r>
          <w:fldChar w:fldCharType="end"/>
        </w:r>
      </w:hyperlink>
    </w:p>
    <w:p>
      <w:pPr>
        <w:pStyle w:val="TOC2"/>
        <w:tabs>
          <w:tab w:val="right" w:leader="dot" w:pos="8306"/>
        </w:tabs>
      </w:pPr>
      <w:hyperlink w:anchor="_Toc21146" w:history="1">
        <w:r>
          <w:rPr>
            <w:rFonts w:ascii="仿宋" w:eastAsia="仿宋" w:hAnsi="仿宋" w:cs="仿宋" w:hint="eastAsia"/>
            <w:lang w:eastAsia="zh-CN"/>
          </w:rPr>
          <w:t>(四)、利润率高</w:t>
        </w:r>
        <w:r>
          <w:tab/>
        </w:r>
        <w:r>
          <w:fldChar w:fldCharType="begin"/>
        </w:r>
        <w:r>
          <w:instrText xml:space="preserve"> PAGEREF _Toc21146 \h </w:instrText>
        </w:r>
        <w:r>
          <w:fldChar w:fldCharType="separate"/>
        </w:r>
        <w:r>
          <w:t>29</w:t>
        </w:r>
        <w:r>
          <w:fldChar w:fldCharType="end"/>
        </w:r>
      </w:hyperlink>
    </w:p>
    <w:p>
      <w:pPr>
        <w:pStyle w:val="TOC1"/>
        <w:tabs>
          <w:tab w:val="right" w:leader="dot" w:pos="8306"/>
        </w:tabs>
      </w:pPr>
      <w:hyperlink w:anchor="_Toc22148" w:history="1">
        <w:r>
          <w:rPr>
            <w:rFonts w:ascii="仿宋" w:eastAsia="仿宋" w:hAnsi="仿宋" w:cs="仿宋" w:hint="eastAsia"/>
            <w:lang w:eastAsia="zh-CN"/>
          </w:rPr>
          <w:t>九、智能铸造生产线项目投资规划</w:t>
        </w:r>
        <w:r>
          <w:tab/>
        </w:r>
        <w:r>
          <w:fldChar w:fldCharType="begin"/>
        </w:r>
        <w:r>
          <w:instrText xml:space="preserve"> PAGEREF _Toc22148 \h </w:instrText>
        </w:r>
        <w:r>
          <w:fldChar w:fldCharType="separate"/>
        </w:r>
        <w:r>
          <w:t>31</w:t>
        </w:r>
        <w:r>
          <w:fldChar w:fldCharType="end"/>
        </w:r>
      </w:hyperlink>
    </w:p>
    <w:p>
      <w:pPr>
        <w:pStyle w:val="TOC2"/>
        <w:tabs>
          <w:tab w:val="right" w:leader="dot" w:pos="8306"/>
        </w:tabs>
      </w:pPr>
      <w:hyperlink w:anchor="_Toc28742" w:history="1">
        <w:r>
          <w:rPr>
            <w:rFonts w:ascii="仿宋" w:eastAsia="仿宋" w:hAnsi="仿宋" w:cs="仿宋" w:hint="eastAsia"/>
            <w:lang w:eastAsia="zh-CN"/>
          </w:rPr>
          <w:t>(一)、智能铸造生产线项目总投资估算</w:t>
        </w:r>
        <w:r>
          <w:tab/>
        </w:r>
        <w:r>
          <w:fldChar w:fldCharType="begin"/>
        </w:r>
        <w:r>
          <w:instrText xml:space="preserve"> PAGEREF _Toc28742 \h </w:instrText>
        </w:r>
        <w:r>
          <w:fldChar w:fldCharType="separate"/>
        </w:r>
        <w:r>
          <w:t>31</w:t>
        </w:r>
        <w:r>
          <w:fldChar w:fldCharType="end"/>
        </w:r>
      </w:hyperlink>
    </w:p>
    <w:p>
      <w:pPr>
        <w:pStyle w:val="TOC2"/>
        <w:tabs>
          <w:tab w:val="right" w:leader="dot" w:pos="8306"/>
        </w:tabs>
      </w:pPr>
      <w:hyperlink w:anchor="_Toc7598" w:history="1">
        <w:r>
          <w:rPr>
            <w:rFonts w:ascii="仿宋" w:eastAsia="仿宋" w:hAnsi="仿宋" w:cs="仿宋" w:hint="eastAsia"/>
            <w:lang w:eastAsia="zh-CN"/>
          </w:rPr>
          <w:t>(二)、资金筹措</w:t>
        </w:r>
        <w:r>
          <w:tab/>
        </w:r>
        <w:r>
          <w:fldChar w:fldCharType="begin"/>
        </w:r>
        <w:r>
          <w:instrText xml:space="preserve"> PAGEREF _Toc7598 \h </w:instrText>
        </w:r>
        <w:r>
          <w:fldChar w:fldCharType="separate"/>
        </w:r>
        <w:r>
          <w:t>33</w:t>
        </w:r>
        <w:r>
          <w:fldChar w:fldCharType="end"/>
        </w:r>
      </w:hyperlink>
    </w:p>
    <w:p>
      <w:pPr>
        <w:pStyle w:val="TOC1"/>
        <w:tabs>
          <w:tab w:val="right" w:leader="dot" w:pos="8306"/>
        </w:tabs>
      </w:pPr>
      <w:hyperlink w:anchor="_Toc9184" w:history="1">
        <w:r>
          <w:rPr>
            <w:rFonts w:ascii="仿宋" w:eastAsia="仿宋" w:hAnsi="仿宋" w:cs="仿宋" w:hint="eastAsia"/>
            <w:lang w:eastAsia="zh-CN"/>
          </w:rPr>
          <w:t>十、智能铸造生产线项目人力资源培养与发展</w:t>
        </w:r>
        <w:r>
          <w:tab/>
        </w:r>
        <w:r>
          <w:fldChar w:fldCharType="begin"/>
        </w:r>
        <w:r>
          <w:instrText xml:space="preserve"> PAGEREF _Toc9184 \h </w:instrText>
        </w:r>
        <w:r>
          <w:fldChar w:fldCharType="separate"/>
        </w:r>
        <w:r>
          <w:t>33</w:t>
        </w:r>
        <w:r>
          <w:fldChar w:fldCharType="end"/>
        </w:r>
      </w:hyperlink>
    </w:p>
    <w:p>
      <w:pPr>
        <w:pStyle w:val="TOC2"/>
        <w:tabs>
          <w:tab w:val="right" w:leader="dot" w:pos="8306"/>
        </w:tabs>
      </w:pPr>
      <w:hyperlink w:anchor="_Toc10942" w:history="1">
        <w:r>
          <w:rPr>
            <w:rFonts w:ascii="仿宋" w:eastAsia="仿宋" w:hAnsi="仿宋" w:cs="仿宋" w:hint="eastAsia"/>
            <w:lang w:eastAsia="zh-CN"/>
          </w:rPr>
          <w:t>(一)、人才需求与规划</w:t>
        </w:r>
        <w:r>
          <w:tab/>
        </w:r>
        <w:r>
          <w:fldChar w:fldCharType="begin"/>
        </w:r>
        <w:r>
          <w:instrText xml:space="preserve"> PAGEREF _Toc10942 \h </w:instrText>
        </w:r>
        <w:r>
          <w:fldChar w:fldCharType="separate"/>
        </w:r>
        <w:r>
          <w:t>33</w:t>
        </w:r>
        <w:r>
          <w:fldChar w:fldCharType="end"/>
        </w:r>
      </w:hyperlink>
    </w:p>
    <w:p>
      <w:pPr>
        <w:pStyle w:val="TOC2"/>
        <w:tabs>
          <w:tab w:val="right" w:leader="dot" w:pos="8306"/>
        </w:tabs>
      </w:pPr>
      <w:hyperlink w:anchor="_Toc15289" w:history="1">
        <w:r>
          <w:rPr>
            <w:rFonts w:ascii="仿宋" w:eastAsia="仿宋" w:hAnsi="仿宋" w:cs="仿宋" w:hint="eastAsia"/>
            <w:lang w:eastAsia="zh-CN"/>
          </w:rPr>
          <w:t>(二)、培训与发展计划</w:t>
        </w:r>
        <w:r>
          <w:tab/>
        </w:r>
        <w:r>
          <w:fldChar w:fldCharType="begin"/>
        </w:r>
        <w:r>
          <w:instrText xml:space="preserve"> PAGEREF _Toc15289 \h </w:instrText>
        </w:r>
        <w:r>
          <w:fldChar w:fldCharType="separate"/>
        </w:r>
        <w:r>
          <w:t>34</w:t>
        </w:r>
        <w:r>
          <w:fldChar w:fldCharType="end"/>
        </w:r>
      </w:hyperlink>
    </w:p>
    <w:p>
      <w:pPr>
        <w:pStyle w:val="TOC1"/>
        <w:tabs>
          <w:tab w:val="right" w:leader="dot" w:pos="8306"/>
        </w:tabs>
      </w:pPr>
      <w:hyperlink w:anchor="_Toc569" w:history="1">
        <w:r>
          <w:rPr>
            <w:rFonts w:ascii="仿宋" w:eastAsia="仿宋" w:hAnsi="仿宋" w:cs="仿宋" w:hint="eastAsia"/>
            <w:lang w:eastAsia="zh-CN"/>
          </w:rPr>
          <w:t>十一、智能铸造生产线项目经营效益</w:t>
        </w:r>
        <w:r>
          <w:tab/>
        </w:r>
        <w:r>
          <w:fldChar w:fldCharType="begin"/>
        </w:r>
        <w:r>
          <w:instrText xml:space="preserve"> PAGEREF _Toc569 \h </w:instrText>
        </w:r>
        <w:r>
          <w:fldChar w:fldCharType="separate"/>
        </w:r>
        <w:r>
          <w:t>35</w:t>
        </w:r>
        <w:r>
          <w:fldChar w:fldCharType="end"/>
        </w:r>
      </w:hyperlink>
    </w:p>
    <w:p>
      <w:pPr>
        <w:pStyle w:val="TOC2"/>
        <w:tabs>
          <w:tab w:val="right" w:leader="dot" w:pos="8306"/>
        </w:tabs>
      </w:pPr>
      <w:hyperlink w:anchor="_Toc17363" w:history="1">
        <w:r>
          <w:rPr>
            <w:rFonts w:ascii="仿宋" w:eastAsia="仿宋" w:hAnsi="仿宋" w:cs="仿宋" w:hint="eastAsia"/>
            <w:lang w:eastAsia="zh-CN"/>
          </w:rPr>
          <w:t>(一)、经济评价财务测算</w:t>
        </w:r>
        <w:r>
          <w:tab/>
        </w:r>
        <w:r>
          <w:fldChar w:fldCharType="begin"/>
        </w:r>
        <w:r>
          <w:instrText xml:space="preserve"> PAGEREF _Toc17363 \h </w:instrText>
        </w:r>
        <w:r>
          <w:fldChar w:fldCharType="separate"/>
        </w:r>
        <w:r>
          <w:t>35</w:t>
        </w:r>
        <w:r>
          <w:fldChar w:fldCharType="end"/>
        </w:r>
      </w:hyperlink>
    </w:p>
    <w:p>
      <w:pPr>
        <w:pStyle w:val="TOC2"/>
        <w:tabs>
          <w:tab w:val="right" w:leader="dot" w:pos="8306"/>
        </w:tabs>
      </w:pPr>
      <w:hyperlink w:anchor="_Toc31587" w:history="1">
        <w:r>
          <w:rPr>
            <w:rFonts w:ascii="仿宋" w:eastAsia="仿宋" w:hAnsi="仿宋" w:cs="仿宋" w:hint="eastAsia"/>
            <w:lang w:eastAsia="zh-CN"/>
          </w:rPr>
          <w:t>(二)、智能铸造生产线项目盈利能力分析</w:t>
        </w:r>
        <w:r>
          <w:tab/>
        </w:r>
        <w:r>
          <w:fldChar w:fldCharType="begin"/>
        </w:r>
        <w:r>
          <w:instrText xml:space="preserve"> PAGEREF _Toc31587 \h </w:instrText>
        </w:r>
        <w:r>
          <w:fldChar w:fldCharType="separate"/>
        </w:r>
        <w:r>
          <w:t>36</w:t>
        </w:r>
        <w:r>
          <w:fldChar w:fldCharType="end"/>
        </w:r>
      </w:hyperlink>
    </w:p>
    <w:p>
      <w:pPr>
        <w:pStyle w:val="TOC1"/>
        <w:tabs>
          <w:tab w:val="right" w:leader="dot" w:pos="8306"/>
        </w:tabs>
      </w:pPr>
      <w:hyperlink w:anchor="_Toc27784" w:history="1">
        <w:r>
          <w:rPr>
            <w:rFonts w:ascii="仿宋" w:eastAsia="仿宋" w:hAnsi="仿宋" w:cs="仿宋" w:hint="eastAsia"/>
            <w:lang w:eastAsia="zh-CN"/>
          </w:rPr>
          <w:t>十二、智能铸造生产线项目人力资源管理</w:t>
        </w:r>
        <w:r>
          <w:tab/>
        </w:r>
        <w:r>
          <w:fldChar w:fldCharType="begin"/>
        </w:r>
        <w:r>
          <w:instrText xml:space="preserve"> PAGEREF _Toc27784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40" w:history="1">
        <w:r>
          <w:rPr>
            <w:rFonts w:ascii="仿宋" w:eastAsia="仿宋" w:hAnsi="仿宋" w:cs="仿宋" w:hint="eastAsia"/>
            <w:lang w:eastAsia="zh-CN"/>
          </w:rPr>
          <w:t>(一)、建立健全的预算管理制度</w:t>
        </w:r>
        <w:r>
          <w:tab/>
        </w:r>
        <w:r>
          <w:fldChar w:fldCharType="begin"/>
        </w:r>
        <w:r>
          <w:instrText xml:space="preserve"> PAGEREF _Toc27340 \h </w:instrText>
        </w:r>
        <w:r>
          <w:fldChar w:fldCharType="separate"/>
        </w:r>
        <w:r>
          <w:t>37</w:t>
        </w:r>
        <w:r>
          <w:fldChar w:fldCharType="end"/>
        </w:r>
      </w:hyperlink>
    </w:p>
    <w:p>
      <w:pPr>
        <w:pStyle w:val="TOC2"/>
        <w:tabs>
          <w:tab w:val="right" w:leader="dot" w:pos="8306"/>
        </w:tabs>
      </w:pPr>
      <w:hyperlink w:anchor="_Toc28504" w:history="1">
        <w:r>
          <w:rPr>
            <w:rFonts w:ascii="仿宋" w:eastAsia="仿宋" w:hAnsi="仿宋" w:cs="仿宋" w:hint="eastAsia"/>
            <w:lang w:eastAsia="zh-CN"/>
          </w:rPr>
          <w:t>(二)、加强资金流动监控</w:t>
        </w:r>
        <w:r>
          <w:tab/>
        </w:r>
        <w:r>
          <w:fldChar w:fldCharType="begin"/>
        </w:r>
        <w:r>
          <w:instrText xml:space="preserve"> PAGEREF _Toc28504 \h </w:instrText>
        </w:r>
        <w:r>
          <w:fldChar w:fldCharType="separate"/>
        </w:r>
        <w:r>
          <w:t>39</w:t>
        </w:r>
        <w:r>
          <w:fldChar w:fldCharType="end"/>
        </w:r>
      </w:hyperlink>
    </w:p>
    <w:p>
      <w:pPr>
        <w:pStyle w:val="TOC2"/>
        <w:tabs>
          <w:tab w:val="right" w:leader="dot" w:pos="8306"/>
        </w:tabs>
      </w:pPr>
      <w:hyperlink w:anchor="_Toc18009" w:history="1">
        <w:r>
          <w:rPr>
            <w:rFonts w:ascii="仿宋" w:eastAsia="仿宋" w:hAnsi="仿宋" w:cs="仿宋" w:hint="eastAsia"/>
            <w:lang w:eastAsia="zh-CN"/>
          </w:rPr>
          <w:t>(三)、制定完善的风险控制机制</w:t>
        </w:r>
        <w:r>
          <w:tab/>
        </w:r>
        <w:r>
          <w:fldChar w:fldCharType="begin"/>
        </w:r>
        <w:r>
          <w:instrText xml:space="preserve"> PAGEREF _Toc18009 \h </w:instrText>
        </w:r>
        <w:r>
          <w:fldChar w:fldCharType="separate"/>
        </w:r>
        <w:r>
          <w:t>40</w:t>
        </w:r>
        <w:r>
          <w:fldChar w:fldCharType="end"/>
        </w:r>
      </w:hyperlink>
    </w:p>
    <w:p>
      <w:pPr>
        <w:pStyle w:val="TOC2"/>
        <w:tabs>
          <w:tab w:val="right" w:leader="dot" w:pos="8306"/>
        </w:tabs>
      </w:pPr>
      <w:hyperlink w:anchor="_Toc11094" w:history="1">
        <w:r>
          <w:rPr>
            <w:rFonts w:ascii="仿宋" w:eastAsia="仿宋" w:hAnsi="仿宋" w:cs="仿宋" w:hint="eastAsia"/>
            <w:lang w:eastAsia="zh-CN"/>
          </w:rPr>
          <w:t>(四)、优化成本管理</w:t>
        </w:r>
        <w:r>
          <w:tab/>
        </w:r>
        <w:r>
          <w:fldChar w:fldCharType="begin"/>
        </w:r>
        <w:r>
          <w:instrText xml:space="preserve"> PAGEREF _Toc11094 \h </w:instrText>
        </w:r>
        <w:r>
          <w:fldChar w:fldCharType="separate"/>
        </w:r>
        <w:r>
          <w:t>41</w:t>
        </w:r>
        <w:r>
          <w:fldChar w:fldCharType="end"/>
        </w:r>
      </w:hyperlink>
    </w:p>
    <w:p>
      <w:pPr>
        <w:pStyle w:val="TOC1"/>
        <w:tabs>
          <w:tab w:val="right" w:leader="dot" w:pos="8306"/>
        </w:tabs>
      </w:pPr>
      <w:hyperlink w:anchor="_Toc13966" w:history="1">
        <w:r>
          <w:rPr>
            <w:rFonts w:ascii="仿宋" w:eastAsia="仿宋" w:hAnsi="仿宋" w:cs="仿宋" w:hint="eastAsia"/>
            <w:lang w:eastAsia="zh-CN"/>
          </w:rPr>
          <w:t>十三、供应链管理</w:t>
        </w:r>
        <w:r>
          <w:tab/>
        </w:r>
        <w:r>
          <w:fldChar w:fldCharType="begin"/>
        </w:r>
        <w:r>
          <w:instrText xml:space="preserve"> PAGEREF _Toc13966 \h </w:instrText>
        </w:r>
        <w:r>
          <w:fldChar w:fldCharType="separate"/>
        </w:r>
        <w:r>
          <w:t>42</w:t>
        </w:r>
        <w:r>
          <w:fldChar w:fldCharType="end"/>
        </w:r>
      </w:hyperlink>
    </w:p>
    <w:p>
      <w:pPr>
        <w:pStyle w:val="TOC2"/>
        <w:tabs>
          <w:tab w:val="right" w:leader="dot" w:pos="8306"/>
        </w:tabs>
      </w:pPr>
      <w:hyperlink w:anchor="_Toc15818" w:history="1">
        <w:r>
          <w:rPr>
            <w:rFonts w:ascii="仿宋" w:eastAsia="仿宋" w:hAnsi="仿宋" w:cs="仿宋" w:hint="eastAsia"/>
            <w:lang w:eastAsia="zh-CN"/>
          </w:rPr>
          <w:t>(一)、供应链战略规划</w:t>
        </w:r>
        <w:r>
          <w:tab/>
        </w:r>
        <w:r>
          <w:fldChar w:fldCharType="begin"/>
        </w:r>
        <w:r>
          <w:instrText xml:space="preserve"> PAGEREF _Toc15818 \h </w:instrText>
        </w:r>
        <w:r>
          <w:fldChar w:fldCharType="separate"/>
        </w:r>
        <w:r>
          <w:t>42</w:t>
        </w:r>
        <w:r>
          <w:fldChar w:fldCharType="end"/>
        </w:r>
      </w:hyperlink>
    </w:p>
    <w:p>
      <w:pPr>
        <w:pStyle w:val="TOC2"/>
        <w:tabs>
          <w:tab w:val="right" w:leader="dot" w:pos="8306"/>
        </w:tabs>
      </w:pPr>
      <w:hyperlink w:anchor="_Toc26398" w:history="1">
        <w:r>
          <w:rPr>
            <w:rFonts w:ascii="仿宋" w:eastAsia="仿宋" w:hAnsi="仿宋" w:cs="仿宋" w:hint="eastAsia"/>
            <w:lang w:eastAsia="zh-CN"/>
          </w:rPr>
          <w:t>(二)、供应商选择与合作</w:t>
        </w:r>
        <w:r>
          <w:tab/>
        </w:r>
        <w:r>
          <w:fldChar w:fldCharType="begin"/>
        </w:r>
        <w:r>
          <w:instrText xml:space="preserve"> PAGEREF _Toc26398 \h </w:instrText>
        </w:r>
        <w:r>
          <w:fldChar w:fldCharType="separate"/>
        </w:r>
        <w:r>
          <w:t>44</w:t>
        </w:r>
        <w:r>
          <w:fldChar w:fldCharType="end"/>
        </w:r>
      </w:hyperlink>
    </w:p>
    <w:p>
      <w:pPr>
        <w:pStyle w:val="TOC2"/>
        <w:tabs>
          <w:tab w:val="right" w:leader="dot" w:pos="8306"/>
        </w:tabs>
      </w:pPr>
      <w:hyperlink w:anchor="_Toc16633" w:history="1">
        <w:r>
          <w:rPr>
            <w:rFonts w:ascii="仿宋" w:eastAsia="仿宋" w:hAnsi="仿宋" w:cs="仿宋" w:hint="eastAsia"/>
            <w:lang w:eastAsia="zh-CN"/>
          </w:rPr>
          <w:t>(三)、物流与库存管理</w:t>
        </w:r>
        <w:r>
          <w:tab/>
        </w:r>
        <w:r>
          <w:fldChar w:fldCharType="begin"/>
        </w:r>
        <w:r>
          <w:instrText xml:space="preserve"> PAGEREF _Toc16633 \h </w:instrText>
        </w:r>
        <w:r>
          <w:fldChar w:fldCharType="separate"/>
        </w:r>
        <w:r>
          <w:t>45</w:t>
        </w:r>
        <w:r>
          <w:fldChar w:fldCharType="end"/>
        </w:r>
      </w:hyperlink>
    </w:p>
    <w:p>
      <w:pPr>
        <w:pStyle w:val="TOC1"/>
        <w:tabs>
          <w:tab w:val="right" w:leader="dot" w:pos="8306"/>
        </w:tabs>
      </w:pPr>
      <w:hyperlink w:anchor="_Toc14610" w:history="1">
        <w:r>
          <w:rPr>
            <w:rFonts w:ascii="仿宋" w:eastAsia="仿宋" w:hAnsi="仿宋" w:cs="仿宋" w:hint="eastAsia"/>
            <w:lang w:eastAsia="zh-CN"/>
          </w:rPr>
          <w:t>十四、智能铸造生产线项目变更管理</w:t>
        </w:r>
        <w:r>
          <w:tab/>
        </w:r>
        <w:r>
          <w:fldChar w:fldCharType="begin"/>
        </w:r>
        <w:r>
          <w:instrText xml:space="preserve"> PAGEREF _Toc14610 \h </w:instrText>
        </w:r>
        <w:r>
          <w:fldChar w:fldCharType="separate"/>
        </w:r>
        <w:r>
          <w:t>47</w:t>
        </w:r>
        <w:r>
          <w:fldChar w:fldCharType="end"/>
        </w:r>
      </w:hyperlink>
    </w:p>
    <w:p>
      <w:pPr>
        <w:pStyle w:val="TOC2"/>
        <w:tabs>
          <w:tab w:val="right" w:leader="dot" w:pos="8306"/>
        </w:tabs>
      </w:pPr>
      <w:hyperlink w:anchor="_Toc27198" w:history="1">
        <w:r>
          <w:rPr>
            <w:rFonts w:ascii="仿宋" w:eastAsia="仿宋" w:hAnsi="仿宋" w:cs="仿宋" w:hint="eastAsia"/>
            <w:lang w:eastAsia="zh-CN"/>
          </w:rPr>
          <w:t>(一)、变更申请与评估</w:t>
        </w:r>
        <w:r>
          <w:tab/>
        </w:r>
        <w:r>
          <w:fldChar w:fldCharType="begin"/>
        </w:r>
        <w:r>
          <w:instrText xml:space="preserve"> PAGEREF _Toc27198 \h </w:instrText>
        </w:r>
        <w:r>
          <w:fldChar w:fldCharType="separate"/>
        </w:r>
        <w:r>
          <w:t>47</w:t>
        </w:r>
        <w:r>
          <w:fldChar w:fldCharType="end"/>
        </w:r>
      </w:hyperlink>
    </w:p>
    <w:p>
      <w:pPr>
        <w:pStyle w:val="TOC2"/>
        <w:tabs>
          <w:tab w:val="right" w:leader="dot" w:pos="8306"/>
        </w:tabs>
      </w:pPr>
      <w:hyperlink w:anchor="_Toc19200" w:history="1">
        <w:r>
          <w:rPr>
            <w:rFonts w:ascii="仿宋" w:eastAsia="仿宋" w:hAnsi="仿宋" w:cs="仿宋" w:hint="eastAsia"/>
            <w:lang w:eastAsia="zh-CN"/>
          </w:rPr>
          <w:t>(二)、变更实施与控制</w:t>
        </w:r>
        <w:r>
          <w:tab/>
        </w:r>
        <w:r>
          <w:fldChar w:fldCharType="begin"/>
        </w:r>
        <w:r>
          <w:instrText xml:space="preserve"> PAGEREF _Toc19200 \h </w:instrText>
        </w:r>
        <w:r>
          <w:fldChar w:fldCharType="separate"/>
        </w:r>
        <w:r>
          <w:t>47</w:t>
        </w:r>
        <w:r>
          <w:fldChar w:fldCharType="end"/>
        </w:r>
      </w:hyperlink>
    </w:p>
    <w:p>
      <w:pPr>
        <w:pStyle w:val="TOC1"/>
        <w:tabs>
          <w:tab w:val="right" w:leader="dot" w:pos="8306"/>
        </w:tabs>
      </w:pPr>
      <w:hyperlink w:anchor="_Toc18904" w:history="1">
        <w:r>
          <w:rPr>
            <w:rFonts w:ascii="仿宋" w:eastAsia="仿宋" w:hAnsi="仿宋" w:cs="仿宋" w:hint="eastAsia"/>
            <w:lang w:eastAsia="zh-CN"/>
          </w:rPr>
          <w:t>十五、营销与推广策略</w:t>
        </w:r>
        <w:r>
          <w:tab/>
        </w:r>
        <w:r>
          <w:fldChar w:fldCharType="begin"/>
        </w:r>
        <w:r>
          <w:instrText xml:space="preserve"> PAGEREF _Toc18904 \h </w:instrText>
        </w:r>
        <w:r>
          <w:fldChar w:fldCharType="separate"/>
        </w:r>
        <w:r>
          <w:t>48</w:t>
        </w:r>
        <w:r>
          <w:fldChar w:fldCharType="end"/>
        </w:r>
      </w:hyperlink>
    </w:p>
    <w:p>
      <w:pPr>
        <w:pStyle w:val="TOC2"/>
        <w:tabs>
          <w:tab w:val="right" w:leader="dot" w:pos="8306"/>
        </w:tabs>
      </w:pPr>
      <w:hyperlink w:anchor="_Toc12331" w:history="1">
        <w:r>
          <w:rPr>
            <w:rFonts w:ascii="仿宋" w:eastAsia="仿宋" w:hAnsi="仿宋" w:cs="仿宋" w:hint="eastAsia"/>
            <w:lang w:eastAsia="zh-CN"/>
          </w:rPr>
          <w:t>(一)、产品/服务定位与特点</w:t>
        </w:r>
        <w:r>
          <w:tab/>
        </w:r>
        <w:r>
          <w:fldChar w:fldCharType="begin"/>
        </w:r>
        <w:r>
          <w:instrText xml:space="preserve"> PAGEREF _Toc12331 \h </w:instrText>
        </w:r>
        <w:r>
          <w:fldChar w:fldCharType="separate"/>
        </w:r>
        <w:r>
          <w:t>48</w:t>
        </w:r>
        <w:r>
          <w:fldChar w:fldCharType="end"/>
        </w:r>
      </w:hyperlink>
    </w:p>
    <w:p>
      <w:pPr>
        <w:pStyle w:val="TOC2"/>
        <w:tabs>
          <w:tab w:val="right" w:leader="dot" w:pos="8306"/>
        </w:tabs>
      </w:pPr>
      <w:hyperlink w:anchor="_Toc16908" w:history="1">
        <w:r>
          <w:rPr>
            <w:rFonts w:ascii="仿宋" w:eastAsia="仿宋" w:hAnsi="仿宋" w:cs="仿宋" w:hint="eastAsia"/>
            <w:lang w:eastAsia="zh-CN"/>
          </w:rPr>
          <w:t>(二)、市场定位与竞争分析</w:t>
        </w:r>
        <w:r>
          <w:tab/>
        </w:r>
        <w:r>
          <w:fldChar w:fldCharType="begin"/>
        </w:r>
        <w:r>
          <w:instrText xml:space="preserve"> PAGEREF _Toc16908 \h </w:instrText>
        </w:r>
        <w:r>
          <w:fldChar w:fldCharType="separate"/>
        </w:r>
        <w:r>
          <w:t>49</w:t>
        </w:r>
        <w:r>
          <w:fldChar w:fldCharType="end"/>
        </w:r>
      </w:hyperlink>
    </w:p>
    <w:p>
      <w:pPr>
        <w:pStyle w:val="TOC2"/>
        <w:tabs>
          <w:tab w:val="right" w:leader="dot" w:pos="8306"/>
        </w:tabs>
      </w:pPr>
      <w:hyperlink w:anchor="_Toc13708" w:history="1">
        <w:r>
          <w:rPr>
            <w:rFonts w:ascii="仿宋" w:eastAsia="仿宋" w:hAnsi="仿宋" w:cs="仿宋" w:hint="eastAsia"/>
            <w:lang w:eastAsia="zh-CN"/>
          </w:rPr>
          <w:t>(三)、营销渠道与策略</w:t>
        </w:r>
        <w:r>
          <w:tab/>
        </w:r>
        <w:r>
          <w:fldChar w:fldCharType="begin"/>
        </w:r>
        <w:r>
          <w:instrText xml:space="preserve"> PAGEREF _Toc13708 \h </w:instrText>
        </w:r>
        <w:r>
          <w:fldChar w:fldCharType="separate"/>
        </w:r>
        <w:r>
          <w:t>51</w:t>
        </w:r>
        <w:r>
          <w:fldChar w:fldCharType="end"/>
        </w:r>
      </w:hyperlink>
    </w:p>
    <w:p>
      <w:pPr>
        <w:pStyle w:val="TOC2"/>
        <w:tabs>
          <w:tab w:val="right" w:leader="dot" w:pos="8306"/>
        </w:tabs>
      </w:pPr>
      <w:hyperlink w:anchor="_Toc14487" w:history="1">
        <w:r>
          <w:rPr>
            <w:rFonts w:ascii="仿宋" w:eastAsia="仿宋" w:hAnsi="仿宋" w:cs="仿宋" w:hint="eastAsia"/>
            <w:lang w:eastAsia="zh-CN"/>
          </w:rPr>
          <w:t>(四)、推广与宣传活动</w:t>
        </w:r>
        <w:r>
          <w:tab/>
        </w:r>
        <w:r>
          <w:fldChar w:fldCharType="begin"/>
        </w:r>
        <w:r>
          <w:instrText xml:space="preserve"> PAGEREF _Toc14487 \h </w:instrText>
        </w:r>
        <w:r>
          <w:fldChar w:fldCharType="separate"/>
        </w:r>
        <w:r>
          <w:t>52</w:t>
        </w:r>
        <w:r>
          <w:fldChar w:fldCharType="end"/>
        </w:r>
      </w:hyperlink>
    </w:p>
    <w:p>
      <w:pPr>
        <w:pStyle w:val="TOC1"/>
        <w:tabs>
          <w:tab w:val="right" w:leader="dot" w:pos="8306"/>
        </w:tabs>
      </w:pPr>
      <w:hyperlink w:anchor="_Toc19458" w:history="1">
        <w:r>
          <w:rPr>
            <w:rFonts w:ascii="仿宋" w:eastAsia="仿宋" w:hAnsi="仿宋" w:cs="仿宋" w:hint="eastAsia"/>
            <w:lang w:eastAsia="zh-CN"/>
          </w:rPr>
          <w:t>十六、风险识别与分类</w:t>
        </w:r>
        <w:r>
          <w:tab/>
        </w:r>
        <w:r>
          <w:fldChar w:fldCharType="begin"/>
        </w:r>
        <w:r>
          <w:instrText xml:space="preserve"> PAGEREF _Toc19458 \h </w:instrText>
        </w:r>
        <w:r>
          <w:fldChar w:fldCharType="separate"/>
        </w:r>
        <w:r>
          <w:t>57</w:t>
        </w:r>
        <w:r>
          <w:fldChar w:fldCharType="end"/>
        </w:r>
      </w:hyperlink>
    </w:p>
    <w:p>
      <w:pPr>
        <w:pStyle w:val="TOC2"/>
        <w:tabs>
          <w:tab w:val="right" w:leader="dot" w:pos="8306"/>
        </w:tabs>
      </w:pPr>
      <w:hyperlink w:anchor="_Toc23691" w:history="1">
        <w:r>
          <w:rPr>
            <w:rFonts w:ascii="仿宋" w:eastAsia="仿宋" w:hAnsi="仿宋" w:cs="仿宋" w:hint="eastAsia"/>
            <w:lang w:eastAsia="zh-CN"/>
          </w:rPr>
          <w:t>(一)、风险识别</w:t>
        </w:r>
        <w:r>
          <w:tab/>
        </w:r>
        <w:r>
          <w:fldChar w:fldCharType="begin"/>
        </w:r>
        <w:r>
          <w:instrText xml:space="preserve"> PAGEREF _Toc23691 \h </w:instrText>
        </w:r>
        <w:r>
          <w:fldChar w:fldCharType="separate"/>
        </w:r>
        <w:r>
          <w:t>57</w:t>
        </w:r>
        <w:r>
          <w:fldChar w:fldCharType="end"/>
        </w:r>
      </w:hyperlink>
    </w:p>
    <w:p>
      <w:pPr>
        <w:pStyle w:val="TOC2"/>
        <w:tabs>
          <w:tab w:val="right" w:leader="dot" w:pos="8306"/>
        </w:tabs>
      </w:pPr>
      <w:hyperlink w:anchor="_Toc10568" w:history="1">
        <w:r>
          <w:rPr>
            <w:rFonts w:ascii="仿宋" w:eastAsia="仿宋" w:hAnsi="仿宋" w:cs="仿宋" w:hint="eastAsia"/>
            <w:lang w:eastAsia="zh-CN"/>
          </w:rPr>
          <w:t>(二)、风险分类</w:t>
        </w:r>
        <w:r>
          <w:tab/>
        </w:r>
        <w:r>
          <w:fldChar w:fldCharType="begin"/>
        </w:r>
        <w:r>
          <w:instrText xml:space="preserve"> PAGEREF _Toc10568 \h </w:instrText>
        </w:r>
        <w:r>
          <w:fldChar w:fldCharType="separate"/>
        </w:r>
        <w:r>
          <w:t>58</w:t>
        </w:r>
        <w:r>
          <w:fldChar w:fldCharType="end"/>
        </w:r>
      </w:hyperlink>
    </w:p>
    <w:p>
      <w:pPr>
        <w:pStyle w:val="TOC1"/>
        <w:tabs>
          <w:tab w:val="right" w:leader="dot" w:pos="8306"/>
        </w:tabs>
      </w:pPr>
      <w:hyperlink w:anchor="_Toc27639" w:history="1">
        <w:r>
          <w:rPr>
            <w:rFonts w:ascii="仿宋" w:eastAsia="仿宋" w:hAnsi="仿宋" w:cs="仿宋" w:hint="eastAsia"/>
            <w:lang w:eastAsia="zh-CN"/>
          </w:rPr>
          <w:t>十七、利益相关者分析与沟通计划</w:t>
        </w:r>
        <w:r>
          <w:tab/>
        </w:r>
        <w:r>
          <w:fldChar w:fldCharType="begin"/>
        </w:r>
        <w:r>
          <w:instrText xml:space="preserve"> PAGEREF _Toc27639 \h </w:instrText>
        </w:r>
        <w:r>
          <w:fldChar w:fldCharType="separate"/>
        </w:r>
        <w:r>
          <w:t>60</w:t>
        </w:r>
        <w:r>
          <w:fldChar w:fldCharType="end"/>
        </w:r>
      </w:hyperlink>
    </w:p>
    <w:p>
      <w:pPr>
        <w:pStyle w:val="TOC2"/>
        <w:tabs>
          <w:tab w:val="right" w:leader="dot" w:pos="8306"/>
        </w:tabs>
      </w:pPr>
      <w:hyperlink w:anchor="_Toc32101" w:history="1">
        <w:r>
          <w:rPr>
            <w:rFonts w:ascii="仿宋" w:eastAsia="仿宋" w:hAnsi="仿宋" w:cs="仿宋" w:hint="eastAsia"/>
            <w:lang w:eastAsia="zh-CN"/>
          </w:rPr>
          <w:t>(一)、利益相关者分析</w:t>
        </w:r>
        <w:r>
          <w:tab/>
        </w:r>
        <w:r>
          <w:fldChar w:fldCharType="begin"/>
        </w:r>
        <w:r>
          <w:instrText xml:space="preserve"> PAGEREF _Toc32101 \h </w:instrText>
        </w:r>
        <w:r>
          <w:fldChar w:fldCharType="separate"/>
        </w:r>
        <w:r>
          <w:t>60</w:t>
        </w:r>
        <w:r>
          <w:fldChar w:fldCharType="end"/>
        </w:r>
      </w:hyperlink>
    </w:p>
    <w:p>
      <w:pPr>
        <w:pStyle w:val="TOC2"/>
        <w:tabs>
          <w:tab w:val="right" w:leader="dot" w:pos="8306"/>
        </w:tabs>
      </w:pPr>
      <w:hyperlink w:anchor="_Toc27" w:history="1">
        <w:r>
          <w:rPr>
            <w:rFonts w:ascii="仿宋" w:eastAsia="仿宋" w:hAnsi="仿宋" w:cs="仿宋" w:hint="eastAsia"/>
            <w:lang w:eastAsia="zh-CN"/>
          </w:rPr>
          <w:t>(二)、沟通计划</w:t>
        </w:r>
        <w:r>
          <w:tab/>
        </w:r>
        <w:r>
          <w:fldChar w:fldCharType="begin"/>
        </w:r>
        <w:r>
          <w:instrText xml:space="preserve"> PAGEREF _Toc27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86"/>
      <w:r>
        <w:rPr>
          <w:rFonts w:ascii="仿宋" w:eastAsia="仿宋" w:hAnsi="仿宋" w:cs="仿宋" w:hint="eastAsia"/>
          <w:sz w:val="28"/>
          <w:lang w:eastAsia="zh-CN"/>
        </w:rPr>
        <w:t>一、智能铸造生产线项目选址可行性分析</w:t>
      </w:r>
      <w:bookmarkEnd w:id="2"/>
    </w:p>
    <w:p>
      <w:pPr>
        <w:pStyle w:val="Heading2"/>
        <w:rPr>
          <w:rFonts w:ascii="仿宋" w:eastAsia="仿宋" w:hAnsi="仿宋" w:cs="仿宋" w:hint="eastAsia"/>
          <w:lang w:eastAsia="zh-CN"/>
        </w:rPr>
      </w:pPr>
      <w:bookmarkStart w:id="3" w:name="_Toc6657"/>
      <w:r>
        <w:rPr>
          <w:rFonts w:ascii="仿宋" w:eastAsia="仿宋" w:hAnsi="仿宋" w:cs="仿宋" w:hint="eastAsia"/>
          <w:lang w:eastAsia="zh-CN"/>
        </w:rPr>
        <w:t>(一)、智能铸造生产线项目选址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该智能铸造生产线项目选址位于XX省XX市XX区XXX街道</w:t>
      </w:r>
    </w:p>
    <w:p>
      <w:pPr>
        <w:pStyle w:val="Heading2"/>
        <w:ind w:firstLine="560" w:firstLineChars="200"/>
        <w:rPr>
          <w:rFonts w:ascii="仿宋" w:eastAsia="仿宋" w:hAnsi="仿宋" w:cs="仿宋" w:hint="eastAsia"/>
          <w:sz w:val="28"/>
          <w:lang w:eastAsia="zh-CN"/>
        </w:rPr>
      </w:pPr>
      <w:bookmarkStart w:id="4" w:name="_Toc1626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智能铸造生产线项目的征地面积将根据智能铸造生产线项目的实际规模和需求进行精确规划。具体面积XXX平方米，旨在确保智能铸造生产线项目不仅能够满足当前的发展需求，还能够预留空间以适应未来的扩展。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净用地面积是在征地面积基础上去除不可利用面积后的实际可开发用地。具体面积XXX平方米，考虑到环保、交通、安全等多方面因素，以确保智能铸造生产线项目在整体利用效率上达到最优。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智能铸造生产线项目计划建设的建筑总规模具体面积XXX平方米。这一规模的确定综合考虑了智能铸造生产线项目的性质、规模，以及城市规划的相关要求，确保建筑布局与周边环境协调一致。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绿地率是智能铸造生产线项目用地中被规划为绿地的比例。具体面积XXX平方米，旨在通过合理规划绿地，改善智能铸造生产线项目周边环境，提升居民生活质量，并符合城市整体绿化规划。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容积率是用地上可以建设的建筑总体积与用地面积之比。具体面积XXX，通过合理的容积率规划，确保智能铸造生产线项目建筑规模与周边环境和谐共生。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铸造生产线项目选址与当地城市规划相一致，具体面积XXX平方米。通过与城市规划部门深入沟通，确保智能铸造生产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铸造生产线项目选址符合当地产业政策，具体面积XXX平方米。这包括智能铸造生产线项目对当地经济的促进作用，以及对相关产业的带动效应，确保智能铸造生产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用地总体要求必须符合环保和可持续发展的原则，具体面积XXX平方米。通过采用绿色建筑设计、节能减排等措施，确保智能铸造生产线项目在建设和运营过程中对环境的影响最小化，达到可持续发展的要求。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确保智能铸造生产线项目选址具备必要的公共设施配套，具体面积XXX平方米。这包括交通便利性、教育、医疗等基础设施，以提高居民生活品质，使得智能铸造生产线项目选址更具吸引力。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考虑用地总体要求对当地社会稳定性的影响，具体面积XXX平方米。通过深入了解当地社区反馈，确保智能铸造生产线项目的选址和建设过程对当地社会和谐稳定产生积极作用。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铸造生产线项目选址不仅符合法规和规划，还在实际操作中具有可行性。这一全面规划将为智能铸造生产线项目的成功实施提供坚实的基础，确保智能铸造生产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8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铸造生产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铸造生产线项目的设备规划和空间设计中，我们将采取灵活设备布局的措施。设备布局将根据实际需求进行灵活设计，避免不必要的浪费。通过合理规划设备摆放位置，我们将提高设备的利用率，减少设备间距，以确保智能铸造生产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铸造生产线项目内部引入共享设施的概念，例如共享会议室、办公区等。通过这种方式，我们可以减少对资源的重复建设，提高资源共享效率，从而减小智能铸造生产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铸造生产线项目的总图布置中，我们将不同功能区域进行明确的规划，以最大程度满足智能铸造生产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74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铸造生产线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铸造生产线项目对环境的影响是综合评价的重要因素之一。我们将详细考虑选址周边的自然环境、生态保护区、水源地等情况，确保智能铸造生产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对选址的评价还需充分考虑当地政府的产业政策和法规。我们将详细了解智能铸造生产线项目所在地的相关政策，确保智能铸造生产线项目的规划和运营与当地法规相符，降低不必要的法律风险。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考虑到社会稳定性对企业运营的重要性，我们将评估选址地区的社会安全情况、劳工关系、社区反馈等方面，以确保智能铸造生产线项目的建设和运营不会受到社会稳定性的负面影响。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最后，我们将综合考虑用地成本，包括土地购置费用、土地开发成本等。通过对用地成本的详细评估，我们能够做出更为精确的经济效益分析，为智能铸造生产线项目的投资决策提供有力支持。</w:t>
      </w:r>
    </w:p>
    <w:p>
      <w:pPr>
        <w:pStyle w:val="Heading1"/>
        <w:ind w:firstLine="560" w:firstLineChars="200"/>
        <w:rPr>
          <w:rFonts w:ascii="仿宋" w:eastAsia="仿宋" w:hAnsi="仿宋" w:cs="仿宋" w:hint="eastAsia"/>
          <w:sz w:val="28"/>
          <w:lang w:eastAsia="zh-CN"/>
        </w:rPr>
      </w:pPr>
      <w:bookmarkStart w:id="8" w:name="_Toc2722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633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智能铸造生产线项目的主要产品是XXXX，预计年产值为XXX万元。这一产品在市场中占据着重要的地位，其广泛的应用范围使得该智能铸造生产线项目的市场前景非常广阔。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铸造生产线项目的xxx产品作为重要的原材料之一，将在多个领域发挥关键作用。其在建筑、交通、能源等方面的广泛应用将为整个产业链提供强大的支持，形成产业协同效应。智能铸造生产线项目的年产值XXX万XXX万XXX万万元不仅反映了其在市场上的巨大潜力，更预示着它对国民经济的积极贡献。这种关联度高、涉及面广的产业关系，使得该智能铸造生产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27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总征地面积为XXXX平方米，相当于约XX.XX亩，其中净用地面积为XXXX平方米，红线范围内相当于约XX.XX亩。这一用地规模充分考虑了智能铸造生产线项目的建设需求，保障了智能铸造生产线项目在合适的空间内得以充分发展。智能铸造生产线项目规划的总建筑面积为XXXX平方米，其中主体工程建设占XXXX平方米，计容建筑面积达XXXX平方米。预计建筑工程的投资将达到XXXX万元，为智能铸造生产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计划购置的设备共计XXXX台（套），设备购置费用为XXXX万元。这一设备购置计划充分考虑到智能铸造生产线项目的生产需求和技术要求，确保了智能铸造生产线项目在生产运营中具备先进的技术装备和高效的生产能力。设备的合理配置将为智能铸造生产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计划总投资为XXXX万元，预计年实现营业收入为XXXX万元。这一产能规模的设定旨在确保智能铸造生产线项目能够在投资与回报之间取得平衡，实现长期可持续的发展。智能铸造生产线项目的总投资充分考虑到各个方面的需求，包括用地建设、设备购置等多个环节，以确保智能铸造生产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372"/>
      <w:r>
        <w:rPr>
          <w:rFonts w:ascii="仿宋" w:eastAsia="仿宋" w:hAnsi="仿宋" w:cs="仿宋" w:hint="eastAsia"/>
          <w:sz w:val="28"/>
          <w:lang w:eastAsia="zh-CN"/>
        </w:rPr>
        <w:t>三、智能铸造生产线项目可持续发展</w:t>
      </w:r>
      <w:bookmarkEnd w:id="11"/>
    </w:p>
    <w:p>
      <w:pPr>
        <w:pStyle w:val="Heading2"/>
        <w:rPr>
          <w:rFonts w:ascii="仿宋" w:eastAsia="仿宋" w:hAnsi="仿宋" w:cs="仿宋" w:hint="eastAsia"/>
          <w:lang w:eastAsia="zh-CN"/>
        </w:rPr>
      </w:pPr>
      <w:bookmarkStart w:id="12" w:name="_Toc3087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铸造生产线项目中，智能铸造生产线项目团队着眼于未来，明确了可持续发展的战略方向。制定的具体可持续发展目标包括降低资源使用、采用环保技术、最大化社会效益等。这一步骤不仅有助于智能铸造生产线项目在环保和社会责任方面达到最高标准，也为未来提供了明确的指引，确保智能铸造生产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可持续实践的融入智能铸造生产线项目管理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铸造生产线项目管理周期。从智能铸造生产线项目规划开始，智能铸造生产线项目团队就考虑了环境和社会的因素。在执行阶段，智能铸造生产线项目团队积极推动绿色技术的应用，优化资源利用。此外，关注员工的社会责任，通过培训和沟通活动提高员工对可持续发展的认知，使他们能够在日常工作中践行可持续实践。这些举措不仅为智能铸造生产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018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扎根于智能铸造生产线项目的可持续发展理念，我们深信环保与社会责任是智能铸造生产线项目成功的关键支柱。在智能铸造生产线项目的每一步，我们都致力于通过创新和实践，履行对环境和社会的坚定责任。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铸造生产线项目团队通过引入先进的环保技术、建立高效的废物处理系统以及推动能源节约措施，积极履行环保责任。定期的环保监测和评估确保智能铸造生产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不仅致力于自身可持续发展，还注重对社会的回馈。通过支持社区智能铸造生产线项目、参与慈善事业、提供培训机会等方式，智能铸造生产线项目积极履行社会责任。与当地社区建立积极互动，关注员工的工作与生活平衡，以及员工的身心健康，是智能铸造生产线项目在社会责任层面的关键举措。这样的实践不仅增强了智能铸造生产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684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0202"/>
      <w:r>
        <w:rPr>
          <w:rFonts w:ascii="仿宋" w:eastAsia="仿宋" w:hAnsi="仿宋" w:cs="仿宋" w:hint="eastAsia"/>
          <w:lang w:eastAsia="zh-CN"/>
        </w:rPr>
        <w:t>(一)、智能铸造生产线行业分析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行业一直以来都是市场的关注焦点。行业内的发展趋势、竞争态势以及潜在机会都对智能铸造生产线项目的推进产生深远的影响。通过深入研究行业的整体概貌，我们将更好地理解行业的核心特征，为智能铸造生产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智能铸造生产线行业，技术一直是推动创新和发展的关键因素。我们将对当前技术趋势进行详尽分析，包括但不限于人工智能、大数据应用、先进制造技术等。这有助于智能铸造生产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铸造生产线项目成功的基础。我们将对主要竞争对手进行深入研究，包括其市场份额、产品特点、市场定位等。通过全面了解竞争对手的优势和劣势，智能铸造生产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8633"/>
      <w:r>
        <w:rPr>
          <w:rFonts w:ascii="仿宋" w:eastAsia="仿宋" w:hAnsi="仿宋" w:cs="仿宋" w:hint="eastAsia"/>
          <w:sz w:val="28"/>
          <w:lang w:eastAsia="zh-CN"/>
        </w:rPr>
        <w:t>(二)、智能铸造生产线市场分析预测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铸造生产线市场未来的增长趋势。这包括市场的整体规模、各细分领域的发展趋势等。智能铸造生产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铸造生产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铸造生产线项目实施过程中需要充分考虑的因素。我们将对市场风险进行全面评估，包括但不限于政策法规风险、市场竞争风险、技术变革风险等。通过对潜在风险的深入分析，智能铸造生产线项目可以制定相应的风险缓解策略，降低不确定性对智能铸造生产线项目的影响。</w:t>
      </w:r>
    </w:p>
    <w:p>
      <w:pPr>
        <w:pStyle w:val="Heading1"/>
        <w:ind w:firstLine="560" w:firstLineChars="200"/>
        <w:rPr>
          <w:rFonts w:ascii="仿宋" w:eastAsia="仿宋" w:hAnsi="仿宋" w:cs="仿宋" w:hint="eastAsia"/>
          <w:sz w:val="28"/>
          <w:lang w:eastAsia="zh-CN"/>
        </w:rPr>
      </w:pPr>
      <w:bookmarkStart w:id="17" w:name="_Toc5430"/>
      <w:r>
        <w:rPr>
          <w:rFonts w:ascii="仿宋" w:eastAsia="仿宋" w:hAnsi="仿宋" w:cs="仿宋" w:hint="eastAsia"/>
          <w:sz w:val="28"/>
          <w:lang w:eastAsia="zh-CN"/>
        </w:rPr>
        <w:t>五、智能铸造生产线项目危机管理</w:t>
      </w:r>
      <w:bookmarkEnd w:id="17"/>
    </w:p>
    <w:p>
      <w:pPr>
        <w:pStyle w:val="Heading2"/>
        <w:rPr>
          <w:rFonts w:ascii="仿宋" w:eastAsia="仿宋" w:hAnsi="仿宋" w:cs="仿宋" w:hint="eastAsia"/>
          <w:lang w:eastAsia="zh-CN"/>
        </w:rPr>
      </w:pPr>
      <w:bookmarkStart w:id="18" w:name="_Toc1796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铸造生产线项目危机管理中，危机预警与识别是确保智能铸造生产线项目稳健运行的核心步骤。通过建立全面的监测机制，智能铸造生产线项目团队旨在及时发现和理解潜在的风险和危机因素，以便采取及时的预防和应对措施，确保智能铸造生产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铸造生产线项目团队全面分析了整个智能铸造生产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铸造生产线项目团队着重于明确定义智能铸造生产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监测作为危机预警的关键手段，通过对智能铸造生产线项目进展的持续监控，团队能够及时发现潜在问题并作出迅速反应。智能铸造生产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在这一阶段，团队的专业素养和反应速度将发挥至关重要的作用，以确保潜在危机能够在初期得到有效的处理，最大程度地减轻负面影响。通过危机预警与识别，智能铸造生产线项目得以更有序、可控地推进。</w:t>
      </w:r>
    </w:p>
    <w:p>
      <w:pPr>
        <w:pStyle w:val="Heading2"/>
        <w:ind w:firstLine="560" w:firstLineChars="200"/>
        <w:rPr>
          <w:rFonts w:ascii="仿宋" w:eastAsia="仿宋" w:hAnsi="仿宋" w:cs="仿宋" w:hint="eastAsia"/>
          <w:sz w:val="28"/>
          <w:lang w:eastAsia="zh-CN"/>
        </w:rPr>
      </w:pPr>
      <w:bookmarkStart w:id="19" w:name="_Toc2543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在危机发生时，智能铸造生产线项目团队立即行动，成立了应急小组。该小组的任务是迅速制定并实施紧急应对措施，以最小化潜在损失。以下是采取的主要措施：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暂停智能铸造生产线项目进度：为遏制危机蔓延，智能铸造生产线项目暂时停止进行，以便全面评估当前状况。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资源重新分配：重新评估智能铸造生产线项目资源的分配，确保最大限度地减小损失。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实时沟通：与关键利益相关者建立实时沟通机制，向他们传递智能铸造生产线项目危机的实际状况，保障智能铸造生产线项目核心利益。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在紧急应对的同时，智能铸造生产线项目团队强调了团队协作和有效沟通的重要性。以下是团队协作的关键举措：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信息共享机制：建立了信息共享平台，确保团队成员能够及时获取智能铸造生产线项目危机的实时信息。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领导者沟通：智能铸造生产线项目领导者通过定期会议和即时沟通工具，指导团队应对危机，保持团队稳定运行。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随着危机得到初步控制，智能铸造生产线项目团队转向制定恢复计划，以确保智能铸造生产线项目能够从中迅速恢复。主要恢复计划包括：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修复受损的进度计划：重新评估智能铸造生产线项目进度，制定修复计划，确保智能铸造生产线项目尽快回归正常进程。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重新调整资源分配：优化资源分配，确保智能铸造生产线项目在有限资源下高效运转。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风险管理机制加强：对智能铸造生产线项目风险进行全面评估，制定更强化的风险管理策略，以预防未来可能的危机。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7468"/>
      <w:r>
        <w:rPr>
          <w:rFonts w:ascii="仿宋" w:eastAsia="仿宋" w:hAnsi="仿宋" w:cs="仿宋" w:hint="eastAsia"/>
          <w:sz w:val="28"/>
          <w:lang w:eastAsia="zh-CN"/>
        </w:rPr>
        <w:t>六、智能铸造生产线项目建设单位说明</w:t>
      </w:r>
      <w:bookmarkEnd w:id="20"/>
    </w:p>
    <w:p>
      <w:pPr>
        <w:pStyle w:val="Heading2"/>
        <w:rPr>
          <w:rFonts w:ascii="仿宋" w:eastAsia="仿宋" w:hAnsi="仿宋" w:cs="仿宋" w:hint="eastAsia"/>
          <w:lang w:eastAsia="zh-CN"/>
        </w:rPr>
      </w:pPr>
      <w:bookmarkStart w:id="21" w:name="_Toc24169"/>
      <w:r>
        <w:rPr>
          <w:rFonts w:ascii="仿宋" w:eastAsia="仿宋" w:hAnsi="仿宋" w:cs="仿宋" w:hint="eastAsia"/>
          <w:lang w:eastAsia="zh-CN"/>
        </w:rPr>
        <w:t>(一)、智能铸造生产线项目承办单位基本情况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https://d.book118.com/316211125110010101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88293E"/>
    <w:rsid w:val="338829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21112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2024-02-29T11:21:00Z</dcterms:created>
  <dcterms:modified xsi:type="dcterms:W3CDTF">2024-02-29T11:21:33Z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17B44FC3D239442EB037E5E6E494E554_11</vt:lpwstr>
  </property>
  <property fmtid="{D5CDD505-2E9C-101B-9397-08002B2CF9AE}" pid="3" name="KSOProductBuildVer">
    <vt:lpwstr>2052-12.1.0.16388</vt:lpwstr>
  </property>
</Properties>
</file>