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钴行业相关公司筹备报告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18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_Toc7188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4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_Toc26945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_Toc16812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_Toc1856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_Toc24056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_Toc26534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4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_Toc21641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6" w:history="1">
        <w:r>
          <w:rPr>
            <w:rFonts w:ascii="仿宋" w:eastAsia="仿宋" w:hAnsi="仿宋" w:cs="仿宋" w:hint="eastAsia"/>
            <w:lang w:eastAsia="zh-CN"/>
          </w:rPr>
          <w:t>(一)、钴项目选址原则</w:t>
        </w:r>
        <w:r>
          <w:tab/>
        </w:r>
        <w:r>
          <w:fldChar w:fldCharType="begin"/>
        </w:r>
        <w:r>
          <w:instrText xml:space="preserve"> PAGEREF _Toc5576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_Toc23631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_Toc8484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" w:history="1">
        <w:r>
          <w:rPr>
            <w:rFonts w:ascii="仿宋" w:eastAsia="仿宋" w:hAnsi="仿宋" w:cs="仿宋" w:hint="eastAsia"/>
            <w:lang w:eastAsia="zh-CN"/>
          </w:rPr>
          <w:t>(五)、钴项目选址综合评价</w:t>
        </w:r>
        <w:r>
          <w:tab/>
        </w:r>
        <w:r>
          <w:fldChar w:fldCharType="begin"/>
        </w:r>
        <w:r>
          <w:instrText xml:space="preserve"> PAGEREF _Toc1403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20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_Toc14820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_Toc19083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2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_Toc22620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_Toc21323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_Toc2635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_Toc28433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46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_Toc24546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8" w:history="1">
        <w:r>
          <w:rPr>
            <w:rFonts w:ascii="仿宋" w:eastAsia="仿宋" w:hAnsi="仿宋" w:cs="仿宋" w:hint="eastAsia"/>
            <w:lang w:eastAsia="zh-CN"/>
          </w:rPr>
          <w:t>(七)、钴项目建设必要性分析</w:t>
        </w:r>
        <w:r>
          <w:tab/>
        </w:r>
        <w:r>
          <w:fldChar w:fldCharType="begin"/>
        </w:r>
        <w:r>
          <w:instrText xml:space="preserve"> PAGEREF _Toc15028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5" w:history="1">
        <w:r>
          <w:rPr>
            <w:rFonts w:ascii="仿宋" w:eastAsia="仿宋" w:hAnsi="仿宋" w:cs="仿宋" w:hint="eastAsia"/>
            <w:lang w:eastAsia="zh-CN"/>
          </w:rPr>
          <w:t>四、钴筹建公司基本信息</w:t>
        </w:r>
        <w:r>
          <w:tab/>
        </w:r>
        <w:r>
          <w:fldChar w:fldCharType="begin"/>
        </w:r>
        <w:r>
          <w:instrText xml:space="preserve"> PAGEREF _Toc16985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_Toc17227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_Toc6209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_Toc29610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_Toc28033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_Toc19189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_Toc17436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80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_Toc3280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_Toc7211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_Toc24551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9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_Toc29879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2" w:history="1">
        <w:r>
          <w:rPr>
            <w:rFonts w:ascii="仿宋" w:eastAsia="仿宋" w:hAnsi="仿宋" w:cs="仿宋" w:hint="eastAsia"/>
            <w:lang w:eastAsia="zh-CN"/>
          </w:rPr>
          <w:t>(一)、钴项目进度安排</w:t>
        </w:r>
        <w:r>
          <w:tab/>
        </w:r>
        <w:r>
          <w:fldChar w:fldCharType="begin"/>
        </w:r>
        <w:r>
          <w:instrText xml:space="preserve"> PAGEREF _Toc13802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1" w:history="1">
        <w:r>
          <w:rPr>
            <w:rFonts w:ascii="仿宋" w:eastAsia="仿宋" w:hAnsi="仿宋" w:cs="仿宋" w:hint="eastAsia"/>
            <w:lang w:eastAsia="zh-CN"/>
          </w:rPr>
          <w:t>(二)、钴项目实施保障措施</w:t>
        </w:r>
        <w:r>
          <w:tab/>
        </w:r>
        <w:r>
          <w:fldChar w:fldCharType="begin"/>
        </w:r>
        <w:r>
          <w:instrText xml:space="preserve"> PAGEREF _Toc21591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19" w:history="1">
        <w:r>
          <w:rPr>
            <w:rFonts w:ascii="仿宋" w:eastAsia="仿宋" w:hAnsi="仿宋" w:cs="仿宋" w:hint="eastAsia"/>
            <w:lang w:eastAsia="zh-CN"/>
          </w:rPr>
          <w:t>七、钴项目风险分析</w:t>
        </w:r>
        <w:r>
          <w:tab/>
        </w:r>
        <w:r>
          <w:fldChar w:fldCharType="begin"/>
        </w:r>
        <w:r>
          <w:instrText xml:space="preserve"> PAGEREF _Toc28719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2" w:history="1">
        <w:r>
          <w:rPr>
            <w:rFonts w:ascii="仿宋" w:eastAsia="仿宋" w:hAnsi="仿宋" w:cs="仿宋" w:hint="eastAsia"/>
            <w:lang w:eastAsia="zh-CN"/>
          </w:rPr>
          <w:t>(一)、钴项目风险分析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33" w:history="1">
        <w:r>
          <w:rPr>
            <w:rFonts w:ascii="仿宋" w:eastAsia="仿宋" w:hAnsi="仿宋" w:cs="仿宋" w:hint="eastAsia"/>
            <w:lang w:eastAsia="zh-CN"/>
          </w:rPr>
          <w:t>(二)、钴项目风险对策</w:t>
        </w:r>
        <w:r>
          <w:tab/>
        </w:r>
        <w:r>
          <w:fldChar w:fldCharType="begin"/>
        </w:r>
        <w:r>
          <w:instrText xml:space="preserve"> PAGEREF _Toc3733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84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_Toc30084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7" w:history="1">
        <w:r>
          <w:rPr>
            <w:rFonts w:ascii="仿宋" w:eastAsia="仿宋" w:hAnsi="仿宋" w:cs="仿宋" w:hint="eastAsia"/>
            <w:lang w:eastAsia="zh-CN"/>
          </w:rPr>
          <w:t>(一)、钴项目背景分析</w:t>
        </w:r>
        <w:r>
          <w:tab/>
        </w:r>
        <w:r>
          <w:fldChar w:fldCharType="begin"/>
        </w:r>
        <w:r>
          <w:instrText xml:space="preserve"> PAGEREF _Toc25187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5" w:history="1">
        <w:r>
          <w:rPr>
            <w:rFonts w:ascii="仿宋" w:eastAsia="仿宋" w:hAnsi="仿宋" w:cs="仿宋" w:hint="eastAsia"/>
            <w:lang w:eastAsia="zh-CN"/>
          </w:rPr>
          <w:t>(二)、钴项目建设必要性分析</w:t>
        </w:r>
        <w:r>
          <w:tab/>
        </w:r>
        <w:r>
          <w:fldChar w:fldCharType="begin"/>
        </w:r>
        <w:r>
          <w:instrText xml:space="preserve"> PAGEREF _Toc16945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6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_Toc19766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7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_Toc5072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17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_Toc5174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_Toc13526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_Toc21040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_Toc3680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_Toc10056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_Toc5523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_Toc31578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5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_Toc25858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_Toc4163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_Toc27203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_Toc19376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6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_Toc4369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_Toc7203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_Toc24761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76" w:history="1">
        <w:r>
          <w:rPr>
            <w:rFonts w:ascii="仿宋" w:eastAsia="仿宋" w:hAnsi="仿宋" w:cs="仿宋" w:hint="eastAsia"/>
            <w:lang w:eastAsia="zh-CN"/>
          </w:rPr>
          <w:t>十、钴项目经济效益</w:t>
        </w:r>
        <w:r>
          <w:tab/>
        </w:r>
        <w:r>
          <w:fldChar w:fldCharType="begin"/>
        </w:r>
        <w:r>
          <w:instrText xml:space="preserve"> PAGEREF _Toc15176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_Toc26010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_Toc24533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3" w:history="1">
        <w:r>
          <w:rPr>
            <w:rFonts w:ascii="仿宋" w:eastAsia="仿宋" w:hAnsi="仿宋" w:cs="仿宋" w:hint="eastAsia"/>
            <w:lang w:eastAsia="zh-CN"/>
          </w:rPr>
          <w:t>(三)、钴项目盈利能力分析</w:t>
        </w:r>
        <w:r>
          <w:tab/>
        </w:r>
        <w:r>
          <w:fldChar w:fldCharType="begin"/>
        </w:r>
        <w:r>
          <w:instrText xml:space="preserve"> PAGEREF _Toc20483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_Toc17288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_Toc15036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_Toc17924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03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_Toc24303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_Toc31639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_Toc26709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_Toc12080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47" w:history="1">
        <w:r>
          <w:rPr>
            <w:rFonts w:ascii="仿宋" w:eastAsia="仿宋" w:hAnsi="仿宋" w:cs="仿宋" w:hint="eastAsia"/>
            <w:lang w:eastAsia="zh-CN"/>
          </w:rPr>
          <w:t>十二、钴项目总结分析</w:t>
        </w:r>
        <w:r>
          <w:tab/>
        </w:r>
        <w:r>
          <w:fldChar w:fldCharType="begin"/>
        </w:r>
        <w:r>
          <w:instrText xml:space="preserve"> PAGEREF _Toc29647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1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_Toc22801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7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_Toc21467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_Toc22528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_Toc20858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7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_Toc26879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11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_Toc5511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3" w:history="1">
        <w:r>
          <w:rPr>
            <w:rFonts w:ascii="仿宋" w:eastAsia="仿宋" w:hAnsi="仿宋" w:cs="仿宋" w:hint="eastAsia"/>
            <w:lang w:eastAsia="zh-CN"/>
          </w:rPr>
          <w:t>(一)、社会责任钴项目</w:t>
        </w:r>
        <w:r>
          <w:tab/>
        </w:r>
        <w:r>
          <w:fldChar w:fldCharType="begin"/>
        </w:r>
        <w:r>
          <w:instrText xml:space="preserve"> PAGEREF _Toc31193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_Toc1427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_Toc5382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18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94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812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https://d.book118.com/316211204105010051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钴行业相关公司筹备报告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16211204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2024-02-05T04:37:00Z</dcterms:created>
  <dcterms:modified xsi:type="dcterms:W3CDTF">2024-02-05T04:37:43Z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29F0384FE74D4ADFBC1D082795067843_11</vt:lpwstr>
  </property>
  <property fmtid="{D5CDD505-2E9C-101B-9397-08002B2CF9AE}" pid="3" name="KSOProductBuildVer">
    <vt:lpwstr>2052-12.1.0.16250</vt:lpwstr>
  </property>
</Properties>
</file>