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氦气项目规划设计纲要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42" w:history="1">
        <w:r>
          <w:rPr>
            <w:rFonts w:ascii="仿宋" w:eastAsia="仿宋" w:hAnsi="仿宋" w:cs="仿宋" w:hint="eastAsia"/>
            <w:lang w:eastAsia="zh-CN"/>
          </w:rPr>
          <w:t>前言</w:t>
        </w:r>
        <w:r>
          <w:tab/>
        </w:r>
        <w:r>
          <w:fldChar w:fldCharType="begin"/>
        </w:r>
        <w:r>
          <w:instrText xml:space="preserve"> PAGEREF _Toc30742 \h </w:instrText>
        </w:r>
        <w:r>
          <w:fldChar w:fldCharType="separate"/>
        </w:r>
        <w:r>
          <w:t>3</w:t>
        </w:r>
        <w:r>
          <w:fldChar w:fldCharType="end"/>
        </w:r>
      </w:hyperlink>
    </w:p>
    <w:p>
      <w:pPr>
        <w:pStyle w:val="TOC1"/>
        <w:tabs>
          <w:tab w:val="right" w:leader="dot" w:pos="8306"/>
        </w:tabs>
      </w:pPr>
      <w:hyperlink w:anchor="_Toc1074" w:history="1">
        <w:r>
          <w:rPr>
            <w:rFonts w:ascii="仿宋" w:eastAsia="仿宋" w:hAnsi="仿宋" w:cs="仿宋" w:hint="eastAsia"/>
            <w:lang w:eastAsia="zh-CN"/>
          </w:rPr>
          <w:t>一、氦气项目危机管理</w:t>
        </w:r>
        <w:r>
          <w:tab/>
        </w:r>
        <w:r>
          <w:fldChar w:fldCharType="begin"/>
        </w:r>
        <w:r>
          <w:instrText xml:space="preserve"> PAGEREF _Toc1074 \h </w:instrText>
        </w:r>
        <w:r>
          <w:fldChar w:fldCharType="separate"/>
        </w:r>
        <w:r>
          <w:t>3</w:t>
        </w:r>
        <w:r>
          <w:fldChar w:fldCharType="end"/>
        </w:r>
      </w:hyperlink>
    </w:p>
    <w:p>
      <w:pPr>
        <w:pStyle w:val="TOC2"/>
        <w:tabs>
          <w:tab w:val="right" w:leader="dot" w:pos="8306"/>
        </w:tabs>
      </w:pPr>
      <w:hyperlink w:anchor="_Toc8047" w:history="1">
        <w:r>
          <w:rPr>
            <w:rFonts w:ascii="仿宋" w:eastAsia="仿宋" w:hAnsi="仿宋" w:cs="仿宋" w:hint="eastAsia"/>
            <w:lang w:eastAsia="zh-CN"/>
          </w:rPr>
          <w:t>(一)、危机预警与识别</w:t>
        </w:r>
        <w:r>
          <w:tab/>
        </w:r>
        <w:r>
          <w:fldChar w:fldCharType="begin"/>
        </w:r>
        <w:r>
          <w:instrText xml:space="preserve"> PAGEREF _Toc8047 \h </w:instrText>
        </w:r>
        <w:r>
          <w:fldChar w:fldCharType="separate"/>
        </w:r>
        <w:r>
          <w:t>3</w:t>
        </w:r>
        <w:r>
          <w:fldChar w:fldCharType="end"/>
        </w:r>
      </w:hyperlink>
    </w:p>
    <w:p>
      <w:pPr>
        <w:pStyle w:val="TOC2"/>
        <w:tabs>
          <w:tab w:val="right" w:leader="dot" w:pos="8306"/>
        </w:tabs>
      </w:pPr>
      <w:hyperlink w:anchor="_Toc12216" w:history="1">
        <w:r>
          <w:rPr>
            <w:rFonts w:ascii="仿宋" w:eastAsia="仿宋" w:hAnsi="仿宋" w:cs="仿宋" w:hint="eastAsia"/>
            <w:lang w:eastAsia="zh-CN"/>
          </w:rPr>
          <w:t>(二)、危机应对与恢复</w:t>
        </w:r>
        <w:r>
          <w:tab/>
        </w:r>
        <w:r>
          <w:fldChar w:fldCharType="begin"/>
        </w:r>
        <w:r>
          <w:instrText xml:space="preserve"> PAGEREF _Toc12216 \h </w:instrText>
        </w:r>
        <w:r>
          <w:fldChar w:fldCharType="separate"/>
        </w:r>
        <w:r>
          <w:t>4</w:t>
        </w:r>
        <w:r>
          <w:fldChar w:fldCharType="end"/>
        </w:r>
      </w:hyperlink>
    </w:p>
    <w:p>
      <w:pPr>
        <w:pStyle w:val="TOC1"/>
        <w:tabs>
          <w:tab w:val="right" w:leader="dot" w:pos="8306"/>
        </w:tabs>
      </w:pPr>
      <w:hyperlink w:anchor="_Toc14033" w:history="1">
        <w:r>
          <w:rPr>
            <w:rFonts w:ascii="仿宋" w:eastAsia="仿宋" w:hAnsi="仿宋" w:cs="仿宋" w:hint="eastAsia"/>
            <w:lang w:eastAsia="zh-CN"/>
          </w:rPr>
          <w:t>二、氦气项目建设背景及必要性分析</w:t>
        </w:r>
        <w:r>
          <w:tab/>
        </w:r>
        <w:r>
          <w:fldChar w:fldCharType="begin"/>
        </w:r>
        <w:r>
          <w:instrText xml:space="preserve"> PAGEREF _Toc14033 \h </w:instrText>
        </w:r>
        <w:r>
          <w:fldChar w:fldCharType="separate"/>
        </w:r>
        <w:r>
          <w:t>5</w:t>
        </w:r>
        <w:r>
          <w:fldChar w:fldCharType="end"/>
        </w:r>
      </w:hyperlink>
    </w:p>
    <w:p>
      <w:pPr>
        <w:pStyle w:val="TOC2"/>
        <w:tabs>
          <w:tab w:val="right" w:leader="dot" w:pos="8306"/>
        </w:tabs>
      </w:pPr>
      <w:hyperlink w:anchor="_Toc8155" w:history="1">
        <w:r>
          <w:rPr>
            <w:rFonts w:ascii="仿宋" w:eastAsia="仿宋" w:hAnsi="仿宋" w:cs="仿宋" w:hint="eastAsia"/>
            <w:lang w:eastAsia="zh-CN"/>
          </w:rPr>
          <w:t>(一)、氦气项目背景分析</w:t>
        </w:r>
        <w:r>
          <w:tab/>
        </w:r>
        <w:r>
          <w:fldChar w:fldCharType="begin"/>
        </w:r>
        <w:r>
          <w:instrText xml:space="preserve"> PAGEREF _Toc8155 \h </w:instrText>
        </w:r>
        <w:r>
          <w:fldChar w:fldCharType="separate"/>
        </w:r>
        <w:r>
          <w:t>5</w:t>
        </w:r>
        <w:r>
          <w:fldChar w:fldCharType="end"/>
        </w:r>
      </w:hyperlink>
    </w:p>
    <w:p>
      <w:pPr>
        <w:pStyle w:val="TOC2"/>
        <w:tabs>
          <w:tab w:val="right" w:leader="dot" w:pos="8306"/>
        </w:tabs>
      </w:pPr>
      <w:hyperlink w:anchor="_Toc14128" w:history="1">
        <w:r>
          <w:rPr>
            <w:rFonts w:ascii="仿宋" w:eastAsia="仿宋" w:hAnsi="仿宋" w:cs="仿宋" w:hint="eastAsia"/>
            <w:lang w:eastAsia="zh-CN"/>
          </w:rPr>
          <w:t>(二)、氦气项目建设必要性分析</w:t>
        </w:r>
        <w:r>
          <w:tab/>
        </w:r>
        <w:r>
          <w:fldChar w:fldCharType="begin"/>
        </w:r>
        <w:r>
          <w:instrText xml:space="preserve"> PAGEREF _Toc14128 \h </w:instrText>
        </w:r>
        <w:r>
          <w:fldChar w:fldCharType="separate"/>
        </w:r>
        <w:r>
          <w:t>7</w:t>
        </w:r>
        <w:r>
          <w:fldChar w:fldCharType="end"/>
        </w:r>
      </w:hyperlink>
    </w:p>
    <w:p>
      <w:pPr>
        <w:pStyle w:val="TOC1"/>
        <w:tabs>
          <w:tab w:val="right" w:leader="dot" w:pos="8306"/>
        </w:tabs>
      </w:pPr>
      <w:hyperlink w:anchor="_Toc20874" w:history="1">
        <w:r>
          <w:rPr>
            <w:rFonts w:ascii="仿宋" w:eastAsia="仿宋" w:hAnsi="仿宋" w:cs="仿宋" w:hint="eastAsia"/>
            <w:lang w:eastAsia="zh-CN"/>
          </w:rPr>
          <w:t>三、氦气项目绩效评估</w:t>
        </w:r>
        <w:r>
          <w:tab/>
        </w:r>
        <w:r>
          <w:fldChar w:fldCharType="begin"/>
        </w:r>
        <w:r>
          <w:instrText xml:space="preserve"> PAGEREF _Toc20874 \h </w:instrText>
        </w:r>
        <w:r>
          <w:fldChar w:fldCharType="separate"/>
        </w:r>
        <w:r>
          <w:t>8</w:t>
        </w:r>
        <w:r>
          <w:fldChar w:fldCharType="end"/>
        </w:r>
      </w:hyperlink>
    </w:p>
    <w:p>
      <w:pPr>
        <w:pStyle w:val="TOC2"/>
        <w:tabs>
          <w:tab w:val="right" w:leader="dot" w:pos="8306"/>
        </w:tabs>
      </w:pPr>
      <w:hyperlink w:anchor="_Toc6750" w:history="1">
        <w:r>
          <w:rPr>
            <w:rFonts w:ascii="仿宋" w:eastAsia="仿宋" w:hAnsi="仿宋" w:cs="仿宋" w:hint="eastAsia"/>
            <w:lang w:eastAsia="zh-CN"/>
          </w:rPr>
          <w:t>(一)、绩效评估指标</w:t>
        </w:r>
        <w:r>
          <w:tab/>
        </w:r>
        <w:r>
          <w:fldChar w:fldCharType="begin"/>
        </w:r>
        <w:r>
          <w:instrText xml:space="preserve"> PAGEREF _Toc6750 \h </w:instrText>
        </w:r>
        <w:r>
          <w:fldChar w:fldCharType="separate"/>
        </w:r>
        <w:r>
          <w:t>8</w:t>
        </w:r>
        <w:r>
          <w:fldChar w:fldCharType="end"/>
        </w:r>
      </w:hyperlink>
    </w:p>
    <w:p>
      <w:pPr>
        <w:pStyle w:val="TOC2"/>
        <w:tabs>
          <w:tab w:val="right" w:leader="dot" w:pos="8306"/>
        </w:tabs>
      </w:pPr>
      <w:hyperlink w:anchor="_Toc3433" w:history="1">
        <w:r>
          <w:rPr>
            <w:rFonts w:ascii="仿宋" w:eastAsia="仿宋" w:hAnsi="仿宋" w:cs="仿宋" w:hint="eastAsia"/>
            <w:lang w:eastAsia="zh-CN"/>
          </w:rPr>
          <w:t>(二)、绩效评估方法</w:t>
        </w:r>
        <w:r>
          <w:tab/>
        </w:r>
        <w:r>
          <w:fldChar w:fldCharType="begin"/>
        </w:r>
        <w:r>
          <w:instrText xml:space="preserve"> PAGEREF _Toc3433 \h </w:instrText>
        </w:r>
        <w:r>
          <w:fldChar w:fldCharType="separate"/>
        </w:r>
        <w:r>
          <w:t>9</w:t>
        </w:r>
        <w:r>
          <w:fldChar w:fldCharType="end"/>
        </w:r>
      </w:hyperlink>
    </w:p>
    <w:p>
      <w:pPr>
        <w:pStyle w:val="TOC2"/>
        <w:tabs>
          <w:tab w:val="right" w:leader="dot" w:pos="8306"/>
        </w:tabs>
      </w:pPr>
      <w:hyperlink w:anchor="_Toc19496" w:history="1">
        <w:r>
          <w:rPr>
            <w:rFonts w:ascii="仿宋" w:eastAsia="仿宋" w:hAnsi="仿宋" w:cs="仿宋" w:hint="eastAsia"/>
            <w:lang w:eastAsia="zh-CN"/>
          </w:rPr>
          <w:t>(三)、绩效评估周期</w:t>
        </w:r>
        <w:r>
          <w:tab/>
        </w:r>
        <w:r>
          <w:fldChar w:fldCharType="begin"/>
        </w:r>
        <w:r>
          <w:instrText xml:space="preserve"> PAGEREF _Toc19496 \h </w:instrText>
        </w:r>
        <w:r>
          <w:fldChar w:fldCharType="separate"/>
        </w:r>
        <w:r>
          <w:t>10</w:t>
        </w:r>
        <w:r>
          <w:fldChar w:fldCharType="end"/>
        </w:r>
      </w:hyperlink>
    </w:p>
    <w:p>
      <w:pPr>
        <w:pStyle w:val="TOC1"/>
        <w:tabs>
          <w:tab w:val="right" w:leader="dot" w:pos="8306"/>
        </w:tabs>
      </w:pPr>
      <w:hyperlink w:anchor="_Toc1785" w:history="1">
        <w:r>
          <w:rPr>
            <w:rFonts w:ascii="仿宋" w:eastAsia="仿宋" w:hAnsi="仿宋" w:cs="仿宋" w:hint="eastAsia"/>
            <w:lang w:eastAsia="zh-CN"/>
          </w:rPr>
          <w:t>四、氦气项目土建工程</w:t>
        </w:r>
        <w:r>
          <w:tab/>
        </w:r>
        <w:r>
          <w:fldChar w:fldCharType="begin"/>
        </w:r>
        <w:r>
          <w:instrText xml:space="preserve"> PAGEREF _Toc1785 \h </w:instrText>
        </w:r>
        <w:r>
          <w:fldChar w:fldCharType="separate"/>
        </w:r>
        <w:r>
          <w:t>11</w:t>
        </w:r>
        <w:r>
          <w:fldChar w:fldCharType="end"/>
        </w:r>
      </w:hyperlink>
    </w:p>
    <w:p>
      <w:pPr>
        <w:pStyle w:val="TOC2"/>
        <w:tabs>
          <w:tab w:val="right" w:leader="dot" w:pos="8306"/>
        </w:tabs>
      </w:pPr>
      <w:hyperlink w:anchor="_Toc30021" w:history="1">
        <w:r>
          <w:rPr>
            <w:rFonts w:ascii="仿宋" w:eastAsia="仿宋" w:hAnsi="仿宋" w:cs="仿宋" w:hint="eastAsia"/>
            <w:lang w:eastAsia="zh-CN"/>
          </w:rPr>
          <w:t>(一)、建筑工程设计原则</w:t>
        </w:r>
        <w:r>
          <w:tab/>
        </w:r>
        <w:r>
          <w:fldChar w:fldCharType="begin"/>
        </w:r>
        <w:r>
          <w:instrText xml:space="preserve"> PAGEREF _Toc30021 \h </w:instrText>
        </w:r>
        <w:r>
          <w:fldChar w:fldCharType="separate"/>
        </w:r>
        <w:r>
          <w:t>11</w:t>
        </w:r>
        <w:r>
          <w:fldChar w:fldCharType="end"/>
        </w:r>
      </w:hyperlink>
    </w:p>
    <w:p>
      <w:pPr>
        <w:pStyle w:val="TOC2"/>
        <w:tabs>
          <w:tab w:val="right" w:leader="dot" w:pos="8306"/>
        </w:tabs>
      </w:pPr>
      <w:hyperlink w:anchor="_Toc596" w:history="1">
        <w:r>
          <w:rPr>
            <w:rFonts w:ascii="仿宋" w:eastAsia="仿宋" w:hAnsi="仿宋" w:cs="仿宋" w:hint="eastAsia"/>
            <w:lang w:eastAsia="zh-CN"/>
          </w:rPr>
          <w:t>(二)、土建工程设计年限及安全等级</w:t>
        </w:r>
        <w:r>
          <w:tab/>
        </w:r>
        <w:r>
          <w:fldChar w:fldCharType="begin"/>
        </w:r>
        <w:r>
          <w:instrText xml:space="preserve"> PAGEREF _Toc596 \h </w:instrText>
        </w:r>
        <w:r>
          <w:fldChar w:fldCharType="separate"/>
        </w:r>
        <w:r>
          <w:t>13</w:t>
        </w:r>
        <w:r>
          <w:fldChar w:fldCharType="end"/>
        </w:r>
      </w:hyperlink>
    </w:p>
    <w:p>
      <w:pPr>
        <w:pStyle w:val="TOC2"/>
        <w:tabs>
          <w:tab w:val="right" w:leader="dot" w:pos="8306"/>
        </w:tabs>
      </w:pPr>
      <w:hyperlink w:anchor="_Toc30401" w:history="1">
        <w:r>
          <w:rPr>
            <w:rFonts w:ascii="仿宋" w:eastAsia="仿宋" w:hAnsi="仿宋" w:cs="仿宋" w:hint="eastAsia"/>
            <w:lang w:eastAsia="zh-CN"/>
          </w:rPr>
          <w:t>(三)、建筑工程设计总体要求</w:t>
        </w:r>
        <w:r>
          <w:tab/>
        </w:r>
        <w:r>
          <w:fldChar w:fldCharType="begin"/>
        </w:r>
        <w:r>
          <w:instrText xml:space="preserve"> PAGEREF _Toc30401 \h </w:instrText>
        </w:r>
        <w:r>
          <w:fldChar w:fldCharType="separate"/>
        </w:r>
        <w:r>
          <w:t>14</w:t>
        </w:r>
        <w:r>
          <w:fldChar w:fldCharType="end"/>
        </w:r>
      </w:hyperlink>
    </w:p>
    <w:p>
      <w:pPr>
        <w:pStyle w:val="TOC2"/>
        <w:tabs>
          <w:tab w:val="right" w:leader="dot" w:pos="8306"/>
        </w:tabs>
      </w:pPr>
      <w:hyperlink w:anchor="_Toc7261" w:history="1">
        <w:r>
          <w:rPr>
            <w:rFonts w:ascii="仿宋" w:eastAsia="仿宋" w:hAnsi="仿宋" w:cs="仿宋" w:hint="eastAsia"/>
            <w:lang w:eastAsia="zh-CN"/>
          </w:rPr>
          <w:t>(四)、土建工程建设指标</w:t>
        </w:r>
        <w:r>
          <w:tab/>
        </w:r>
        <w:r>
          <w:fldChar w:fldCharType="begin"/>
        </w:r>
        <w:r>
          <w:instrText xml:space="preserve"> PAGEREF _Toc7261 \h </w:instrText>
        </w:r>
        <w:r>
          <w:fldChar w:fldCharType="separate"/>
        </w:r>
        <w:r>
          <w:t>14</w:t>
        </w:r>
        <w:r>
          <w:fldChar w:fldCharType="end"/>
        </w:r>
      </w:hyperlink>
    </w:p>
    <w:p>
      <w:pPr>
        <w:pStyle w:val="TOC1"/>
        <w:tabs>
          <w:tab w:val="right" w:leader="dot" w:pos="8306"/>
        </w:tabs>
      </w:pPr>
      <w:hyperlink w:anchor="_Toc25040" w:history="1">
        <w:r>
          <w:rPr>
            <w:rFonts w:ascii="仿宋" w:eastAsia="仿宋" w:hAnsi="仿宋" w:cs="仿宋" w:hint="eastAsia"/>
            <w:lang w:eastAsia="zh-CN"/>
          </w:rPr>
          <w:t>五、市场分析、调研</w:t>
        </w:r>
        <w:r>
          <w:tab/>
        </w:r>
        <w:r>
          <w:fldChar w:fldCharType="begin"/>
        </w:r>
        <w:r>
          <w:instrText xml:space="preserve"> PAGEREF _Toc25040 \h </w:instrText>
        </w:r>
        <w:r>
          <w:fldChar w:fldCharType="separate"/>
        </w:r>
        <w:r>
          <w:t>15</w:t>
        </w:r>
        <w:r>
          <w:fldChar w:fldCharType="end"/>
        </w:r>
      </w:hyperlink>
    </w:p>
    <w:p>
      <w:pPr>
        <w:pStyle w:val="TOC2"/>
        <w:tabs>
          <w:tab w:val="right" w:leader="dot" w:pos="8306"/>
        </w:tabs>
      </w:pPr>
      <w:hyperlink w:anchor="_Toc29137" w:history="1">
        <w:r>
          <w:rPr>
            <w:rFonts w:ascii="仿宋" w:eastAsia="仿宋" w:hAnsi="仿宋" w:cs="仿宋" w:hint="eastAsia"/>
            <w:lang w:eastAsia="zh-CN"/>
          </w:rPr>
          <w:t>(一)、氦气行业分析</w:t>
        </w:r>
        <w:r>
          <w:tab/>
        </w:r>
        <w:r>
          <w:fldChar w:fldCharType="begin"/>
        </w:r>
        <w:r>
          <w:instrText xml:space="preserve"> PAGEREF _Toc29137 \h </w:instrText>
        </w:r>
        <w:r>
          <w:fldChar w:fldCharType="separate"/>
        </w:r>
        <w:r>
          <w:t>15</w:t>
        </w:r>
        <w:r>
          <w:fldChar w:fldCharType="end"/>
        </w:r>
      </w:hyperlink>
    </w:p>
    <w:p>
      <w:pPr>
        <w:pStyle w:val="TOC2"/>
        <w:tabs>
          <w:tab w:val="right" w:leader="dot" w:pos="8306"/>
        </w:tabs>
      </w:pPr>
      <w:hyperlink w:anchor="_Toc22317" w:history="1">
        <w:r>
          <w:rPr>
            <w:rFonts w:ascii="仿宋" w:eastAsia="仿宋" w:hAnsi="仿宋" w:cs="仿宋" w:hint="eastAsia"/>
            <w:lang w:eastAsia="zh-CN"/>
          </w:rPr>
          <w:t>(二)、氦气市场分析预测</w:t>
        </w:r>
        <w:r>
          <w:tab/>
        </w:r>
        <w:r>
          <w:fldChar w:fldCharType="begin"/>
        </w:r>
        <w:r>
          <w:instrText xml:space="preserve"> PAGEREF _Toc22317 \h </w:instrText>
        </w:r>
        <w:r>
          <w:fldChar w:fldCharType="separate"/>
        </w:r>
        <w:r>
          <w:t>15</w:t>
        </w:r>
        <w:r>
          <w:fldChar w:fldCharType="end"/>
        </w:r>
      </w:hyperlink>
    </w:p>
    <w:p>
      <w:pPr>
        <w:pStyle w:val="TOC1"/>
        <w:tabs>
          <w:tab w:val="right" w:leader="dot" w:pos="8306"/>
        </w:tabs>
      </w:pPr>
      <w:hyperlink w:anchor="_Toc939" w:history="1">
        <w:r>
          <w:rPr>
            <w:rFonts w:ascii="仿宋" w:eastAsia="仿宋" w:hAnsi="仿宋" w:cs="仿宋" w:hint="eastAsia"/>
            <w:lang w:eastAsia="zh-CN"/>
          </w:rPr>
          <w:t>六、氦气项目文档管理</w:t>
        </w:r>
        <w:r>
          <w:tab/>
        </w:r>
        <w:r>
          <w:fldChar w:fldCharType="begin"/>
        </w:r>
        <w:r>
          <w:instrText xml:space="preserve"> PAGEREF _Toc939 \h </w:instrText>
        </w:r>
        <w:r>
          <w:fldChar w:fldCharType="separate"/>
        </w:r>
        <w:r>
          <w:t>16</w:t>
        </w:r>
        <w:r>
          <w:fldChar w:fldCharType="end"/>
        </w:r>
      </w:hyperlink>
    </w:p>
    <w:p>
      <w:pPr>
        <w:pStyle w:val="TOC2"/>
        <w:tabs>
          <w:tab w:val="right" w:leader="dot" w:pos="8306"/>
        </w:tabs>
      </w:pPr>
      <w:hyperlink w:anchor="_Toc21102" w:history="1">
        <w:r>
          <w:rPr>
            <w:rFonts w:ascii="仿宋" w:eastAsia="仿宋" w:hAnsi="仿宋" w:cs="仿宋" w:hint="eastAsia"/>
            <w:lang w:eastAsia="zh-CN"/>
          </w:rPr>
          <w:t>(一)、文档编制与审查</w:t>
        </w:r>
        <w:r>
          <w:tab/>
        </w:r>
        <w:r>
          <w:fldChar w:fldCharType="begin"/>
        </w:r>
        <w:r>
          <w:instrText xml:space="preserve"> PAGEREF _Toc21102 \h </w:instrText>
        </w:r>
        <w:r>
          <w:fldChar w:fldCharType="separate"/>
        </w:r>
        <w:r>
          <w:t>16</w:t>
        </w:r>
        <w:r>
          <w:fldChar w:fldCharType="end"/>
        </w:r>
      </w:hyperlink>
    </w:p>
    <w:p>
      <w:pPr>
        <w:pStyle w:val="TOC2"/>
        <w:tabs>
          <w:tab w:val="right" w:leader="dot" w:pos="8306"/>
        </w:tabs>
      </w:pPr>
      <w:hyperlink w:anchor="_Toc27557" w:history="1">
        <w:r>
          <w:rPr>
            <w:rFonts w:ascii="仿宋" w:eastAsia="仿宋" w:hAnsi="仿宋" w:cs="仿宋" w:hint="eastAsia"/>
            <w:lang w:eastAsia="zh-CN"/>
          </w:rPr>
          <w:t>(二)、文档发布与分发</w:t>
        </w:r>
        <w:r>
          <w:tab/>
        </w:r>
        <w:r>
          <w:fldChar w:fldCharType="begin"/>
        </w:r>
        <w:r>
          <w:instrText xml:space="preserve"> PAGEREF _Toc27557 \h </w:instrText>
        </w:r>
        <w:r>
          <w:fldChar w:fldCharType="separate"/>
        </w:r>
        <w:r>
          <w:t>17</w:t>
        </w:r>
        <w:r>
          <w:fldChar w:fldCharType="end"/>
        </w:r>
      </w:hyperlink>
    </w:p>
    <w:p>
      <w:pPr>
        <w:pStyle w:val="TOC2"/>
        <w:tabs>
          <w:tab w:val="right" w:leader="dot" w:pos="8306"/>
        </w:tabs>
      </w:pPr>
      <w:hyperlink w:anchor="_Toc18672" w:history="1">
        <w:r>
          <w:rPr>
            <w:rFonts w:ascii="仿宋" w:eastAsia="仿宋" w:hAnsi="仿宋" w:cs="仿宋" w:hint="eastAsia"/>
            <w:lang w:eastAsia="zh-CN"/>
          </w:rPr>
          <w:t>(三)、文档存档与归档</w:t>
        </w:r>
        <w:r>
          <w:tab/>
        </w:r>
        <w:r>
          <w:fldChar w:fldCharType="begin"/>
        </w:r>
        <w:r>
          <w:instrText xml:space="preserve"> PAGEREF _Toc18672 \h </w:instrText>
        </w:r>
        <w:r>
          <w:fldChar w:fldCharType="separate"/>
        </w:r>
        <w:r>
          <w:t>18</w:t>
        </w:r>
        <w:r>
          <w:fldChar w:fldCharType="end"/>
        </w:r>
      </w:hyperlink>
    </w:p>
    <w:p>
      <w:pPr>
        <w:pStyle w:val="TOC1"/>
        <w:tabs>
          <w:tab w:val="right" w:leader="dot" w:pos="8306"/>
        </w:tabs>
      </w:pPr>
      <w:hyperlink w:anchor="_Toc18923" w:history="1">
        <w:r>
          <w:rPr>
            <w:rFonts w:ascii="仿宋" w:eastAsia="仿宋" w:hAnsi="仿宋" w:cs="仿宋" w:hint="eastAsia"/>
            <w:lang w:eastAsia="zh-CN"/>
          </w:rPr>
          <w:t>七、氦气项目投资规划</w:t>
        </w:r>
        <w:r>
          <w:tab/>
        </w:r>
        <w:r>
          <w:fldChar w:fldCharType="begin"/>
        </w:r>
        <w:r>
          <w:instrText xml:space="preserve"> PAGEREF _Toc18923 \h </w:instrText>
        </w:r>
        <w:r>
          <w:fldChar w:fldCharType="separate"/>
        </w:r>
        <w:r>
          <w:t>19</w:t>
        </w:r>
        <w:r>
          <w:fldChar w:fldCharType="end"/>
        </w:r>
      </w:hyperlink>
    </w:p>
    <w:p>
      <w:pPr>
        <w:pStyle w:val="TOC2"/>
        <w:tabs>
          <w:tab w:val="right" w:leader="dot" w:pos="8306"/>
        </w:tabs>
      </w:pPr>
      <w:hyperlink w:anchor="_Toc341" w:history="1">
        <w:r>
          <w:rPr>
            <w:rFonts w:ascii="仿宋" w:eastAsia="仿宋" w:hAnsi="仿宋" w:cs="仿宋" w:hint="eastAsia"/>
            <w:lang w:eastAsia="zh-CN"/>
          </w:rPr>
          <w:t>(一)、氦气项目总投资估算</w:t>
        </w:r>
        <w:r>
          <w:tab/>
        </w:r>
        <w:r>
          <w:fldChar w:fldCharType="begin"/>
        </w:r>
        <w:r>
          <w:instrText xml:space="preserve"> PAGEREF _Toc341 \h </w:instrText>
        </w:r>
        <w:r>
          <w:fldChar w:fldCharType="separate"/>
        </w:r>
        <w:r>
          <w:t>19</w:t>
        </w:r>
        <w:r>
          <w:fldChar w:fldCharType="end"/>
        </w:r>
      </w:hyperlink>
    </w:p>
    <w:p>
      <w:pPr>
        <w:pStyle w:val="TOC2"/>
        <w:tabs>
          <w:tab w:val="right" w:leader="dot" w:pos="8306"/>
        </w:tabs>
      </w:pPr>
      <w:hyperlink w:anchor="_Toc23863" w:history="1">
        <w:r>
          <w:rPr>
            <w:rFonts w:ascii="仿宋" w:eastAsia="仿宋" w:hAnsi="仿宋" w:cs="仿宋" w:hint="eastAsia"/>
            <w:lang w:eastAsia="zh-CN"/>
          </w:rPr>
          <w:t>(二)、资金筹措</w:t>
        </w:r>
        <w:r>
          <w:tab/>
        </w:r>
        <w:r>
          <w:fldChar w:fldCharType="begin"/>
        </w:r>
        <w:r>
          <w:instrText xml:space="preserve"> PAGEREF _Toc23863 \h </w:instrText>
        </w:r>
        <w:r>
          <w:fldChar w:fldCharType="separate"/>
        </w:r>
        <w:r>
          <w:t>21</w:t>
        </w:r>
        <w:r>
          <w:fldChar w:fldCharType="end"/>
        </w:r>
      </w:hyperlink>
    </w:p>
    <w:p>
      <w:pPr>
        <w:pStyle w:val="TOC1"/>
        <w:tabs>
          <w:tab w:val="right" w:leader="dot" w:pos="8306"/>
        </w:tabs>
      </w:pPr>
      <w:hyperlink w:anchor="_Toc28575" w:history="1">
        <w:r>
          <w:rPr>
            <w:rFonts w:ascii="仿宋" w:eastAsia="仿宋" w:hAnsi="仿宋" w:cs="仿宋" w:hint="eastAsia"/>
            <w:lang w:eastAsia="zh-CN"/>
          </w:rPr>
          <w:t>八、氦气项目环境影响分析</w:t>
        </w:r>
        <w:r>
          <w:tab/>
        </w:r>
        <w:r>
          <w:fldChar w:fldCharType="begin"/>
        </w:r>
        <w:r>
          <w:instrText xml:space="preserve"> PAGEREF _Toc28575 \h </w:instrText>
        </w:r>
        <w:r>
          <w:fldChar w:fldCharType="separate"/>
        </w:r>
        <w:r>
          <w:t>21</w:t>
        </w:r>
        <w:r>
          <w:fldChar w:fldCharType="end"/>
        </w:r>
      </w:hyperlink>
    </w:p>
    <w:p>
      <w:pPr>
        <w:pStyle w:val="TOC2"/>
        <w:tabs>
          <w:tab w:val="right" w:leader="dot" w:pos="8306"/>
        </w:tabs>
      </w:pPr>
      <w:hyperlink w:anchor="_Toc236" w:history="1">
        <w:r>
          <w:rPr>
            <w:rFonts w:ascii="仿宋" w:eastAsia="仿宋" w:hAnsi="仿宋" w:cs="仿宋" w:hint="eastAsia"/>
            <w:lang w:eastAsia="zh-CN"/>
          </w:rPr>
          <w:t>(一)、建设区域环境质量现状</w:t>
        </w:r>
        <w:r>
          <w:tab/>
        </w:r>
        <w:r>
          <w:fldChar w:fldCharType="begin"/>
        </w:r>
        <w:r>
          <w:instrText xml:space="preserve"> PAGEREF _Toc236 \h </w:instrText>
        </w:r>
        <w:r>
          <w:fldChar w:fldCharType="separate"/>
        </w:r>
        <w:r>
          <w:t>21</w:t>
        </w:r>
        <w:r>
          <w:fldChar w:fldCharType="end"/>
        </w:r>
      </w:hyperlink>
    </w:p>
    <w:p>
      <w:pPr>
        <w:pStyle w:val="TOC2"/>
        <w:tabs>
          <w:tab w:val="right" w:leader="dot" w:pos="8306"/>
        </w:tabs>
      </w:pPr>
      <w:hyperlink w:anchor="_Toc875" w:history="1">
        <w:r>
          <w:rPr>
            <w:rFonts w:ascii="仿宋" w:eastAsia="仿宋" w:hAnsi="仿宋" w:cs="仿宋" w:hint="eastAsia"/>
            <w:lang w:eastAsia="zh-CN"/>
          </w:rPr>
          <w:t>(二)、建设期环境保护</w:t>
        </w:r>
        <w:r>
          <w:tab/>
        </w:r>
        <w:r>
          <w:fldChar w:fldCharType="begin"/>
        </w:r>
        <w:r>
          <w:instrText xml:space="preserve"> PAGEREF _Toc875 \h </w:instrText>
        </w:r>
        <w:r>
          <w:fldChar w:fldCharType="separate"/>
        </w:r>
        <w:r>
          <w:t>23</w:t>
        </w:r>
        <w:r>
          <w:fldChar w:fldCharType="end"/>
        </w:r>
      </w:hyperlink>
    </w:p>
    <w:p>
      <w:pPr>
        <w:pStyle w:val="TOC2"/>
        <w:tabs>
          <w:tab w:val="right" w:leader="dot" w:pos="8306"/>
        </w:tabs>
      </w:pPr>
      <w:hyperlink w:anchor="_Toc26858" w:history="1">
        <w:r>
          <w:rPr>
            <w:rFonts w:ascii="仿宋" w:eastAsia="仿宋" w:hAnsi="仿宋" w:cs="仿宋" w:hint="eastAsia"/>
            <w:lang w:eastAsia="zh-CN"/>
          </w:rPr>
          <w:t>(三)、运营期环境保护</w:t>
        </w:r>
        <w:r>
          <w:tab/>
        </w:r>
        <w:r>
          <w:fldChar w:fldCharType="begin"/>
        </w:r>
        <w:r>
          <w:instrText xml:space="preserve"> PAGEREF _Toc26858 \h </w:instrText>
        </w:r>
        <w:r>
          <w:fldChar w:fldCharType="separate"/>
        </w:r>
        <w:r>
          <w:t>24</w:t>
        </w:r>
        <w:r>
          <w:fldChar w:fldCharType="end"/>
        </w:r>
      </w:hyperlink>
    </w:p>
    <w:p>
      <w:pPr>
        <w:pStyle w:val="TOC2"/>
        <w:tabs>
          <w:tab w:val="right" w:leader="dot" w:pos="8306"/>
        </w:tabs>
      </w:pPr>
      <w:hyperlink w:anchor="_Toc231" w:history="1">
        <w:r>
          <w:rPr>
            <w:rFonts w:ascii="仿宋" w:eastAsia="仿宋" w:hAnsi="仿宋" w:cs="仿宋" w:hint="eastAsia"/>
            <w:lang w:eastAsia="zh-CN"/>
          </w:rPr>
          <w:t>(四)、氦气项目建设对区域经济的影响</w:t>
        </w:r>
        <w:r>
          <w:tab/>
        </w:r>
        <w:r>
          <w:fldChar w:fldCharType="begin"/>
        </w:r>
        <w:r>
          <w:instrText xml:space="preserve"> PAGEREF _Toc231 \h </w:instrText>
        </w:r>
        <w:r>
          <w:fldChar w:fldCharType="separate"/>
        </w:r>
        <w:r>
          <w:t>25</w:t>
        </w:r>
        <w:r>
          <w:fldChar w:fldCharType="end"/>
        </w:r>
      </w:hyperlink>
    </w:p>
    <w:p>
      <w:pPr>
        <w:pStyle w:val="TOC2"/>
        <w:tabs>
          <w:tab w:val="right" w:leader="dot" w:pos="8306"/>
        </w:tabs>
      </w:pPr>
      <w:hyperlink w:anchor="_Toc28982" w:history="1">
        <w:r>
          <w:rPr>
            <w:rFonts w:ascii="仿宋" w:eastAsia="仿宋" w:hAnsi="仿宋" w:cs="仿宋" w:hint="eastAsia"/>
            <w:lang w:eastAsia="zh-CN"/>
          </w:rPr>
          <w:t>(五)、废弃物处理</w:t>
        </w:r>
        <w:r>
          <w:tab/>
        </w:r>
        <w:r>
          <w:fldChar w:fldCharType="begin"/>
        </w:r>
        <w:r>
          <w:instrText xml:space="preserve"> PAGEREF _Toc28982 \h </w:instrText>
        </w:r>
        <w:r>
          <w:fldChar w:fldCharType="separate"/>
        </w:r>
        <w:r>
          <w:t>27</w:t>
        </w:r>
        <w:r>
          <w:fldChar w:fldCharType="end"/>
        </w:r>
      </w:hyperlink>
    </w:p>
    <w:p>
      <w:pPr>
        <w:pStyle w:val="TOC2"/>
        <w:tabs>
          <w:tab w:val="right" w:leader="dot" w:pos="8306"/>
        </w:tabs>
      </w:pPr>
      <w:hyperlink w:anchor="_Toc615" w:history="1">
        <w:r>
          <w:rPr>
            <w:rFonts w:ascii="仿宋" w:eastAsia="仿宋" w:hAnsi="仿宋" w:cs="仿宋" w:hint="eastAsia"/>
            <w:lang w:eastAsia="zh-CN"/>
          </w:rPr>
          <w:t>(六)、特殊环境影响分析</w:t>
        </w:r>
        <w:r>
          <w:tab/>
        </w:r>
        <w:r>
          <w:fldChar w:fldCharType="begin"/>
        </w:r>
        <w:r>
          <w:instrText xml:space="preserve"> PAGEREF _Toc615 \h </w:instrText>
        </w:r>
        <w:r>
          <w:fldChar w:fldCharType="separate"/>
        </w:r>
        <w:r>
          <w:t>28</w:t>
        </w:r>
        <w:r>
          <w:fldChar w:fldCharType="end"/>
        </w:r>
      </w:hyperlink>
    </w:p>
    <w:p>
      <w:pPr>
        <w:pStyle w:val="TOC2"/>
        <w:tabs>
          <w:tab w:val="right" w:leader="dot" w:pos="8306"/>
        </w:tabs>
      </w:pPr>
      <w:hyperlink w:anchor="_Toc18345" w:history="1">
        <w:r>
          <w:rPr>
            <w:rFonts w:ascii="仿宋" w:eastAsia="仿宋" w:hAnsi="仿宋" w:cs="仿宋" w:hint="eastAsia"/>
            <w:lang w:eastAsia="zh-CN"/>
          </w:rPr>
          <w:t>(七)、清洁生产</w:t>
        </w:r>
        <w:r>
          <w:tab/>
        </w:r>
        <w:r>
          <w:fldChar w:fldCharType="begin"/>
        </w:r>
        <w:r>
          <w:instrText xml:space="preserve"> PAGEREF _Toc18345 \h </w:instrText>
        </w:r>
        <w:r>
          <w:fldChar w:fldCharType="separate"/>
        </w:r>
        <w:r>
          <w:t>30</w:t>
        </w:r>
        <w:r>
          <w:fldChar w:fldCharType="end"/>
        </w:r>
      </w:hyperlink>
    </w:p>
    <w:p>
      <w:pPr>
        <w:pStyle w:val="TOC2"/>
        <w:tabs>
          <w:tab w:val="right" w:leader="dot" w:pos="8306"/>
        </w:tabs>
      </w:pPr>
      <w:hyperlink w:anchor="_Toc28624" w:history="1">
        <w:r>
          <w:rPr>
            <w:rFonts w:ascii="仿宋" w:eastAsia="仿宋" w:hAnsi="仿宋" w:cs="仿宋" w:hint="eastAsia"/>
            <w:lang w:eastAsia="zh-CN"/>
          </w:rPr>
          <w:t>(八)、环境保护综合评价</w:t>
        </w:r>
        <w:r>
          <w:tab/>
        </w:r>
        <w:r>
          <w:fldChar w:fldCharType="begin"/>
        </w:r>
        <w:r>
          <w:instrText xml:space="preserve"> PAGEREF _Toc28624 \h </w:instrText>
        </w:r>
        <w:r>
          <w:fldChar w:fldCharType="separate"/>
        </w:r>
        <w:r>
          <w:t>31</w:t>
        </w:r>
        <w:r>
          <w:fldChar w:fldCharType="end"/>
        </w:r>
      </w:hyperlink>
    </w:p>
    <w:p>
      <w:pPr>
        <w:pStyle w:val="TOC1"/>
        <w:tabs>
          <w:tab w:val="right" w:leader="dot" w:pos="8306"/>
        </w:tabs>
      </w:pPr>
      <w:hyperlink w:anchor="_Toc10304" w:history="1">
        <w:r>
          <w:rPr>
            <w:rFonts w:ascii="仿宋" w:eastAsia="仿宋" w:hAnsi="仿宋" w:cs="仿宋" w:hint="eastAsia"/>
            <w:lang w:eastAsia="zh-CN"/>
          </w:rPr>
          <w:t>九、氦气项目计划安排</w:t>
        </w:r>
        <w:r>
          <w:tab/>
        </w:r>
        <w:r>
          <w:fldChar w:fldCharType="begin"/>
        </w:r>
        <w:r>
          <w:instrText xml:space="preserve"> PAGEREF _Toc10304 \h </w:instrText>
        </w:r>
        <w:r>
          <w:fldChar w:fldCharType="separate"/>
        </w:r>
        <w:r>
          <w:t>32</w:t>
        </w:r>
        <w:r>
          <w:fldChar w:fldCharType="end"/>
        </w:r>
      </w:hyperlink>
    </w:p>
    <w:p>
      <w:pPr>
        <w:pStyle w:val="TOC2"/>
        <w:tabs>
          <w:tab w:val="right" w:leader="dot" w:pos="8306"/>
        </w:tabs>
      </w:pPr>
      <w:hyperlink w:anchor="_Toc25139" w:history="1">
        <w:r>
          <w:rPr>
            <w:rFonts w:ascii="仿宋" w:eastAsia="仿宋" w:hAnsi="仿宋" w:cs="仿宋" w:hint="eastAsia"/>
            <w:lang w:eastAsia="zh-CN"/>
          </w:rPr>
          <w:t>(一)、建设周期</w:t>
        </w:r>
        <w:r>
          <w:tab/>
        </w:r>
        <w:r>
          <w:fldChar w:fldCharType="begin"/>
        </w:r>
        <w:r>
          <w:instrText xml:space="preserve"> PAGEREF _Toc25139 \h </w:instrText>
        </w:r>
        <w:r>
          <w:fldChar w:fldCharType="separate"/>
        </w:r>
        <w:r>
          <w:t>32</w:t>
        </w:r>
        <w:r>
          <w:fldChar w:fldCharType="end"/>
        </w:r>
      </w:hyperlink>
    </w:p>
    <w:p>
      <w:pPr>
        <w:pStyle w:val="TOC2"/>
        <w:tabs>
          <w:tab w:val="right" w:leader="dot" w:pos="8306"/>
        </w:tabs>
      </w:pPr>
      <w:hyperlink w:anchor="_Toc26820" w:history="1">
        <w:r>
          <w:rPr>
            <w:rFonts w:ascii="仿宋" w:eastAsia="仿宋" w:hAnsi="仿宋" w:cs="仿宋" w:hint="eastAsia"/>
            <w:lang w:eastAsia="zh-CN"/>
          </w:rPr>
          <w:t>(二)、建设进度</w:t>
        </w:r>
        <w:r>
          <w:tab/>
        </w:r>
        <w:r>
          <w:fldChar w:fldCharType="begin"/>
        </w:r>
        <w:r>
          <w:instrText xml:space="preserve"> PAGEREF _Toc26820 \h </w:instrText>
        </w:r>
        <w:r>
          <w:fldChar w:fldCharType="separate"/>
        </w:r>
        <w:r>
          <w:t>33</w:t>
        </w:r>
        <w:r>
          <w:fldChar w:fldCharType="end"/>
        </w:r>
      </w:hyperlink>
    </w:p>
    <w:p>
      <w:pPr>
        <w:pStyle w:val="TOC2"/>
        <w:tabs>
          <w:tab w:val="right" w:leader="dot" w:pos="8306"/>
        </w:tabs>
      </w:pPr>
      <w:hyperlink w:anchor="_Toc23875" w:history="1">
        <w:r>
          <w:rPr>
            <w:rFonts w:ascii="仿宋" w:eastAsia="仿宋" w:hAnsi="仿宋" w:cs="仿宋" w:hint="eastAsia"/>
            <w:lang w:eastAsia="zh-CN"/>
          </w:rPr>
          <w:t>(三)、进度安排注意事项</w:t>
        </w:r>
        <w:r>
          <w:tab/>
        </w:r>
        <w:r>
          <w:fldChar w:fldCharType="begin"/>
        </w:r>
        <w:r>
          <w:instrText xml:space="preserve"> PAGEREF _Toc23875 \h </w:instrText>
        </w:r>
        <w:r>
          <w:fldChar w:fldCharType="separate"/>
        </w:r>
        <w:r>
          <w:t>33</w:t>
        </w:r>
        <w:r>
          <w:fldChar w:fldCharType="end"/>
        </w:r>
      </w:hyperlink>
    </w:p>
    <w:p>
      <w:pPr>
        <w:pStyle w:val="TOC2"/>
        <w:tabs>
          <w:tab w:val="right" w:leader="dot" w:pos="8306"/>
        </w:tabs>
      </w:pPr>
      <w:hyperlink w:anchor="_Toc14051" w:history="1">
        <w:r>
          <w:rPr>
            <w:rFonts w:ascii="仿宋" w:eastAsia="仿宋" w:hAnsi="仿宋" w:cs="仿宋" w:hint="eastAsia"/>
            <w:lang w:eastAsia="zh-CN"/>
          </w:rPr>
          <w:t>(四)、人力资源配置</w:t>
        </w:r>
        <w:r>
          <w:tab/>
        </w:r>
        <w:r>
          <w:fldChar w:fldCharType="begin"/>
        </w:r>
        <w:r>
          <w:instrText xml:space="preserve"> PAGEREF _Toc14051 \h </w:instrText>
        </w:r>
        <w:r>
          <w:fldChar w:fldCharType="separate"/>
        </w:r>
        <w:r>
          <w:t>35</w:t>
        </w:r>
        <w:r>
          <w:fldChar w:fldCharType="end"/>
        </w:r>
      </w:hyperlink>
    </w:p>
    <w:p>
      <w:pPr>
        <w:pStyle w:val="TOC1"/>
        <w:tabs>
          <w:tab w:val="right" w:leader="dot" w:pos="8306"/>
        </w:tabs>
      </w:pPr>
      <w:hyperlink w:anchor="_Toc21909" w:history="1">
        <w:r>
          <w:rPr>
            <w:rFonts w:ascii="仿宋" w:eastAsia="仿宋" w:hAnsi="仿宋" w:cs="仿宋" w:hint="eastAsia"/>
            <w:lang w:eastAsia="zh-CN"/>
          </w:rPr>
          <w:t>十、氦气项目财务管理</w:t>
        </w:r>
        <w:r>
          <w:tab/>
        </w:r>
        <w:r>
          <w:fldChar w:fldCharType="begin"/>
        </w:r>
        <w:r>
          <w:instrText xml:space="preserve"> PAGEREF _Toc21909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02" w:history="1">
        <w:r>
          <w:rPr>
            <w:rFonts w:ascii="仿宋" w:eastAsia="仿宋" w:hAnsi="仿宋" w:cs="仿宋" w:hint="eastAsia"/>
            <w:lang w:eastAsia="zh-CN"/>
          </w:rPr>
          <w:t>(一)、资金需求大</w:t>
        </w:r>
        <w:r>
          <w:tab/>
        </w:r>
        <w:r>
          <w:fldChar w:fldCharType="begin"/>
        </w:r>
        <w:r>
          <w:instrText xml:space="preserve"> PAGEREF _Toc17402 \h </w:instrText>
        </w:r>
        <w:r>
          <w:fldChar w:fldCharType="separate"/>
        </w:r>
        <w:r>
          <w:t>36</w:t>
        </w:r>
        <w:r>
          <w:fldChar w:fldCharType="end"/>
        </w:r>
      </w:hyperlink>
    </w:p>
    <w:p>
      <w:pPr>
        <w:pStyle w:val="TOC2"/>
        <w:tabs>
          <w:tab w:val="right" w:leader="dot" w:pos="8306"/>
        </w:tabs>
      </w:pPr>
      <w:hyperlink w:anchor="_Toc29131" w:history="1">
        <w:r>
          <w:rPr>
            <w:rFonts w:ascii="仿宋" w:eastAsia="仿宋" w:hAnsi="仿宋" w:cs="仿宋" w:hint="eastAsia"/>
            <w:lang w:eastAsia="zh-CN"/>
          </w:rPr>
          <w:t>(二)、研发周期长</w:t>
        </w:r>
        <w:r>
          <w:tab/>
        </w:r>
        <w:r>
          <w:fldChar w:fldCharType="begin"/>
        </w:r>
        <w:r>
          <w:instrText xml:space="preserve"> PAGEREF _Toc29131 \h </w:instrText>
        </w:r>
        <w:r>
          <w:fldChar w:fldCharType="separate"/>
        </w:r>
        <w:r>
          <w:t>37</w:t>
        </w:r>
        <w:r>
          <w:fldChar w:fldCharType="end"/>
        </w:r>
      </w:hyperlink>
    </w:p>
    <w:p>
      <w:pPr>
        <w:pStyle w:val="TOC2"/>
        <w:tabs>
          <w:tab w:val="right" w:leader="dot" w:pos="8306"/>
        </w:tabs>
      </w:pPr>
      <w:hyperlink w:anchor="_Toc13327" w:history="1">
        <w:r>
          <w:rPr>
            <w:rFonts w:ascii="仿宋" w:eastAsia="仿宋" w:hAnsi="仿宋" w:cs="仿宋" w:hint="eastAsia"/>
            <w:lang w:eastAsia="zh-CN"/>
          </w:rPr>
          <w:t>(三)、市场风险大</w:t>
        </w:r>
        <w:r>
          <w:tab/>
        </w:r>
        <w:r>
          <w:fldChar w:fldCharType="begin"/>
        </w:r>
        <w:r>
          <w:instrText xml:space="preserve"> PAGEREF _Toc13327 \h </w:instrText>
        </w:r>
        <w:r>
          <w:fldChar w:fldCharType="separate"/>
        </w:r>
        <w:r>
          <w:t>38</w:t>
        </w:r>
        <w:r>
          <w:fldChar w:fldCharType="end"/>
        </w:r>
      </w:hyperlink>
    </w:p>
    <w:p>
      <w:pPr>
        <w:pStyle w:val="TOC2"/>
        <w:tabs>
          <w:tab w:val="right" w:leader="dot" w:pos="8306"/>
        </w:tabs>
      </w:pPr>
      <w:hyperlink w:anchor="_Toc9743" w:history="1">
        <w:r>
          <w:rPr>
            <w:rFonts w:ascii="仿宋" w:eastAsia="仿宋" w:hAnsi="仿宋" w:cs="仿宋" w:hint="eastAsia"/>
            <w:lang w:eastAsia="zh-CN"/>
          </w:rPr>
          <w:t>(四)、利润率高</w:t>
        </w:r>
        <w:r>
          <w:tab/>
        </w:r>
        <w:r>
          <w:fldChar w:fldCharType="begin"/>
        </w:r>
        <w:r>
          <w:instrText xml:space="preserve"> PAGEREF _Toc9743 \h </w:instrText>
        </w:r>
        <w:r>
          <w:fldChar w:fldCharType="separate"/>
        </w:r>
        <w:r>
          <w:t>41</w:t>
        </w:r>
        <w:r>
          <w:fldChar w:fldCharType="end"/>
        </w:r>
      </w:hyperlink>
    </w:p>
    <w:p>
      <w:pPr>
        <w:pStyle w:val="TOC1"/>
        <w:tabs>
          <w:tab w:val="right" w:leader="dot" w:pos="8306"/>
        </w:tabs>
      </w:pPr>
      <w:hyperlink w:anchor="_Toc4567" w:history="1">
        <w:r>
          <w:rPr>
            <w:rFonts w:ascii="仿宋" w:eastAsia="仿宋" w:hAnsi="仿宋" w:cs="仿宋" w:hint="eastAsia"/>
            <w:lang w:eastAsia="zh-CN"/>
          </w:rPr>
          <w:t>十一、氦气项目风险管理</w:t>
        </w:r>
        <w:r>
          <w:tab/>
        </w:r>
        <w:r>
          <w:fldChar w:fldCharType="begin"/>
        </w:r>
        <w:r>
          <w:instrText xml:space="preserve"> PAGEREF _Toc4567 \h </w:instrText>
        </w:r>
        <w:r>
          <w:fldChar w:fldCharType="separate"/>
        </w:r>
        <w:r>
          <w:t>43</w:t>
        </w:r>
        <w:r>
          <w:fldChar w:fldCharType="end"/>
        </w:r>
      </w:hyperlink>
    </w:p>
    <w:p>
      <w:pPr>
        <w:pStyle w:val="TOC2"/>
        <w:tabs>
          <w:tab w:val="right" w:leader="dot" w:pos="8306"/>
        </w:tabs>
      </w:pPr>
      <w:hyperlink w:anchor="_Toc1176" w:history="1">
        <w:r>
          <w:rPr>
            <w:rFonts w:ascii="仿宋" w:eastAsia="仿宋" w:hAnsi="仿宋" w:cs="仿宋" w:hint="eastAsia"/>
            <w:lang w:eastAsia="zh-CN"/>
          </w:rPr>
          <w:t>(一)、风险识别与评估</w:t>
        </w:r>
        <w:r>
          <w:tab/>
        </w:r>
        <w:r>
          <w:fldChar w:fldCharType="begin"/>
        </w:r>
        <w:r>
          <w:instrText xml:space="preserve"> PAGEREF _Toc1176 \h </w:instrText>
        </w:r>
        <w:r>
          <w:fldChar w:fldCharType="separate"/>
        </w:r>
        <w:r>
          <w:t>43</w:t>
        </w:r>
        <w:r>
          <w:fldChar w:fldCharType="end"/>
        </w:r>
      </w:hyperlink>
    </w:p>
    <w:p>
      <w:pPr>
        <w:pStyle w:val="TOC2"/>
        <w:tabs>
          <w:tab w:val="right" w:leader="dot" w:pos="8306"/>
        </w:tabs>
      </w:pPr>
      <w:hyperlink w:anchor="_Toc22461" w:history="1">
        <w:r>
          <w:rPr>
            <w:rFonts w:ascii="仿宋" w:eastAsia="仿宋" w:hAnsi="仿宋" w:cs="仿宋" w:hint="eastAsia"/>
            <w:lang w:eastAsia="zh-CN"/>
          </w:rPr>
          <w:t>(二)、风险应对策略</w:t>
        </w:r>
        <w:r>
          <w:tab/>
        </w:r>
        <w:r>
          <w:fldChar w:fldCharType="begin"/>
        </w:r>
        <w:r>
          <w:instrText xml:space="preserve"> PAGEREF _Toc22461 \h </w:instrText>
        </w:r>
        <w:r>
          <w:fldChar w:fldCharType="separate"/>
        </w:r>
        <w:r>
          <w:t>44</w:t>
        </w:r>
        <w:r>
          <w:fldChar w:fldCharType="end"/>
        </w:r>
      </w:hyperlink>
    </w:p>
    <w:p>
      <w:pPr>
        <w:pStyle w:val="TOC2"/>
        <w:tabs>
          <w:tab w:val="right" w:leader="dot" w:pos="8306"/>
        </w:tabs>
      </w:pPr>
      <w:hyperlink w:anchor="_Toc13060" w:history="1">
        <w:r>
          <w:rPr>
            <w:rFonts w:ascii="仿宋" w:eastAsia="仿宋" w:hAnsi="仿宋" w:cs="仿宋" w:hint="eastAsia"/>
            <w:lang w:eastAsia="zh-CN"/>
          </w:rPr>
          <w:t>(三)、风险监控与控制</w:t>
        </w:r>
        <w:r>
          <w:tab/>
        </w:r>
        <w:r>
          <w:fldChar w:fldCharType="begin"/>
        </w:r>
        <w:r>
          <w:instrText xml:space="preserve"> PAGEREF _Toc13060 \h </w:instrText>
        </w:r>
        <w:r>
          <w:fldChar w:fldCharType="separate"/>
        </w:r>
        <w:r>
          <w:t>46</w:t>
        </w:r>
        <w:r>
          <w:fldChar w:fldCharType="end"/>
        </w:r>
      </w:hyperlink>
    </w:p>
    <w:p>
      <w:pPr>
        <w:pStyle w:val="TOC1"/>
        <w:tabs>
          <w:tab w:val="right" w:leader="dot" w:pos="8306"/>
        </w:tabs>
      </w:pPr>
      <w:hyperlink w:anchor="_Toc24128" w:history="1">
        <w:r>
          <w:rPr>
            <w:rFonts w:ascii="仿宋" w:eastAsia="仿宋" w:hAnsi="仿宋" w:cs="仿宋" w:hint="eastAsia"/>
            <w:lang w:eastAsia="zh-CN"/>
          </w:rPr>
          <w:t>十二、氦气项目经营效益</w:t>
        </w:r>
        <w:r>
          <w:tab/>
        </w:r>
        <w:r>
          <w:fldChar w:fldCharType="begin"/>
        </w:r>
        <w:r>
          <w:instrText xml:space="preserve"> PAGEREF _Toc24128 \h </w:instrText>
        </w:r>
        <w:r>
          <w:fldChar w:fldCharType="separate"/>
        </w:r>
        <w:r>
          <w:t>47</w:t>
        </w:r>
        <w:r>
          <w:fldChar w:fldCharType="end"/>
        </w:r>
      </w:hyperlink>
    </w:p>
    <w:p>
      <w:pPr>
        <w:pStyle w:val="TOC2"/>
        <w:tabs>
          <w:tab w:val="right" w:leader="dot" w:pos="8306"/>
        </w:tabs>
      </w:pPr>
      <w:hyperlink w:anchor="_Toc13257" w:history="1">
        <w:r>
          <w:rPr>
            <w:rFonts w:ascii="仿宋" w:eastAsia="仿宋" w:hAnsi="仿宋" w:cs="仿宋" w:hint="eastAsia"/>
            <w:lang w:eastAsia="zh-CN"/>
          </w:rPr>
          <w:t>(一)、经济评价财务测算</w:t>
        </w:r>
        <w:r>
          <w:tab/>
        </w:r>
        <w:r>
          <w:fldChar w:fldCharType="begin"/>
        </w:r>
        <w:r>
          <w:instrText xml:space="preserve"> PAGEREF _Toc13257 \h </w:instrText>
        </w:r>
        <w:r>
          <w:fldChar w:fldCharType="separate"/>
        </w:r>
        <w:r>
          <w:t>47</w:t>
        </w:r>
        <w:r>
          <w:fldChar w:fldCharType="end"/>
        </w:r>
      </w:hyperlink>
    </w:p>
    <w:p>
      <w:pPr>
        <w:pStyle w:val="TOC2"/>
        <w:tabs>
          <w:tab w:val="right" w:leader="dot" w:pos="8306"/>
        </w:tabs>
      </w:pPr>
      <w:hyperlink w:anchor="_Toc16932" w:history="1">
        <w:r>
          <w:rPr>
            <w:rFonts w:ascii="仿宋" w:eastAsia="仿宋" w:hAnsi="仿宋" w:cs="仿宋" w:hint="eastAsia"/>
            <w:lang w:eastAsia="zh-CN"/>
          </w:rPr>
          <w:t>(二)、氦气项目盈利能力分析</w:t>
        </w:r>
        <w:r>
          <w:tab/>
        </w:r>
        <w:r>
          <w:fldChar w:fldCharType="begin"/>
        </w:r>
        <w:r>
          <w:instrText xml:space="preserve"> PAGEREF _Toc16932 \h </w:instrText>
        </w:r>
        <w:r>
          <w:fldChar w:fldCharType="separate"/>
        </w:r>
        <w:r>
          <w:t>48</w:t>
        </w:r>
        <w:r>
          <w:fldChar w:fldCharType="end"/>
        </w:r>
      </w:hyperlink>
    </w:p>
    <w:p>
      <w:pPr>
        <w:pStyle w:val="TOC1"/>
        <w:tabs>
          <w:tab w:val="right" w:leader="dot" w:pos="8306"/>
        </w:tabs>
      </w:pPr>
      <w:hyperlink w:anchor="_Toc27675" w:history="1">
        <w:r>
          <w:rPr>
            <w:rFonts w:ascii="仿宋" w:eastAsia="仿宋" w:hAnsi="仿宋" w:cs="仿宋" w:hint="eastAsia"/>
            <w:lang w:eastAsia="zh-CN"/>
          </w:rPr>
          <w:t>十三、氦气项目实施保障措施</w:t>
        </w:r>
        <w:r>
          <w:tab/>
        </w:r>
        <w:r>
          <w:fldChar w:fldCharType="begin"/>
        </w:r>
        <w:r>
          <w:instrText xml:space="preserve"> PAGEREF _Toc27675 \h </w:instrText>
        </w:r>
        <w:r>
          <w:fldChar w:fldCharType="separate"/>
        </w:r>
        <w:r>
          <w:t>49</w:t>
        </w:r>
        <w:r>
          <w:fldChar w:fldCharType="end"/>
        </w:r>
      </w:hyperlink>
    </w:p>
    <w:p>
      <w:pPr>
        <w:pStyle w:val="TOC2"/>
        <w:tabs>
          <w:tab w:val="right" w:leader="dot" w:pos="8306"/>
        </w:tabs>
      </w:pPr>
      <w:hyperlink w:anchor="_Toc10572" w:history="1">
        <w:r>
          <w:rPr>
            <w:rFonts w:ascii="仿宋" w:eastAsia="仿宋" w:hAnsi="仿宋" w:cs="仿宋" w:hint="eastAsia"/>
            <w:lang w:eastAsia="zh-CN"/>
          </w:rPr>
          <w:t>(一)、氦气项目实施保障机制</w:t>
        </w:r>
        <w:r>
          <w:tab/>
        </w:r>
        <w:r>
          <w:fldChar w:fldCharType="begin"/>
        </w:r>
        <w:r>
          <w:instrText xml:space="preserve"> PAGEREF _Toc10572 \h </w:instrText>
        </w:r>
        <w:r>
          <w:fldChar w:fldCharType="separate"/>
        </w:r>
        <w:r>
          <w:t>49</w:t>
        </w:r>
        <w:r>
          <w:fldChar w:fldCharType="end"/>
        </w:r>
      </w:hyperlink>
    </w:p>
    <w:p>
      <w:pPr>
        <w:pStyle w:val="TOC2"/>
        <w:tabs>
          <w:tab w:val="right" w:leader="dot" w:pos="8306"/>
        </w:tabs>
      </w:pPr>
      <w:hyperlink w:anchor="_Toc20971" w:history="1">
        <w:r>
          <w:rPr>
            <w:rFonts w:ascii="仿宋" w:eastAsia="仿宋" w:hAnsi="仿宋" w:cs="仿宋" w:hint="eastAsia"/>
            <w:lang w:eastAsia="zh-CN"/>
          </w:rPr>
          <w:t>(二)、氦气项目法律合规要求</w:t>
        </w:r>
        <w:r>
          <w:tab/>
        </w:r>
        <w:r>
          <w:fldChar w:fldCharType="begin"/>
        </w:r>
        <w:r>
          <w:instrText xml:space="preserve"> PAGEREF _Toc20971 \h </w:instrText>
        </w:r>
        <w:r>
          <w:fldChar w:fldCharType="separate"/>
        </w:r>
        <w:r>
          <w:t>52</w:t>
        </w:r>
        <w:r>
          <w:fldChar w:fldCharType="end"/>
        </w:r>
      </w:hyperlink>
    </w:p>
    <w:p>
      <w:pPr>
        <w:pStyle w:val="TOC2"/>
        <w:tabs>
          <w:tab w:val="right" w:leader="dot" w:pos="8306"/>
        </w:tabs>
      </w:pPr>
      <w:hyperlink w:anchor="_Toc17200" w:history="1">
        <w:r>
          <w:rPr>
            <w:rFonts w:ascii="仿宋" w:eastAsia="仿宋" w:hAnsi="仿宋" w:cs="仿宋" w:hint="eastAsia"/>
            <w:lang w:eastAsia="zh-CN"/>
          </w:rPr>
          <w:t>(三)、氦气项目合同管理与法律事务</w:t>
        </w:r>
        <w:r>
          <w:tab/>
        </w:r>
        <w:r>
          <w:fldChar w:fldCharType="begin"/>
        </w:r>
        <w:r>
          <w:instrText xml:space="preserve"> PAGEREF _Toc17200 \h </w:instrText>
        </w:r>
        <w:r>
          <w:fldChar w:fldCharType="separate"/>
        </w:r>
        <w:r>
          <w:t>56</w:t>
        </w:r>
        <w:r>
          <w:fldChar w:fldCharType="end"/>
        </w:r>
      </w:hyperlink>
    </w:p>
    <w:p>
      <w:pPr>
        <w:pStyle w:val="TOC2"/>
        <w:tabs>
          <w:tab w:val="right" w:leader="dot" w:pos="8306"/>
        </w:tabs>
      </w:pPr>
      <w:hyperlink w:anchor="_Toc19177" w:history="1">
        <w:r>
          <w:rPr>
            <w:rFonts w:ascii="仿宋" w:eastAsia="仿宋" w:hAnsi="仿宋" w:cs="仿宋" w:hint="eastAsia"/>
            <w:lang w:eastAsia="zh-CN"/>
          </w:rPr>
          <w:t>(四)、氦气项目知识产权保护策略</w:t>
        </w:r>
        <w:r>
          <w:tab/>
        </w:r>
        <w:r>
          <w:fldChar w:fldCharType="begin"/>
        </w:r>
        <w:r>
          <w:instrText xml:space="preserve"> PAGEREF _Toc19177 \h </w:instrText>
        </w:r>
        <w:r>
          <w:fldChar w:fldCharType="separate"/>
        </w:r>
        <w:r>
          <w:t>62</w:t>
        </w:r>
        <w:r>
          <w:fldChar w:fldCharType="end"/>
        </w:r>
      </w:hyperlink>
    </w:p>
    <w:p>
      <w:pPr>
        <w:pStyle w:val="TOC1"/>
        <w:tabs>
          <w:tab w:val="right" w:leader="dot" w:pos="8306"/>
        </w:tabs>
      </w:pPr>
      <w:hyperlink w:anchor="_Toc2645" w:history="1">
        <w:r>
          <w:rPr>
            <w:rFonts w:ascii="仿宋" w:eastAsia="仿宋" w:hAnsi="仿宋" w:cs="仿宋" w:hint="eastAsia"/>
            <w:lang w:eastAsia="zh-CN"/>
          </w:rPr>
          <w:t>十四、质量管理体系</w:t>
        </w:r>
        <w:r>
          <w:tab/>
        </w:r>
        <w:r>
          <w:fldChar w:fldCharType="begin"/>
        </w:r>
        <w:r>
          <w:instrText xml:space="preserve"> PAGEREF _Toc2645 \h </w:instrText>
        </w:r>
        <w:r>
          <w:fldChar w:fldCharType="separate"/>
        </w:r>
        <w:r>
          <w:t>64</w:t>
        </w:r>
        <w:r>
          <w:fldChar w:fldCharType="end"/>
        </w:r>
      </w:hyperlink>
    </w:p>
    <w:p>
      <w:pPr>
        <w:pStyle w:val="TOC2"/>
        <w:tabs>
          <w:tab w:val="right" w:leader="dot" w:pos="8306"/>
        </w:tabs>
      </w:pPr>
      <w:hyperlink w:anchor="_Toc19644" w:history="1">
        <w:r>
          <w:rPr>
            <w:rFonts w:ascii="仿宋" w:eastAsia="仿宋" w:hAnsi="仿宋" w:cs="仿宋" w:hint="eastAsia"/>
            <w:lang w:eastAsia="zh-CN"/>
          </w:rPr>
          <w:t>(一)、质量目标与方针</w:t>
        </w:r>
        <w:r>
          <w:tab/>
        </w:r>
        <w:r>
          <w:fldChar w:fldCharType="begin"/>
        </w:r>
        <w:r>
          <w:instrText xml:space="preserve"> PAGEREF _Toc19644 \h </w:instrText>
        </w:r>
        <w:r>
          <w:fldChar w:fldCharType="separate"/>
        </w:r>
        <w:r>
          <w:t>64</w:t>
        </w:r>
        <w:r>
          <w:fldChar w:fldCharType="end"/>
        </w:r>
      </w:hyperlink>
    </w:p>
    <w:p>
      <w:pPr>
        <w:pStyle w:val="TOC2"/>
        <w:tabs>
          <w:tab w:val="right" w:leader="dot" w:pos="8306"/>
        </w:tabs>
      </w:pPr>
      <w:hyperlink w:anchor="_Toc13872" w:history="1">
        <w:r>
          <w:rPr>
            <w:rFonts w:ascii="仿宋" w:eastAsia="仿宋" w:hAnsi="仿宋" w:cs="仿宋" w:hint="eastAsia"/>
            <w:lang w:eastAsia="zh-CN"/>
          </w:rPr>
          <w:t>(二)、质量管理责任</w:t>
        </w:r>
        <w:r>
          <w:tab/>
        </w:r>
        <w:r>
          <w:fldChar w:fldCharType="begin"/>
        </w:r>
        <w:r>
          <w:instrText xml:space="preserve"> PAGEREF _Toc13872 \h </w:instrText>
        </w:r>
        <w:r>
          <w:fldChar w:fldCharType="separate"/>
        </w:r>
        <w:r>
          <w:t>65</w:t>
        </w:r>
        <w:r>
          <w:fldChar w:fldCharType="end"/>
        </w:r>
      </w:hyperlink>
    </w:p>
    <w:p>
      <w:pPr>
        <w:pStyle w:val="TOC2"/>
        <w:tabs>
          <w:tab w:val="right" w:leader="dot" w:pos="8306"/>
        </w:tabs>
      </w:pPr>
      <w:hyperlink w:anchor="_Toc4042" w:history="1">
        <w:r>
          <w:rPr>
            <w:rFonts w:ascii="仿宋" w:eastAsia="仿宋" w:hAnsi="仿宋" w:cs="仿宋" w:hint="eastAsia"/>
            <w:lang w:eastAsia="zh-CN"/>
          </w:rPr>
          <w:t>(三)、质量管理体系文件</w:t>
        </w:r>
        <w:r>
          <w:tab/>
        </w:r>
        <w:r>
          <w:fldChar w:fldCharType="begin"/>
        </w:r>
        <w:r>
          <w:instrText xml:space="preserve"> PAGEREF _Toc4042 \h </w:instrText>
        </w:r>
        <w:r>
          <w:fldChar w:fldCharType="separate"/>
        </w:r>
        <w:r>
          <w:t>66</w:t>
        </w:r>
        <w:r>
          <w:fldChar w:fldCharType="end"/>
        </w:r>
      </w:hyperlink>
    </w:p>
    <w:p>
      <w:pPr>
        <w:pStyle w:val="TOC2"/>
        <w:tabs>
          <w:tab w:val="right" w:leader="dot" w:pos="8306"/>
        </w:tabs>
      </w:pPr>
      <w:hyperlink w:anchor="_Toc2383" w:history="1">
        <w:r>
          <w:rPr>
            <w:rFonts w:ascii="仿宋" w:eastAsia="仿宋" w:hAnsi="仿宋" w:cs="仿宋" w:hint="eastAsia"/>
            <w:lang w:eastAsia="zh-CN"/>
          </w:rPr>
          <w:t>(四)、质量培训与教育</w:t>
        </w:r>
        <w:r>
          <w:tab/>
        </w:r>
        <w:r>
          <w:fldChar w:fldCharType="begin"/>
        </w:r>
        <w:r>
          <w:instrText xml:space="preserve"> PAGEREF _Toc2383 \h </w:instrText>
        </w:r>
        <w:r>
          <w:fldChar w:fldCharType="separate"/>
        </w:r>
        <w:r>
          <w:t>69</w:t>
        </w:r>
        <w:r>
          <w:fldChar w:fldCharType="end"/>
        </w:r>
      </w:hyperlink>
    </w:p>
    <w:p>
      <w:pPr>
        <w:pStyle w:val="TOC2"/>
        <w:tabs>
          <w:tab w:val="right" w:leader="dot" w:pos="8306"/>
        </w:tabs>
      </w:pPr>
      <w:hyperlink w:anchor="_Toc28981" w:history="1">
        <w:r>
          <w:rPr>
            <w:rFonts w:ascii="仿宋" w:eastAsia="仿宋" w:hAnsi="仿宋" w:cs="仿宋" w:hint="eastAsia"/>
            <w:lang w:eastAsia="zh-CN"/>
          </w:rPr>
          <w:t>(五)、质量审核与评价</w:t>
        </w:r>
        <w:r>
          <w:tab/>
        </w:r>
        <w:r>
          <w:fldChar w:fldCharType="begin"/>
        </w:r>
        <w:r>
          <w:instrText xml:space="preserve"> PAGEREF _Toc28981 \h </w:instrText>
        </w:r>
        <w:r>
          <w:fldChar w:fldCharType="separate"/>
        </w:r>
        <w:r>
          <w:t>70</w:t>
        </w:r>
        <w:r>
          <w:fldChar w:fldCharType="end"/>
        </w:r>
      </w:hyperlink>
    </w:p>
    <w:p>
      <w:pPr>
        <w:pStyle w:val="TOC2"/>
        <w:tabs>
          <w:tab w:val="right" w:leader="dot" w:pos="8306"/>
        </w:tabs>
      </w:pPr>
      <w:hyperlink w:anchor="_Toc17871" w:history="1">
        <w:r>
          <w:rPr>
            <w:rFonts w:ascii="仿宋" w:eastAsia="仿宋" w:hAnsi="仿宋" w:cs="仿宋" w:hint="eastAsia"/>
            <w:lang w:eastAsia="zh-CN"/>
          </w:rPr>
          <w:t>(六)、不符合与纠正措施</w:t>
        </w:r>
        <w:r>
          <w:tab/>
        </w:r>
        <w:r>
          <w:fldChar w:fldCharType="begin"/>
        </w:r>
        <w:r>
          <w:instrText xml:space="preserve"> PAGEREF _Toc17871 \h </w:instrText>
        </w:r>
        <w:r>
          <w:fldChar w:fldCharType="separate"/>
        </w:r>
        <w:r>
          <w:t>71</w:t>
        </w:r>
        <w:r>
          <w:fldChar w:fldCharType="end"/>
        </w:r>
      </w:hyperlink>
    </w:p>
    <w:p>
      <w:pPr>
        <w:pStyle w:val="TOC1"/>
        <w:tabs>
          <w:tab w:val="right" w:leader="dot" w:pos="8306"/>
        </w:tabs>
      </w:pPr>
      <w:hyperlink w:anchor="_Toc17935" w:history="1">
        <w:r>
          <w:rPr>
            <w:rFonts w:ascii="仿宋" w:eastAsia="仿宋" w:hAnsi="仿宋" w:cs="仿宋" w:hint="eastAsia"/>
            <w:lang w:eastAsia="zh-CN"/>
          </w:rPr>
          <w:t>十五、氦气项目工程方案分析</w:t>
        </w:r>
        <w:r>
          <w:tab/>
        </w:r>
        <w:r>
          <w:fldChar w:fldCharType="begin"/>
        </w:r>
        <w:r>
          <w:instrText xml:space="preserve"> PAGEREF _Toc17935 \h </w:instrText>
        </w:r>
        <w:r>
          <w:fldChar w:fldCharType="separate"/>
        </w:r>
        <w:r>
          <w:t>72</w:t>
        </w:r>
        <w:r>
          <w:fldChar w:fldCharType="end"/>
        </w:r>
      </w:hyperlink>
    </w:p>
    <w:p>
      <w:pPr>
        <w:pStyle w:val="TOC2"/>
        <w:tabs>
          <w:tab w:val="right" w:leader="dot" w:pos="8306"/>
        </w:tabs>
      </w:pPr>
      <w:hyperlink w:anchor="_Toc8793" w:history="1">
        <w:r>
          <w:rPr>
            <w:rFonts w:ascii="仿宋" w:eastAsia="仿宋" w:hAnsi="仿宋" w:cs="仿宋" w:hint="eastAsia"/>
            <w:lang w:eastAsia="zh-CN"/>
          </w:rPr>
          <w:t>(一)、建筑工程设计原则</w:t>
        </w:r>
        <w:r>
          <w:tab/>
        </w:r>
        <w:r>
          <w:fldChar w:fldCharType="begin"/>
        </w:r>
        <w:r>
          <w:instrText xml:space="preserve"> PAGEREF _Toc8793 \h </w:instrText>
        </w:r>
        <w:r>
          <w:fldChar w:fldCharType="separate"/>
        </w:r>
        <w:r>
          <w:t>72</w:t>
        </w:r>
        <w:r>
          <w:fldChar w:fldCharType="end"/>
        </w:r>
      </w:hyperlink>
    </w:p>
    <w:p>
      <w:pPr>
        <w:pStyle w:val="TOC2"/>
        <w:tabs>
          <w:tab w:val="right" w:leader="dot" w:pos="8306"/>
        </w:tabs>
      </w:pPr>
      <w:hyperlink w:anchor="_Toc12488" w:history="1">
        <w:r>
          <w:rPr>
            <w:rFonts w:ascii="仿宋" w:eastAsia="仿宋" w:hAnsi="仿宋" w:cs="仿宋" w:hint="eastAsia"/>
            <w:lang w:eastAsia="zh-CN"/>
          </w:rPr>
          <w:t>(二)、土建工程建设指标</w:t>
        </w:r>
        <w:r>
          <w:tab/>
        </w:r>
        <w:r>
          <w:fldChar w:fldCharType="begin"/>
        </w:r>
        <w:r>
          <w:instrText xml:space="preserve"> PAGEREF _Toc12488 \h </w:instrText>
        </w:r>
        <w:r>
          <w:fldChar w:fldCharType="separate"/>
        </w:r>
        <w:r>
          <w:t>75</w:t>
        </w:r>
        <w:r>
          <w:fldChar w:fldCharType="end"/>
        </w:r>
      </w:hyperlink>
    </w:p>
    <w:p>
      <w:pPr>
        <w:pStyle w:val="TOC1"/>
        <w:tabs>
          <w:tab w:val="right" w:leader="dot" w:pos="8306"/>
        </w:tabs>
      </w:pPr>
      <w:hyperlink w:anchor="_Toc11333" w:history="1">
        <w:r>
          <w:rPr>
            <w:rFonts w:ascii="仿宋" w:eastAsia="仿宋" w:hAnsi="仿宋" w:cs="仿宋" w:hint="eastAsia"/>
            <w:lang w:eastAsia="zh-CN"/>
          </w:rPr>
          <w:t>十六、氦气项目实施时间节点</w:t>
        </w:r>
        <w:r>
          <w:tab/>
        </w:r>
        <w:r>
          <w:fldChar w:fldCharType="begin"/>
        </w:r>
        <w:r>
          <w:instrText xml:space="preserve"> PAGEREF _Toc11333 \h </w:instrText>
        </w:r>
        <w:r>
          <w:fldChar w:fldCharType="separate"/>
        </w:r>
        <w:r>
          <w:t>77</w:t>
        </w:r>
        <w:r>
          <w:fldChar w:fldCharType="end"/>
        </w:r>
      </w:hyperlink>
    </w:p>
    <w:p>
      <w:pPr>
        <w:pStyle w:val="TOC2"/>
        <w:tabs>
          <w:tab w:val="right" w:leader="dot" w:pos="8306"/>
        </w:tabs>
      </w:pPr>
      <w:hyperlink w:anchor="_Toc21343" w:history="1">
        <w:r>
          <w:rPr>
            <w:rFonts w:ascii="仿宋" w:eastAsia="仿宋" w:hAnsi="仿宋" w:cs="仿宋" w:hint="eastAsia"/>
            <w:lang w:eastAsia="zh-CN"/>
          </w:rPr>
          <w:t>(一)、氦气项目启动阶段时间节点</w:t>
        </w:r>
        <w:r>
          <w:tab/>
        </w:r>
        <w:r>
          <w:fldChar w:fldCharType="begin"/>
        </w:r>
        <w:r>
          <w:instrText xml:space="preserve"> PAGEREF _Toc21343 \h </w:instrText>
        </w:r>
        <w:r>
          <w:fldChar w:fldCharType="separate"/>
        </w:r>
        <w:r>
          <w:t>77</w:t>
        </w:r>
        <w:r>
          <w:fldChar w:fldCharType="end"/>
        </w:r>
      </w:hyperlink>
    </w:p>
    <w:p>
      <w:pPr>
        <w:pStyle w:val="TOC2"/>
        <w:tabs>
          <w:tab w:val="right" w:leader="dot" w:pos="8306"/>
        </w:tabs>
      </w:pPr>
      <w:hyperlink w:anchor="_Toc10130" w:history="1">
        <w:r>
          <w:rPr>
            <w:rFonts w:ascii="仿宋" w:eastAsia="仿宋" w:hAnsi="仿宋" w:cs="仿宋" w:hint="eastAsia"/>
            <w:lang w:eastAsia="zh-CN"/>
          </w:rPr>
          <w:t>(二)、氦气项目执行阶段时间节点</w:t>
        </w:r>
        <w:r>
          <w:tab/>
        </w:r>
        <w:r>
          <w:fldChar w:fldCharType="begin"/>
        </w:r>
        <w:r>
          <w:instrText xml:space="preserve"> PAGEREF _Toc10130 \h </w:instrText>
        </w:r>
        <w:r>
          <w:fldChar w:fldCharType="separate"/>
        </w:r>
        <w:r>
          <w:t>78</w:t>
        </w:r>
        <w:r>
          <w:fldChar w:fldCharType="end"/>
        </w:r>
      </w:hyperlink>
    </w:p>
    <w:p>
      <w:pPr>
        <w:pStyle w:val="TOC2"/>
        <w:tabs>
          <w:tab w:val="right" w:leader="dot" w:pos="8306"/>
        </w:tabs>
      </w:pPr>
      <w:hyperlink w:anchor="_Toc19431" w:history="1">
        <w:r>
          <w:rPr>
            <w:rFonts w:ascii="仿宋" w:eastAsia="仿宋" w:hAnsi="仿宋" w:cs="仿宋" w:hint="eastAsia"/>
            <w:lang w:eastAsia="zh-CN"/>
          </w:rPr>
          <w:t>(三)、氦气项目完成阶段时间节点</w:t>
        </w:r>
        <w:r>
          <w:tab/>
        </w:r>
        <w:r>
          <w:fldChar w:fldCharType="begin"/>
        </w:r>
        <w:r>
          <w:instrText xml:space="preserve"> PAGEREF _Toc19431 \h </w:instrText>
        </w:r>
        <w:r>
          <w:fldChar w:fldCharType="separate"/>
        </w:r>
        <w:r>
          <w:t>79</w:t>
        </w:r>
        <w:r>
          <w:fldChar w:fldCharType="end"/>
        </w:r>
      </w:hyperlink>
    </w:p>
    <w:p>
      <w:pPr>
        <w:pStyle w:val="TOC1"/>
        <w:tabs>
          <w:tab w:val="right" w:leader="dot" w:pos="8306"/>
        </w:tabs>
      </w:pPr>
      <w:hyperlink w:anchor="_Toc17358" w:history="1">
        <w:r>
          <w:rPr>
            <w:rFonts w:ascii="仿宋" w:eastAsia="仿宋" w:hAnsi="仿宋" w:cs="仿宋" w:hint="eastAsia"/>
            <w:lang w:eastAsia="zh-CN"/>
          </w:rPr>
          <w:t>十七、利益相关者分析与沟通计划</w:t>
        </w:r>
        <w:r>
          <w:tab/>
        </w:r>
        <w:r>
          <w:fldChar w:fldCharType="begin"/>
        </w:r>
        <w:r>
          <w:instrText xml:space="preserve"> PAGEREF _Toc17358 \h </w:instrText>
        </w:r>
        <w:r>
          <w:fldChar w:fldCharType="separate"/>
        </w:r>
        <w:r>
          <w:t>80</w:t>
        </w:r>
        <w:r>
          <w:fldChar w:fldCharType="end"/>
        </w:r>
      </w:hyperlink>
    </w:p>
    <w:p>
      <w:pPr>
        <w:pStyle w:val="TOC2"/>
        <w:tabs>
          <w:tab w:val="right" w:leader="dot" w:pos="8306"/>
        </w:tabs>
      </w:pPr>
      <w:hyperlink w:anchor="_Toc5719" w:history="1">
        <w:r>
          <w:rPr>
            <w:rFonts w:ascii="仿宋" w:eastAsia="仿宋" w:hAnsi="仿宋" w:cs="仿宋" w:hint="eastAsia"/>
            <w:lang w:eastAsia="zh-CN"/>
          </w:rPr>
          <w:t>(一)、利益相关者分析</w:t>
        </w:r>
        <w:r>
          <w:tab/>
        </w:r>
        <w:r>
          <w:fldChar w:fldCharType="begin"/>
        </w:r>
        <w:r>
          <w:instrText xml:space="preserve"> PAGEREF _Toc5719 \h </w:instrText>
        </w:r>
        <w:r>
          <w:fldChar w:fldCharType="separate"/>
        </w:r>
        <w:r>
          <w:t>80</w:t>
        </w:r>
        <w:r>
          <w:fldChar w:fldCharType="end"/>
        </w:r>
      </w:hyperlink>
    </w:p>
    <w:p>
      <w:pPr>
        <w:pStyle w:val="TOC2"/>
        <w:tabs>
          <w:tab w:val="right" w:leader="dot" w:pos="8306"/>
        </w:tabs>
      </w:pPr>
      <w:hyperlink w:anchor="_Toc29998" w:history="1">
        <w:r>
          <w:rPr>
            <w:rFonts w:ascii="仿宋" w:eastAsia="仿宋" w:hAnsi="仿宋" w:cs="仿宋" w:hint="eastAsia"/>
            <w:lang w:eastAsia="zh-CN"/>
          </w:rPr>
          <w:t>(二)、沟通计划</w:t>
        </w:r>
        <w:r>
          <w:tab/>
        </w:r>
        <w:r>
          <w:fldChar w:fldCharType="begin"/>
        </w:r>
        <w:r>
          <w:instrText xml:space="preserve"> PAGEREF _Toc29998 \h </w:instrText>
        </w:r>
        <w:r>
          <w:fldChar w:fldCharType="separate"/>
        </w:r>
        <w:r>
          <w:t>81</w:t>
        </w:r>
        <w:r>
          <w:fldChar w:fldCharType="end"/>
        </w:r>
      </w:hyperlink>
    </w:p>
    <w:p>
      <w:pPr>
        <w:pStyle w:val="TOC1"/>
        <w:tabs>
          <w:tab w:val="right" w:leader="dot" w:pos="8306"/>
        </w:tabs>
      </w:pPr>
      <w:hyperlink w:anchor="_Toc1477" w:history="1">
        <w:r>
          <w:rPr>
            <w:rFonts w:ascii="仿宋" w:eastAsia="仿宋" w:hAnsi="仿宋" w:cs="仿宋" w:hint="eastAsia"/>
            <w:lang w:eastAsia="zh-CN"/>
          </w:rPr>
          <w:t>十八、营销与推广策略</w:t>
        </w:r>
        <w:r>
          <w:tab/>
        </w:r>
        <w:r>
          <w:fldChar w:fldCharType="begin"/>
        </w:r>
        <w:r>
          <w:instrText xml:space="preserve"> PAGEREF _Toc1477 \h </w:instrText>
        </w:r>
        <w:r>
          <w:fldChar w:fldCharType="separate"/>
        </w:r>
        <w:r>
          <w:t>82</w:t>
        </w:r>
        <w:r>
          <w:fldChar w:fldCharType="end"/>
        </w:r>
      </w:hyperlink>
    </w:p>
    <w:p>
      <w:pPr>
        <w:pStyle w:val="TOC2"/>
        <w:tabs>
          <w:tab w:val="right" w:leader="dot" w:pos="8306"/>
        </w:tabs>
      </w:pPr>
      <w:hyperlink w:anchor="_Toc31579" w:history="1">
        <w:r>
          <w:rPr>
            <w:rFonts w:ascii="仿宋" w:eastAsia="仿宋" w:hAnsi="仿宋" w:cs="仿宋" w:hint="eastAsia"/>
            <w:lang w:eastAsia="zh-CN"/>
          </w:rPr>
          <w:t>(一)、产品/服务定位与特点</w:t>
        </w:r>
        <w:r>
          <w:tab/>
        </w:r>
        <w:r>
          <w:fldChar w:fldCharType="begin"/>
        </w:r>
        <w:r>
          <w:instrText xml:space="preserve"> PAGEREF _Toc31579 \h </w:instrText>
        </w:r>
        <w:r>
          <w:fldChar w:fldCharType="separate"/>
        </w:r>
        <w:r>
          <w:t>82</w:t>
        </w:r>
        <w:r>
          <w:fldChar w:fldCharType="end"/>
        </w:r>
      </w:hyperlink>
    </w:p>
    <w:p>
      <w:pPr>
        <w:pStyle w:val="TOC2"/>
        <w:tabs>
          <w:tab w:val="right" w:leader="dot" w:pos="8306"/>
        </w:tabs>
      </w:pPr>
      <w:hyperlink w:anchor="_Toc22644" w:history="1">
        <w:r>
          <w:rPr>
            <w:rFonts w:ascii="仿宋" w:eastAsia="仿宋" w:hAnsi="仿宋" w:cs="仿宋" w:hint="eastAsia"/>
            <w:lang w:eastAsia="zh-CN"/>
          </w:rPr>
          <w:t>(二)、市场定位与竞争分析</w:t>
        </w:r>
        <w:r>
          <w:tab/>
        </w:r>
        <w:r>
          <w:fldChar w:fldCharType="begin"/>
        </w:r>
        <w:r>
          <w:instrText xml:space="preserve"> PAGEREF _Toc22644 \h </w:instrText>
        </w:r>
        <w:r>
          <w:fldChar w:fldCharType="separate"/>
        </w:r>
        <w:r>
          <w:t>83</w:t>
        </w:r>
        <w:r>
          <w:fldChar w:fldCharType="end"/>
        </w:r>
      </w:hyperlink>
    </w:p>
    <w:p>
      <w:pPr>
        <w:pStyle w:val="TOC2"/>
        <w:tabs>
          <w:tab w:val="right" w:leader="dot" w:pos="8306"/>
        </w:tabs>
      </w:pPr>
      <w:hyperlink w:anchor="_Toc11209" w:history="1">
        <w:r>
          <w:rPr>
            <w:rFonts w:ascii="仿宋" w:eastAsia="仿宋" w:hAnsi="仿宋" w:cs="仿宋" w:hint="eastAsia"/>
            <w:lang w:eastAsia="zh-CN"/>
          </w:rPr>
          <w:t>(三)、营销渠道与策略</w:t>
        </w:r>
        <w:r>
          <w:tab/>
        </w:r>
        <w:r>
          <w:fldChar w:fldCharType="begin"/>
        </w:r>
        <w:r>
          <w:instrText xml:space="preserve"> PAGEREF _Toc11209 \h </w:instrText>
        </w:r>
        <w:r>
          <w:fldChar w:fldCharType="separate"/>
        </w:r>
        <w:r>
          <w:t>85</w:t>
        </w:r>
        <w:r>
          <w:fldChar w:fldCharType="end"/>
        </w:r>
      </w:hyperlink>
    </w:p>
    <w:p>
      <w:pPr>
        <w:pStyle w:val="TOC2"/>
        <w:tabs>
          <w:tab w:val="right" w:leader="dot" w:pos="8306"/>
        </w:tabs>
      </w:pPr>
      <w:hyperlink w:anchor="_Toc17760" w:history="1">
        <w:r>
          <w:rPr>
            <w:rFonts w:ascii="仿宋" w:eastAsia="仿宋" w:hAnsi="仿宋" w:cs="仿宋" w:hint="eastAsia"/>
            <w:lang w:eastAsia="zh-CN"/>
          </w:rPr>
          <w:t>(四)、推广与宣传活动</w:t>
        </w:r>
        <w:r>
          <w:tab/>
        </w:r>
        <w:r>
          <w:fldChar w:fldCharType="begin"/>
        </w:r>
        <w:r>
          <w:instrText xml:space="preserve"> PAGEREF _Toc17760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4"/>
      <w:r>
        <w:rPr>
          <w:rFonts w:ascii="仿宋" w:eastAsia="仿宋" w:hAnsi="仿宋" w:cs="仿宋" w:hint="eastAsia"/>
          <w:sz w:val="28"/>
          <w:lang w:eastAsia="zh-CN"/>
        </w:rPr>
        <w:t>一、氦气项目危机管理</w:t>
      </w:r>
      <w:bookmarkEnd w:id="2"/>
    </w:p>
    <w:p>
      <w:pPr>
        <w:pStyle w:val="Heading2"/>
        <w:rPr>
          <w:rFonts w:ascii="仿宋" w:eastAsia="仿宋" w:hAnsi="仿宋" w:cs="仿宋" w:hint="eastAsia"/>
          <w:lang w:eastAsia="zh-CN"/>
        </w:rPr>
      </w:pPr>
      <w:bookmarkStart w:id="3" w:name="_Toc804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氦气项目危机管理中，危机预警与识别是确保氦气项目稳健运行的核心步骤。通过建立全面的监测机制，氦气项目团队旨在及时发现和理解潜在的风险和危机因素，以便采取及时的预防和应对措施，确保氦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首先，通过深入的风险评估，氦气项目团队全面分析了整个氦气项目和各个阶段可能存在的威胁。这包括准确评估每个潜在风险的发生概率和可能影响的程度，为后续危机预警提供了有力支持。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氦气项目团队着重于明确定义氦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氦气项目进展的持续监控，团队能够及时发现潜在问题并作出迅速反应。氦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在这一阶段，团队的专业素养和反应速度将发挥至关重要的作用，以确保潜在危机能够在初期得到有效的处理，最大程度地减轻负面影响。通过危机预警与识别，氦气项目得以更有序、可控地推进。</w:t>
      </w:r>
    </w:p>
    <w:p>
      <w:pPr>
        <w:pStyle w:val="Heading2"/>
        <w:ind w:firstLine="560" w:firstLineChars="200"/>
        <w:rPr>
          <w:rFonts w:ascii="仿宋" w:eastAsia="仿宋" w:hAnsi="仿宋" w:cs="仿宋" w:hint="eastAsia"/>
          <w:sz w:val="28"/>
          <w:lang w:eastAsia="zh-CN"/>
        </w:rPr>
      </w:pPr>
      <w:bookmarkStart w:id="4" w:name="_Toc122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在危机发生时，氦气项目团队立即行动，成立了应急小组。该小组的任务是迅速制定并实施紧急应对措施，以最小化潜在损失。以下是采取的主要措施：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暂停氦气项目进度：为遏制危机蔓延，氦气项目暂时停止进行，以便全面评估当前状况。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资源重新分配：重新评估氦气项目资源的分配，确保最大限度地减小损失。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实时沟通：与关键利益相关者建立实时沟通机制，向他们传递氦气项目危机的实际状况，保障氦气项目核心利益。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在紧急应对的同时，氦气项目团队强调了团队协作和有效沟通的重要性。以下是团队协作的关键举措：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信息共享机制：建立了信息共享平台，确保团队成员能够及时获取氦气项目危机的实时信息。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领导者沟通：氦气项目领导者通过定期会议和即时沟通工具，指导团队应对危机，保持团队稳定运行。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随着危机得到初步控制，氦气项目团队转向制定恢复计划，以确保氦气项目能够从中迅速恢复。主要恢复计划包括：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修复受损的进度计划：重新评估氦气项目进度，制定修复计划，确保氦气项目尽快回归正常进程。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重新调整资源分配：优化资源分配，确保氦气项目在有限资源下高效运转。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风险管理机制加强：对氦气项目风险进行全面评估，制定更强化的风险管理策略，以预防未来可能的危机。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033"/>
      <w:r>
        <w:rPr>
          <w:rFonts w:ascii="仿宋" w:eastAsia="仿宋" w:hAnsi="仿宋" w:cs="仿宋" w:hint="eastAsia"/>
          <w:sz w:val="28"/>
          <w:lang w:eastAsia="zh-CN"/>
        </w:rPr>
        <w:t>二、氦气项目建设背景及必要性分析</w:t>
      </w:r>
      <w:bookmarkEnd w:id="5"/>
    </w:p>
    <w:p>
      <w:pPr>
        <w:pStyle w:val="Heading2"/>
        <w:rPr>
          <w:rFonts w:ascii="仿宋" w:eastAsia="仿宋" w:hAnsi="仿宋" w:cs="仿宋" w:hint="eastAsia"/>
          <w:lang w:eastAsia="zh-CN"/>
        </w:rPr>
      </w:pPr>
      <w:bookmarkStart w:id="6" w:name="_Toc8155"/>
      <w:r>
        <w:rPr>
          <w:rFonts w:ascii="仿宋" w:eastAsia="仿宋" w:hAnsi="仿宋" w:cs="仿宋" w:hint="eastAsia"/>
          <w:lang w:eastAsia="zh-CN"/>
        </w:rPr>
        <w:t>(一)、氦气项目背景分析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氦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氦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我们的背景分析将深入挖掘当前行业的发展趋势，通过对竞争态势的全面审视，找到氦气项目在这个潮流中的定位。同时，我们将关注行业内涌现的新兴机遇，以便氦气项目更好地融入行业发展的潮流中。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氦气项目提供了强大的发展动力。我们将聚焦于行业内最新的技术发展趋势，包括但不限于人工智能、大数据分析、物联网等领域。通过深度的技术研究，我们将确保氦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氦气项目发展的源泉。我们将投入更多的精力对市场需求进行深入剖析，超越表面的需求，深入挖掘潜在的市场痛点和机遇。通过对市场需求的细致了解，氦气项目将更有针对性地设计解决方案，满足市场的多样化需求，从而更好地促进氦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氦气项目战略至关重要。我们将对竞争态势进行更为深入的分析，包括但不限于市场份额、产品特点、客户满意度等多个维度。通过深度的竞争分析，氦气项目将能够更准确地把握市场脉搏，制定具有竞争力的氦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氦气项目的发展具有直接的影响。我们将进行更为全面的法规和政策分析，了解行业发展中的潜在法律风险和合规挑战。通过充分了解和遵守相关法规，氦气项目将确保在法律框架内合法合规运营，为氦气项目的稳健发展提供有力支持。</w:t>
      </w:r>
    </w:p>
    <w:p>
      <w:pPr>
        <w:pStyle w:val="Heading2"/>
        <w:ind w:firstLine="560" w:firstLineChars="200"/>
        <w:rPr>
          <w:rFonts w:ascii="仿宋" w:eastAsia="仿宋" w:hAnsi="仿宋" w:cs="仿宋" w:hint="eastAsia"/>
          <w:sz w:val="28"/>
          <w:lang w:eastAsia="zh-CN"/>
        </w:rPr>
      </w:pPr>
      <w:bookmarkStart w:id="7" w:name="_Toc14128"/>
      <w:r>
        <w:rPr>
          <w:rFonts w:ascii="仿宋" w:eastAsia="仿宋" w:hAnsi="仿宋" w:cs="仿宋" w:hint="eastAsia"/>
          <w:sz w:val="28"/>
          <w:lang w:eastAsia="zh-CN"/>
        </w:rPr>
        <w:t>(二)、氦气项目建设必要性分析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气项目建设的迫切性源于对行业发展趋势的深刻洞察。我们正处于一个行业变革的时代，科技创新、数字化转型成为企业发展的关键动力。氦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气项目建设不仅仅是为了跟上潮流，更是为了通过技术创新推动企业的持续发展。通过引入先进的技术和解决方案，氦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氦气项目的建设成为必然选择，通过提高产品质量、拓展服务领域，从而在竞争中获得更多的机会。氦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氦气项目建设的必要性体现在对客户需求更精准的满足。通过氦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气项目建设的背后是对企业持续创新的追求。只有通过不断创新，企业才能在竞争中立于不败之地。氦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874"/>
      <w:r>
        <w:rPr>
          <w:rFonts w:ascii="仿宋" w:eastAsia="仿宋" w:hAnsi="仿宋" w:cs="仿宋" w:hint="eastAsia"/>
          <w:sz w:val="28"/>
          <w:lang w:eastAsia="zh-CN"/>
        </w:rPr>
        <w:t>三、氦气项目绩效评估</w:t>
      </w:r>
      <w:bookmarkEnd w:id="8"/>
    </w:p>
    <w:p>
      <w:pPr>
        <w:pStyle w:val="Heading2"/>
        <w:rPr>
          <w:rFonts w:ascii="仿宋" w:eastAsia="仿宋" w:hAnsi="仿宋" w:cs="仿宋" w:hint="eastAsia"/>
          <w:lang w:eastAsia="zh-CN"/>
        </w:rPr>
      </w:pPr>
      <w:bookmarkStart w:id="9" w:name="_Toc675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在氦气项目中，我们设计了一套全面的绩效评估指标，以确保氦气项目的可控和成功交付。这些指标跨足氦气项目目标、成本、进度和质量等多个维度，为我们提供了全面洞察氦气项目的健康状况。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氦气项目目标达成率是我们关注的首要指标。我们设定了明确的目标，并通过定期监测和评估，迅速发现并应对潜在的目标偏差。这为氦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成本绩效是另一个核心关注点。通过实际成本与预算成本的对比分析，我们深入了解成本差异的原因，及时调整资源分配，保持氦气项目在经济效益方面的合理水平。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气项目进度作为关键的绩效指标之一，得到了精心的关注。我们制定了详细的氦气项目进度计划，并设立了进度符合度指标，确保实际进度与计划进度保持一致。这使我们能够快速发现和解决潜在的进度问题，保持氦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氦气项目绩效的不可或缺的一环。我们引入了一系列的质量标准和客户满意度指标，以确保氦气项目交付的成果在质量上达到或超越预期水平。通过持续监测这些指标，我们努力提升氦气项目整体质量水平，为氦气项目的成功交付提供有力保障。通过这些科学且全面的绩效评估，我们能够更好地引导氦气项目的持续改进，确保氦气项目目标的顺利达成。</w:t>
      </w:r>
    </w:p>
    <w:p>
      <w:pPr>
        <w:pStyle w:val="Heading2"/>
        <w:ind w:firstLine="560" w:firstLineChars="200"/>
        <w:rPr>
          <w:rFonts w:ascii="仿宋" w:eastAsia="仿宋" w:hAnsi="仿宋" w:cs="仿宋" w:hint="eastAsia"/>
          <w:sz w:val="28"/>
          <w:lang w:eastAsia="zh-CN"/>
        </w:rPr>
      </w:pPr>
      <w:bookmarkStart w:id="10" w:name="_Toc343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绩效评估是氦气项目中的关键环节，为确保氦气项目达到预期目标，我们采用了多层次、多维度的绩效评估方法。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氦气项目的战略目标对齐，确保每个决策和行动都与氦气项目整体目标保持一致。团队会定期召开战略对齐会议，审视当前工作与氦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氦气项目进度、质量、成本和风险等方面。这些指标通过数据收集和分析，为氦气项目管理团队提供了客观的评估依据。例如，我们通过氦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绩效评估不仅仅停留在氦气项目内部，还考虑了氦气项目对外部环境的影响。我们定期进行干系人满意度调查，以了解各利益相关方对氦气项目的期望和满意度，并及时做出调整。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这种多层次、多角度的绩效评估方法，使得我们能够全面了解氦气项目的运行状态，及时做出调整，确保氦气项目在不断变化的环境中保持稳健前行。</w:t>
      </w:r>
    </w:p>
    <w:p>
      <w:pPr>
        <w:pStyle w:val="Heading2"/>
        <w:ind w:firstLine="560" w:firstLineChars="200"/>
        <w:rPr>
          <w:rFonts w:ascii="仿宋" w:eastAsia="仿宋" w:hAnsi="仿宋" w:cs="仿宋" w:hint="eastAsia"/>
          <w:sz w:val="28"/>
          <w:lang w:eastAsia="zh-CN"/>
        </w:rPr>
      </w:pPr>
      <w:bookmarkStart w:id="11" w:name="_Toc1949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为了确保氦气项目的有效管理和不断优化，我们采用了精心设计的绩效评估周期。这个周期旨在实现灵活、实时和全面的评估，以适应氦气项目执行中的各种挑战。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氦气项目的不同需求，分为短期、中期和长期。短期评估关注每个迭代或工作周期，以及时发现和解决当前任务中的问题。中期评估涵盖几个迭代，深入了解整体氦气项目的趋势和性能。长期评估则着眼于整个氦气项目阶段，确保氦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氦气项目管理工具和协作平台，团队成员能够随时更新和分享氦气项目数据。这种实时性的反馈机制使我们能够及时察觉潜在问题，快速调整，保持氦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氦气项目的决策制定密不可分。每个周期的氦气项目回顾会议成为集体总结经验、识别问题深层次原因并找到创新解决方案的平台。这种定期的反思与调整机制使氦气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785"/>
      <w:r>
        <w:rPr>
          <w:rFonts w:ascii="仿宋" w:eastAsia="仿宋" w:hAnsi="仿宋" w:cs="仿宋" w:hint="eastAsia"/>
          <w:sz w:val="28"/>
          <w:lang w:eastAsia="zh-CN"/>
        </w:rPr>
        <w:t>四、氦气项目土建工程</w:t>
      </w:r>
      <w:bookmarkEnd w:id="12"/>
    </w:p>
    <w:p>
      <w:pPr>
        <w:pStyle w:val="Heading2"/>
        <w:rPr>
          <w:rFonts w:ascii="仿宋" w:eastAsia="仿宋" w:hAnsi="仿宋" w:cs="仿宋" w:hint="eastAsia"/>
          <w:lang w:eastAsia="zh-CN"/>
        </w:rPr>
      </w:pPr>
      <w:bookmarkStart w:id="13" w:name="_Toc3002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在氦气项目的建筑工程设计中，我们将秉承一系列重要的设计原则，以确保氦气项目建筑在功能、美观、可持续性等方面达到最佳效果。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首要原则是确保建筑的功能性得到最大化的发挥。我们将充分理解氦气项目的实际需求，合理布局各个功能区域，保证建筑在满足业务需求的同时，提供高效的工作环境。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在建筑设计中，我们将综合考虑建设和运营成本。通过精细的经济效益分析，确保设计方案在高效利用资源的同时，对氦气项目的长期盈利能力有积极的贡献。</w:t>
      </w:r>
    </w:p>
    <w:p>
      <w:pPr>
        <w:pStyle w:val="Heading2"/>
        <w:ind w:firstLine="560" w:firstLineChars="200"/>
        <w:rPr>
          <w:rFonts w:ascii="仿宋" w:eastAsia="仿宋" w:hAnsi="仿宋" w:cs="仿宋" w:hint="eastAsia"/>
          <w:sz w:val="28"/>
          <w:lang w:eastAsia="zh-CN"/>
        </w:rPr>
      </w:pPr>
      <w:bookmarkStart w:id="14" w:name="_Toc59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氦气项目的土建工程设计中，我们将精准设定设计年限，结合氦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氦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40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氦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氦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氦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26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本期工程氦气项目预计总建筑面积XXX平方米，其中：计容建筑面积XXX平方米，计划建筑工程投资XX万元，占氦气项目总投资的XX%。</w:t>
      </w:r>
    </w:p>
    <w:p>
      <w:pPr>
        <w:pStyle w:val="Heading1"/>
        <w:ind w:firstLine="560" w:firstLineChars="200"/>
        <w:rPr>
          <w:rFonts w:ascii="仿宋" w:eastAsia="仿宋" w:hAnsi="仿宋" w:cs="仿宋" w:hint="eastAsia"/>
          <w:sz w:val="28"/>
          <w:lang w:eastAsia="zh-CN"/>
        </w:rPr>
      </w:pPr>
      <w:bookmarkStart w:id="17" w:name="_Toc2504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9137"/>
      <w:r>
        <w:rPr>
          <w:rFonts w:ascii="仿宋" w:eastAsia="仿宋" w:hAnsi="仿宋" w:cs="仿宋" w:hint="eastAsia"/>
          <w:lang w:eastAsia="zh-CN"/>
        </w:rPr>
        <w:t>(一)、氦气行业分析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氦气行业一直以来都是市场的关注焦点。行业内的发展趋势、竞争态势以及潜在机会都对氦气项目的推进产生深远的影响。通过深入研究行业的整体概貌，我们将更好地理解行业的核心特征，为氦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氦气行业，技术一直是推动创新和发展的关键因素。我们将对当前技术趋势进行详尽分析，包括但不限于人工智能、大数据应用、先进制造技术等。这有助于氦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氦气项目成功的基础。我们将对主要竞争对手进行深入研究，包括其市场份额、产品特点、市场定位等。通过全面了解竞争对手的优势和劣势，氦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2317"/>
      <w:r>
        <w:rPr>
          <w:rFonts w:ascii="仿宋" w:eastAsia="仿宋" w:hAnsi="仿宋" w:cs="仿宋" w:hint="eastAsia"/>
          <w:sz w:val="28"/>
          <w:lang w:eastAsia="zh-CN"/>
        </w:rPr>
        <w:t>(二)、氦气市场分析预测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通过对市场规模的深入调研，我们将预测氦气市场未来的增长趋势。这包括市场的整体规模、各细分领域的发展趋势等。氦气项目可以根据市场的扩张速度和潜在机会，制定更符合市场需求的发展策略。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了解消费者的需求是市场分析的核心。我们将通过调查研究，深入挖掘目标消费者的需求特点、购买习惯以及对产品和服务的期望。这有助于氦气项目更好地定位目标市场，提供更符合消费者期待的解决方案。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氦气项目实施过程中需要充分考虑的因素。我们将对市场风险进行全面评估，包括但不限于政策法规风险、市场竞争风险、技术变革风险等。通过对潜在风险的深入分析，氦气项目可以制定相应的风险缓解策略，降低不确定性对氦气项目的影响。</w:t>
      </w:r>
    </w:p>
    <w:p>
      <w:pPr>
        <w:pStyle w:val="Heading1"/>
        <w:ind w:firstLine="560" w:firstLineChars="200"/>
        <w:rPr>
          <w:rFonts w:ascii="仿宋" w:eastAsia="仿宋" w:hAnsi="仿宋" w:cs="仿宋" w:hint="eastAsia"/>
          <w:sz w:val="28"/>
          <w:lang w:eastAsia="zh-CN"/>
        </w:rPr>
      </w:pPr>
      <w:bookmarkStart w:id="20" w:name="_Toc939"/>
      <w:r>
        <w:rPr>
          <w:rFonts w:ascii="仿宋" w:eastAsia="仿宋" w:hAnsi="仿宋" w:cs="仿宋" w:hint="eastAsia"/>
          <w:sz w:val="28"/>
          <w:lang w:eastAsia="zh-CN"/>
        </w:rPr>
        <w:t>六、氦气项目文档管理</w:t>
      </w:r>
      <w:bookmarkEnd w:id="20"/>
    </w:p>
    <w:p>
      <w:pPr>
        <w:pStyle w:val="Heading2"/>
        <w:rPr>
          <w:rFonts w:ascii="仿宋" w:eastAsia="仿宋" w:hAnsi="仿宋" w:cs="仿宋" w:hint="eastAsia"/>
          <w:lang w:eastAsia="zh-CN"/>
        </w:rPr>
      </w:pPr>
      <w:bookmarkStart w:id="21" w:name="_Toc21102"/>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氦气项目高度重视文档的质量和准确性，以支持氦气项目的各项活动和决策。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https://d.book118.com/316224035211010031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551904"/>
    <w:rsid w:val="125519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22403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2024-01-03T18:10:00Z</dcterms:created>
  <dcterms:modified xsi:type="dcterms:W3CDTF">2024-01-03T18:11:01Z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4B9636A1CFBF4F09B094F980E1A2DDD5_11</vt:lpwstr>
  </property>
  <property fmtid="{D5CDD505-2E9C-101B-9397-08002B2CF9AE}" pid="3" name="KSOProductBuildVer">
    <vt:lpwstr>2052-12.1.0.16120</vt:lpwstr>
  </property>
</Properties>
</file>