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高纯铋及氧化铋项目计划设计方案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17" w:history="1">
        <w:r>
          <w:rPr>
            <w:rFonts w:ascii="仿宋" w:eastAsia="仿宋" w:hAnsi="仿宋" w:cs="仿宋" w:hint="eastAsia"/>
            <w:lang w:eastAsia="zh-CN"/>
          </w:rPr>
          <w:t>序言</w:t>
        </w:r>
        <w:r>
          <w:tab/>
        </w:r>
        <w:r>
          <w:fldChar w:fldCharType="begin"/>
        </w:r>
        <w:r>
          <w:instrText xml:space="preserve"> PAGEREF _Toc23317 \h </w:instrText>
        </w:r>
        <w:r>
          <w:fldChar w:fldCharType="separate"/>
        </w:r>
        <w:r>
          <w:t>3</w:t>
        </w:r>
        <w:r>
          <w:fldChar w:fldCharType="end"/>
        </w:r>
      </w:hyperlink>
    </w:p>
    <w:p>
      <w:pPr>
        <w:pStyle w:val="TOC1"/>
        <w:tabs>
          <w:tab w:val="right" w:leader="dot" w:pos="8306"/>
        </w:tabs>
      </w:pPr>
      <w:hyperlink w:anchor="_Toc7319" w:history="1">
        <w:r>
          <w:rPr>
            <w:rFonts w:ascii="仿宋" w:eastAsia="仿宋" w:hAnsi="仿宋" w:cs="仿宋" w:hint="eastAsia"/>
            <w:lang w:eastAsia="zh-CN"/>
          </w:rPr>
          <w:t>一、工艺说明</w:t>
        </w:r>
        <w:r>
          <w:tab/>
        </w:r>
        <w:r>
          <w:fldChar w:fldCharType="begin"/>
        </w:r>
        <w:r>
          <w:instrText xml:space="preserve"> PAGEREF _Toc7319 \h </w:instrText>
        </w:r>
        <w:r>
          <w:fldChar w:fldCharType="separate"/>
        </w:r>
        <w:r>
          <w:t>3</w:t>
        </w:r>
        <w:r>
          <w:fldChar w:fldCharType="end"/>
        </w:r>
      </w:hyperlink>
    </w:p>
    <w:p>
      <w:pPr>
        <w:pStyle w:val="TOC2"/>
        <w:tabs>
          <w:tab w:val="right" w:leader="dot" w:pos="8306"/>
        </w:tabs>
      </w:pPr>
      <w:hyperlink w:anchor="_Toc20676" w:history="1">
        <w:r>
          <w:rPr>
            <w:rFonts w:ascii="仿宋" w:eastAsia="仿宋" w:hAnsi="仿宋" w:cs="仿宋" w:hint="eastAsia"/>
            <w:lang w:eastAsia="zh-CN"/>
          </w:rPr>
          <w:t>(一)、技术管理特点</w:t>
        </w:r>
        <w:r>
          <w:tab/>
        </w:r>
        <w:r>
          <w:fldChar w:fldCharType="begin"/>
        </w:r>
        <w:r>
          <w:instrText xml:space="preserve"> PAGEREF _Toc20676 \h </w:instrText>
        </w:r>
        <w:r>
          <w:fldChar w:fldCharType="separate"/>
        </w:r>
        <w:r>
          <w:t>3</w:t>
        </w:r>
        <w:r>
          <w:fldChar w:fldCharType="end"/>
        </w:r>
      </w:hyperlink>
    </w:p>
    <w:p>
      <w:pPr>
        <w:pStyle w:val="TOC2"/>
        <w:tabs>
          <w:tab w:val="right" w:leader="dot" w:pos="8306"/>
        </w:tabs>
      </w:pPr>
      <w:hyperlink w:anchor="_Toc28753" w:history="1">
        <w:r>
          <w:rPr>
            <w:rFonts w:ascii="仿宋" w:eastAsia="仿宋" w:hAnsi="仿宋" w:cs="仿宋" w:hint="eastAsia"/>
            <w:lang w:eastAsia="zh-CN"/>
          </w:rPr>
          <w:t>(二)、高纯铋及氧化铋项目工艺技术设计方案</w:t>
        </w:r>
        <w:r>
          <w:tab/>
        </w:r>
        <w:r>
          <w:fldChar w:fldCharType="begin"/>
        </w:r>
        <w:r>
          <w:instrText xml:space="preserve"> PAGEREF _Toc28753 \h </w:instrText>
        </w:r>
        <w:r>
          <w:fldChar w:fldCharType="separate"/>
        </w:r>
        <w:r>
          <w:t>4</w:t>
        </w:r>
        <w:r>
          <w:fldChar w:fldCharType="end"/>
        </w:r>
      </w:hyperlink>
    </w:p>
    <w:p>
      <w:pPr>
        <w:pStyle w:val="TOC2"/>
        <w:tabs>
          <w:tab w:val="right" w:leader="dot" w:pos="8306"/>
        </w:tabs>
      </w:pPr>
      <w:hyperlink w:anchor="_Toc10974" w:history="1">
        <w:r>
          <w:rPr>
            <w:rFonts w:ascii="仿宋" w:eastAsia="仿宋" w:hAnsi="仿宋" w:cs="仿宋" w:hint="eastAsia"/>
            <w:lang w:eastAsia="zh-CN"/>
          </w:rPr>
          <w:t>(三)、设备选型方案</w:t>
        </w:r>
        <w:r>
          <w:tab/>
        </w:r>
        <w:r>
          <w:fldChar w:fldCharType="begin"/>
        </w:r>
        <w:r>
          <w:instrText xml:space="preserve"> PAGEREF _Toc10974 \h </w:instrText>
        </w:r>
        <w:r>
          <w:fldChar w:fldCharType="separate"/>
        </w:r>
        <w:r>
          <w:t>5</w:t>
        </w:r>
        <w:r>
          <w:fldChar w:fldCharType="end"/>
        </w:r>
      </w:hyperlink>
    </w:p>
    <w:p>
      <w:pPr>
        <w:pStyle w:val="TOC1"/>
        <w:tabs>
          <w:tab w:val="right" w:leader="dot" w:pos="8306"/>
        </w:tabs>
      </w:pPr>
      <w:hyperlink w:anchor="_Toc1872" w:history="1">
        <w:r>
          <w:rPr>
            <w:rFonts w:ascii="仿宋" w:eastAsia="仿宋" w:hAnsi="仿宋" w:cs="仿宋" w:hint="eastAsia"/>
            <w:lang w:eastAsia="zh-CN"/>
          </w:rPr>
          <w:t>二、高纯铋及氧化铋项目土建工程</w:t>
        </w:r>
        <w:r>
          <w:tab/>
        </w:r>
        <w:r>
          <w:fldChar w:fldCharType="begin"/>
        </w:r>
        <w:r>
          <w:instrText xml:space="preserve"> PAGEREF _Toc1872 \h </w:instrText>
        </w:r>
        <w:r>
          <w:fldChar w:fldCharType="separate"/>
        </w:r>
        <w:r>
          <w:t>7</w:t>
        </w:r>
        <w:r>
          <w:fldChar w:fldCharType="end"/>
        </w:r>
      </w:hyperlink>
    </w:p>
    <w:p>
      <w:pPr>
        <w:pStyle w:val="TOC2"/>
        <w:tabs>
          <w:tab w:val="right" w:leader="dot" w:pos="8306"/>
        </w:tabs>
      </w:pPr>
      <w:hyperlink w:anchor="_Toc1691" w:history="1">
        <w:r>
          <w:rPr>
            <w:rFonts w:ascii="仿宋" w:eastAsia="仿宋" w:hAnsi="仿宋" w:cs="仿宋" w:hint="eastAsia"/>
            <w:lang w:eastAsia="zh-CN"/>
          </w:rPr>
          <w:t>(一)、建筑工程设计原则</w:t>
        </w:r>
        <w:r>
          <w:tab/>
        </w:r>
        <w:r>
          <w:fldChar w:fldCharType="begin"/>
        </w:r>
        <w:r>
          <w:instrText xml:space="preserve"> PAGEREF _Toc1691 \h </w:instrText>
        </w:r>
        <w:r>
          <w:fldChar w:fldCharType="separate"/>
        </w:r>
        <w:r>
          <w:t>7</w:t>
        </w:r>
        <w:r>
          <w:fldChar w:fldCharType="end"/>
        </w:r>
      </w:hyperlink>
    </w:p>
    <w:p>
      <w:pPr>
        <w:pStyle w:val="TOC2"/>
        <w:tabs>
          <w:tab w:val="right" w:leader="dot" w:pos="8306"/>
        </w:tabs>
      </w:pPr>
      <w:hyperlink w:anchor="_Toc24576" w:history="1">
        <w:r>
          <w:rPr>
            <w:rFonts w:ascii="仿宋" w:eastAsia="仿宋" w:hAnsi="仿宋" w:cs="仿宋" w:hint="eastAsia"/>
            <w:lang w:eastAsia="zh-CN"/>
          </w:rPr>
          <w:t>(二)、土建工程设计年限及安全等级</w:t>
        </w:r>
        <w:r>
          <w:tab/>
        </w:r>
        <w:r>
          <w:fldChar w:fldCharType="begin"/>
        </w:r>
        <w:r>
          <w:instrText xml:space="preserve"> PAGEREF _Toc24576 \h </w:instrText>
        </w:r>
        <w:r>
          <w:fldChar w:fldCharType="separate"/>
        </w:r>
        <w:r>
          <w:t>8</w:t>
        </w:r>
        <w:r>
          <w:fldChar w:fldCharType="end"/>
        </w:r>
      </w:hyperlink>
    </w:p>
    <w:p>
      <w:pPr>
        <w:pStyle w:val="TOC2"/>
        <w:tabs>
          <w:tab w:val="right" w:leader="dot" w:pos="8306"/>
        </w:tabs>
      </w:pPr>
      <w:hyperlink w:anchor="_Toc20082" w:history="1">
        <w:r>
          <w:rPr>
            <w:rFonts w:ascii="仿宋" w:eastAsia="仿宋" w:hAnsi="仿宋" w:cs="仿宋" w:hint="eastAsia"/>
            <w:lang w:eastAsia="zh-CN"/>
          </w:rPr>
          <w:t>(三)、建筑工程设计总体要求</w:t>
        </w:r>
        <w:r>
          <w:tab/>
        </w:r>
        <w:r>
          <w:fldChar w:fldCharType="begin"/>
        </w:r>
        <w:r>
          <w:instrText xml:space="preserve"> PAGEREF _Toc20082 \h </w:instrText>
        </w:r>
        <w:r>
          <w:fldChar w:fldCharType="separate"/>
        </w:r>
        <w:r>
          <w:t>9</w:t>
        </w:r>
        <w:r>
          <w:fldChar w:fldCharType="end"/>
        </w:r>
      </w:hyperlink>
    </w:p>
    <w:p>
      <w:pPr>
        <w:pStyle w:val="TOC2"/>
        <w:tabs>
          <w:tab w:val="right" w:leader="dot" w:pos="8306"/>
        </w:tabs>
      </w:pPr>
      <w:hyperlink w:anchor="_Toc20971" w:history="1">
        <w:r>
          <w:rPr>
            <w:rFonts w:ascii="仿宋" w:eastAsia="仿宋" w:hAnsi="仿宋" w:cs="仿宋" w:hint="eastAsia"/>
            <w:lang w:eastAsia="zh-CN"/>
          </w:rPr>
          <w:t>(四)、土建工程建设指标</w:t>
        </w:r>
        <w:r>
          <w:tab/>
        </w:r>
        <w:r>
          <w:fldChar w:fldCharType="begin"/>
        </w:r>
        <w:r>
          <w:instrText xml:space="preserve"> PAGEREF _Toc20971 \h </w:instrText>
        </w:r>
        <w:r>
          <w:fldChar w:fldCharType="separate"/>
        </w:r>
        <w:r>
          <w:t>10</w:t>
        </w:r>
        <w:r>
          <w:fldChar w:fldCharType="end"/>
        </w:r>
      </w:hyperlink>
    </w:p>
    <w:p>
      <w:pPr>
        <w:pStyle w:val="TOC1"/>
        <w:tabs>
          <w:tab w:val="right" w:leader="dot" w:pos="8306"/>
        </w:tabs>
      </w:pPr>
      <w:hyperlink w:anchor="_Toc24321" w:history="1">
        <w:r>
          <w:rPr>
            <w:rFonts w:ascii="仿宋" w:eastAsia="仿宋" w:hAnsi="仿宋" w:cs="仿宋" w:hint="eastAsia"/>
            <w:lang w:eastAsia="zh-CN"/>
          </w:rPr>
          <w:t>三、高纯铋及氧化铋项目可持续发展</w:t>
        </w:r>
        <w:r>
          <w:tab/>
        </w:r>
        <w:r>
          <w:fldChar w:fldCharType="begin"/>
        </w:r>
        <w:r>
          <w:instrText xml:space="preserve"> PAGEREF _Toc24321 \h </w:instrText>
        </w:r>
        <w:r>
          <w:fldChar w:fldCharType="separate"/>
        </w:r>
        <w:r>
          <w:t>10</w:t>
        </w:r>
        <w:r>
          <w:fldChar w:fldCharType="end"/>
        </w:r>
      </w:hyperlink>
    </w:p>
    <w:p>
      <w:pPr>
        <w:pStyle w:val="TOC2"/>
        <w:tabs>
          <w:tab w:val="right" w:leader="dot" w:pos="8306"/>
        </w:tabs>
      </w:pPr>
      <w:hyperlink w:anchor="_Toc9585" w:history="1">
        <w:r>
          <w:rPr>
            <w:rFonts w:ascii="仿宋" w:eastAsia="仿宋" w:hAnsi="仿宋" w:cs="仿宋" w:hint="eastAsia"/>
            <w:lang w:eastAsia="zh-CN"/>
          </w:rPr>
          <w:t>(一)、可持续战略与实践</w:t>
        </w:r>
        <w:r>
          <w:tab/>
        </w:r>
        <w:r>
          <w:fldChar w:fldCharType="begin"/>
        </w:r>
        <w:r>
          <w:instrText xml:space="preserve"> PAGEREF _Toc9585 \h </w:instrText>
        </w:r>
        <w:r>
          <w:fldChar w:fldCharType="separate"/>
        </w:r>
        <w:r>
          <w:t>10</w:t>
        </w:r>
        <w:r>
          <w:fldChar w:fldCharType="end"/>
        </w:r>
      </w:hyperlink>
    </w:p>
    <w:p>
      <w:pPr>
        <w:pStyle w:val="TOC2"/>
        <w:tabs>
          <w:tab w:val="right" w:leader="dot" w:pos="8306"/>
        </w:tabs>
      </w:pPr>
      <w:hyperlink w:anchor="_Toc11387" w:history="1">
        <w:r>
          <w:rPr>
            <w:rFonts w:ascii="仿宋" w:eastAsia="仿宋" w:hAnsi="仿宋" w:cs="仿宋" w:hint="eastAsia"/>
            <w:lang w:eastAsia="zh-CN"/>
          </w:rPr>
          <w:t>(二)、环保与社会责任</w:t>
        </w:r>
        <w:r>
          <w:tab/>
        </w:r>
        <w:r>
          <w:fldChar w:fldCharType="begin"/>
        </w:r>
        <w:r>
          <w:instrText xml:space="preserve"> PAGEREF _Toc11387 \h </w:instrText>
        </w:r>
        <w:r>
          <w:fldChar w:fldCharType="separate"/>
        </w:r>
        <w:r>
          <w:t>11</w:t>
        </w:r>
        <w:r>
          <w:fldChar w:fldCharType="end"/>
        </w:r>
      </w:hyperlink>
    </w:p>
    <w:p>
      <w:pPr>
        <w:pStyle w:val="TOC1"/>
        <w:tabs>
          <w:tab w:val="right" w:leader="dot" w:pos="8306"/>
        </w:tabs>
      </w:pPr>
      <w:hyperlink w:anchor="_Toc24062" w:history="1">
        <w:r>
          <w:rPr>
            <w:rFonts w:ascii="仿宋" w:eastAsia="仿宋" w:hAnsi="仿宋" w:cs="仿宋" w:hint="eastAsia"/>
            <w:lang w:eastAsia="zh-CN"/>
          </w:rPr>
          <w:t>四、高纯铋及氧化铋项目建设背景及必要性分析</w:t>
        </w:r>
        <w:r>
          <w:tab/>
        </w:r>
        <w:r>
          <w:fldChar w:fldCharType="begin"/>
        </w:r>
        <w:r>
          <w:instrText xml:space="preserve"> PAGEREF _Toc24062 \h </w:instrText>
        </w:r>
        <w:r>
          <w:fldChar w:fldCharType="separate"/>
        </w:r>
        <w:r>
          <w:t>12</w:t>
        </w:r>
        <w:r>
          <w:fldChar w:fldCharType="end"/>
        </w:r>
      </w:hyperlink>
    </w:p>
    <w:p>
      <w:pPr>
        <w:pStyle w:val="TOC2"/>
        <w:tabs>
          <w:tab w:val="right" w:leader="dot" w:pos="8306"/>
        </w:tabs>
      </w:pPr>
      <w:hyperlink w:anchor="_Toc13438" w:history="1">
        <w:r>
          <w:rPr>
            <w:rFonts w:ascii="仿宋" w:eastAsia="仿宋" w:hAnsi="仿宋" w:cs="仿宋" w:hint="eastAsia"/>
            <w:lang w:eastAsia="zh-CN"/>
          </w:rPr>
          <w:t>(一)、高纯铋及氧化铋项目背景分析</w:t>
        </w:r>
        <w:r>
          <w:tab/>
        </w:r>
        <w:r>
          <w:fldChar w:fldCharType="begin"/>
        </w:r>
        <w:r>
          <w:instrText xml:space="preserve"> PAGEREF _Toc13438 \h </w:instrText>
        </w:r>
        <w:r>
          <w:fldChar w:fldCharType="separate"/>
        </w:r>
        <w:r>
          <w:t>12</w:t>
        </w:r>
        <w:r>
          <w:fldChar w:fldCharType="end"/>
        </w:r>
      </w:hyperlink>
    </w:p>
    <w:p>
      <w:pPr>
        <w:pStyle w:val="TOC2"/>
        <w:tabs>
          <w:tab w:val="right" w:leader="dot" w:pos="8306"/>
        </w:tabs>
      </w:pPr>
      <w:hyperlink w:anchor="_Toc29463" w:history="1">
        <w:r>
          <w:rPr>
            <w:rFonts w:ascii="仿宋" w:eastAsia="仿宋" w:hAnsi="仿宋" w:cs="仿宋" w:hint="eastAsia"/>
            <w:lang w:eastAsia="zh-CN"/>
          </w:rPr>
          <w:t>(二)、高纯铋及氧化铋项目建设必要性分析</w:t>
        </w:r>
        <w:r>
          <w:tab/>
        </w:r>
        <w:r>
          <w:fldChar w:fldCharType="begin"/>
        </w:r>
        <w:r>
          <w:instrText xml:space="preserve"> PAGEREF _Toc29463 \h </w:instrText>
        </w:r>
        <w:r>
          <w:fldChar w:fldCharType="separate"/>
        </w:r>
        <w:r>
          <w:t>13</w:t>
        </w:r>
        <w:r>
          <w:fldChar w:fldCharType="end"/>
        </w:r>
      </w:hyperlink>
    </w:p>
    <w:p>
      <w:pPr>
        <w:pStyle w:val="TOC1"/>
        <w:tabs>
          <w:tab w:val="right" w:leader="dot" w:pos="8306"/>
        </w:tabs>
      </w:pPr>
      <w:hyperlink w:anchor="_Toc10092" w:history="1">
        <w:r>
          <w:rPr>
            <w:rFonts w:ascii="仿宋" w:eastAsia="仿宋" w:hAnsi="仿宋" w:cs="仿宋" w:hint="eastAsia"/>
            <w:lang w:eastAsia="zh-CN"/>
          </w:rPr>
          <w:t>五、高纯铋及氧化铋项目绩效评估</w:t>
        </w:r>
        <w:r>
          <w:tab/>
        </w:r>
        <w:r>
          <w:fldChar w:fldCharType="begin"/>
        </w:r>
        <w:r>
          <w:instrText xml:space="preserve"> PAGEREF _Toc10092 \h </w:instrText>
        </w:r>
        <w:r>
          <w:fldChar w:fldCharType="separate"/>
        </w:r>
        <w:r>
          <w:t>15</w:t>
        </w:r>
        <w:r>
          <w:fldChar w:fldCharType="end"/>
        </w:r>
      </w:hyperlink>
    </w:p>
    <w:p>
      <w:pPr>
        <w:pStyle w:val="TOC2"/>
        <w:tabs>
          <w:tab w:val="right" w:leader="dot" w:pos="8306"/>
        </w:tabs>
      </w:pPr>
      <w:hyperlink w:anchor="_Toc22207" w:history="1">
        <w:r>
          <w:rPr>
            <w:rFonts w:ascii="仿宋" w:eastAsia="仿宋" w:hAnsi="仿宋" w:cs="仿宋" w:hint="eastAsia"/>
            <w:lang w:eastAsia="zh-CN"/>
          </w:rPr>
          <w:t>(一)、绩效评估指标</w:t>
        </w:r>
        <w:r>
          <w:tab/>
        </w:r>
        <w:r>
          <w:fldChar w:fldCharType="begin"/>
        </w:r>
        <w:r>
          <w:instrText xml:space="preserve"> PAGEREF _Toc22207 \h </w:instrText>
        </w:r>
        <w:r>
          <w:fldChar w:fldCharType="separate"/>
        </w:r>
        <w:r>
          <w:t>15</w:t>
        </w:r>
        <w:r>
          <w:fldChar w:fldCharType="end"/>
        </w:r>
      </w:hyperlink>
    </w:p>
    <w:p>
      <w:pPr>
        <w:pStyle w:val="TOC2"/>
        <w:tabs>
          <w:tab w:val="right" w:leader="dot" w:pos="8306"/>
        </w:tabs>
      </w:pPr>
      <w:hyperlink w:anchor="_Toc19906" w:history="1">
        <w:r>
          <w:rPr>
            <w:rFonts w:ascii="仿宋" w:eastAsia="仿宋" w:hAnsi="仿宋" w:cs="仿宋" w:hint="eastAsia"/>
            <w:lang w:eastAsia="zh-CN"/>
          </w:rPr>
          <w:t>(二)、绩效评估方法</w:t>
        </w:r>
        <w:r>
          <w:tab/>
        </w:r>
        <w:r>
          <w:fldChar w:fldCharType="begin"/>
        </w:r>
        <w:r>
          <w:instrText xml:space="preserve"> PAGEREF _Toc19906 \h </w:instrText>
        </w:r>
        <w:r>
          <w:fldChar w:fldCharType="separate"/>
        </w:r>
        <w:r>
          <w:t>16</w:t>
        </w:r>
        <w:r>
          <w:fldChar w:fldCharType="end"/>
        </w:r>
      </w:hyperlink>
    </w:p>
    <w:p>
      <w:pPr>
        <w:pStyle w:val="TOC2"/>
        <w:tabs>
          <w:tab w:val="right" w:leader="dot" w:pos="8306"/>
        </w:tabs>
      </w:pPr>
      <w:hyperlink w:anchor="_Toc23544" w:history="1">
        <w:r>
          <w:rPr>
            <w:rFonts w:ascii="仿宋" w:eastAsia="仿宋" w:hAnsi="仿宋" w:cs="仿宋" w:hint="eastAsia"/>
            <w:lang w:eastAsia="zh-CN"/>
          </w:rPr>
          <w:t>(三)、绩效评估周期</w:t>
        </w:r>
        <w:r>
          <w:tab/>
        </w:r>
        <w:r>
          <w:fldChar w:fldCharType="begin"/>
        </w:r>
        <w:r>
          <w:instrText xml:space="preserve"> PAGEREF _Toc23544 \h </w:instrText>
        </w:r>
        <w:r>
          <w:fldChar w:fldCharType="separate"/>
        </w:r>
        <w:r>
          <w:t>17</w:t>
        </w:r>
        <w:r>
          <w:fldChar w:fldCharType="end"/>
        </w:r>
      </w:hyperlink>
    </w:p>
    <w:p>
      <w:pPr>
        <w:pStyle w:val="TOC1"/>
        <w:tabs>
          <w:tab w:val="right" w:leader="dot" w:pos="8306"/>
        </w:tabs>
      </w:pPr>
      <w:hyperlink w:anchor="_Toc4359" w:history="1">
        <w:r>
          <w:rPr>
            <w:rFonts w:ascii="仿宋" w:eastAsia="仿宋" w:hAnsi="仿宋" w:cs="仿宋" w:hint="eastAsia"/>
            <w:lang w:eastAsia="zh-CN"/>
          </w:rPr>
          <w:t>六、高纯铋及氧化铋项目文档管理</w:t>
        </w:r>
        <w:r>
          <w:tab/>
        </w:r>
        <w:r>
          <w:fldChar w:fldCharType="begin"/>
        </w:r>
        <w:r>
          <w:instrText xml:space="preserve"> PAGEREF _Toc4359 \h </w:instrText>
        </w:r>
        <w:r>
          <w:fldChar w:fldCharType="separate"/>
        </w:r>
        <w:r>
          <w:t>18</w:t>
        </w:r>
        <w:r>
          <w:fldChar w:fldCharType="end"/>
        </w:r>
      </w:hyperlink>
    </w:p>
    <w:p>
      <w:pPr>
        <w:pStyle w:val="TOC2"/>
        <w:tabs>
          <w:tab w:val="right" w:leader="dot" w:pos="8306"/>
        </w:tabs>
      </w:pPr>
      <w:hyperlink w:anchor="_Toc26230" w:history="1">
        <w:r>
          <w:rPr>
            <w:rFonts w:ascii="仿宋" w:eastAsia="仿宋" w:hAnsi="仿宋" w:cs="仿宋" w:hint="eastAsia"/>
            <w:lang w:eastAsia="zh-CN"/>
          </w:rPr>
          <w:t>(一)、文档编制与审查</w:t>
        </w:r>
        <w:r>
          <w:tab/>
        </w:r>
        <w:r>
          <w:fldChar w:fldCharType="begin"/>
        </w:r>
        <w:r>
          <w:instrText xml:space="preserve"> PAGEREF _Toc26230 \h </w:instrText>
        </w:r>
        <w:r>
          <w:fldChar w:fldCharType="separate"/>
        </w:r>
        <w:r>
          <w:t>18</w:t>
        </w:r>
        <w:r>
          <w:fldChar w:fldCharType="end"/>
        </w:r>
      </w:hyperlink>
    </w:p>
    <w:p>
      <w:pPr>
        <w:pStyle w:val="TOC2"/>
        <w:tabs>
          <w:tab w:val="right" w:leader="dot" w:pos="8306"/>
        </w:tabs>
      </w:pPr>
      <w:hyperlink w:anchor="_Toc3395" w:history="1">
        <w:r>
          <w:rPr>
            <w:rFonts w:ascii="仿宋" w:eastAsia="仿宋" w:hAnsi="仿宋" w:cs="仿宋" w:hint="eastAsia"/>
            <w:lang w:eastAsia="zh-CN"/>
          </w:rPr>
          <w:t>(二)、文档发布与分发</w:t>
        </w:r>
        <w:r>
          <w:tab/>
        </w:r>
        <w:r>
          <w:fldChar w:fldCharType="begin"/>
        </w:r>
        <w:r>
          <w:instrText xml:space="preserve"> PAGEREF _Toc3395 \h </w:instrText>
        </w:r>
        <w:r>
          <w:fldChar w:fldCharType="separate"/>
        </w:r>
        <w:r>
          <w:t>20</w:t>
        </w:r>
        <w:r>
          <w:fldChar w:fldCharType="end"/>
        </w:r>
      </w:hyperlink>
    </w:p>
    <w:p>
      <w:pPr>
        <w:pStyle w:val="TOC2"/>
        <w:tabs>
          <w:tab w:val="right" w:leader="dot" w:pos="8306"/>
        </w:tabs>
      </w:pPr>
      <w:hyperlink w:anchor="_Toc21692" w:history="1">
        <w:r>
          <w:rPr>
            <w:rFonts w:ascii="仿宋" w:eastAsia="仿宋" w:hAnsi="仿宋" w:cs="仿宋" w:hint="eastAsia"/>
            <w:lang w:eastAsia="zh-CN"/>
          </w:rPr>
          <w:t>(三)、文档存档与归档</w:t>
        </w:r>
        <w:r>
          <w:tab/>
        </w:r>
        <w:r>
          <w:fldChar w:fldCharType="begin"/>
        </w:r>
        <w:r>
          <w:instrText xml:space="preserve"> PAGEREF _Toc21692 \h </w:instrText>
        </w:r>
        <w:r>
          <w:fldChar w:fldCharType="separate"/>
        </w:r>
        <w:r>
          <w:t>20</w:t>
        </w:r>
        <w:r>
          <w:fldChar w:fldCharType="end"/>
        </w:r>
      </w:hyperlink>
    </w:p>
    <w:p>
      <w:pPr>
        <w:pStyle w:val="TOC1"/>
        <w:tabs>
          <w:tab w:val="right" w:leader="dot" w:pos="8306"/>
        </w:tabs>
      </w:pPr>
      <w:hyperlink w:anchor="_Toc30498" w:history="1">
        <w:r>
          <w:rPr>
            <w:rFonts w:ascii="仿宋" w:eastAsia="仿宋" w:hAnsi="仿宋" w:cs="仿宋" w:hint="eastAsia"/>
            <w:lang w:eastAsia="zh-CN"/>
          </w:rPr>
          <w:t>七、高纯铋及氧化铋项目技术管理</w:t>
        </w:r>
        <w:r>
          <w:tab/>
        </w:r>
        <w:r>
          <w:fldChar w:fldCharType="begin"/>
        </w:r>
        <w:r>
          <w:instrText xml:space="preserve"> PAGEREF _Toc30498 \h </w:instrText>
        </w:r>
        <w:r>
          <w:fldChar w:fldCharType="separate"/>
        </w:r>
        <w:r>
          <w:t>22</w:t>
        </w:r>
        <w:r>
          <w:fldChar w:fldCharType="end"/>
        </w:r>
      </w:hyperlink>
    </w:p>
    <w:p>
      <w:pPr>
        <w:pStyle w:val="TOC2"/>
        <w:tabs>
          <w:tab w:val="right" w:leader="dot" w:pos="8306"/>
        </w:tabs>
      </w:pPr>
      <w:hyperlink w:anchor="_Toc24626" w:history="1">
        <w:r>
          <w:rPr>
            <w:rFonts w:ascii="仿宋" w:eastAsia="仿宋" w:hAnsi="仿宋" w:cs="仿宋" w:hint="eastAsia"/>
            <w:lang w:eastAsia="zh-CN"/>
          </w:rPr>
          <w:t>(一)、技术方案选用方向</w:t>
        </w:r>
        <w:r>
          <w:tab/>
        </w:r>
        <w:r>
          <w:fldChar w:fldCharType="begin"/>
        </w:r>
        <w:r>
          <w:instrText xml:space="preserve"> PAGEREF _Toc24626 \h </w:instrText>
        </w:r>
        <w:r>
          <w:fldChar w:fldCharType="separate"/>
        </w:r>
        <w:r>
          <w:t>22</w:t>
        </w:r>
        <w:r>
          <w:fldChar w:fldCharType="end"/>
        </w:r>
      </w:hyperlink>
    </w:p>
    <w:p>
      <w:pPr>
        <w:pStyle w:val="TOC2"/>
        <w:tabs>
          <w:tab w:val="right" w:leader="dot" w:pos="8306"/>
        </w:tabs>
      </w:pPr>
      <w:hyperlink w:anchor="_Toc17448" w:history="1">
        <w:r>
          <w:rPr>
            <w:rFonts w:ascii="仿宋" w:eastAsia="仿宋" w:hAnsi="仿宋" w:cs="仿宋" w:hint="eastAsia"/>
            <w:lang w:eastAsia="zh-CN"/>
          </w:rPr>
          <w:t>(二)、工艺技术方案选用原则</w:t>
        </w:r>
        <w:r>
          <w:tab/>
        </w:r>
        <w:r>
          <w:fldChar w:fldCharType="begin"/>
        </w:r>
        <w:r>
          <w:instrText xml:space="preserve"> PAGEREF _Toc17448 \h </w:instrText>
        </w:r>
        <w:r>
          <w:fldChar w:fldCharType="separate"/>
        </w:r>
        <w:r>
          <w:t>23</w:t>
        </w:r>
        <w:r>
          <w:fldChar w:fldCharType="end"/>
        </w:r>
      </w:hyperlink>
    </w:p>
    <w:p>
      <w:pPr>
        <w:pStyle w:val="TOC2"/>
        <w:tabs>
          <w:tab w:val="right" w:leader="dot" w:pos="8306"/>
        </w:tabs>
      </w:pPr>
      <w:hyperlink w:anchor="_Toc19203" w:history="1">
        <w:r>
          <w:rPr>
            <w:rFonts w:ascii="仿宋" w:eastAsia="仿宋" w:hAnsi="仿宋" w:cs="仿宋" w:hint="eastAsia"/>
            <w:lang w:eastAsia="zh-CN"/>
          </w:rPr>
          <w:t>(三)、工艺技术方案要求</w:t>
        </w:r>
        <w:r>
          <w:tab/>
        </w:r>
        <w:r>
          <w:fldChar w:fldCharType="begin"/>
        </w:r>
        <w:r>
          <w:instrText xml:space="preserve"> PAGEREF _Toc19203 \h </w:instrText>
        </w:r>
        <w:r>
          <w:fldChar w:fldCharType="separate"/>
        </w:r>
        <w:r>
          <w:t>26</w:t>
        </w:r>
        <w:r>
          <w:fldChar w:fldCharType="end"/>
        </w:r>
      </w:hyperlink>
    </w:p>
    <w:p>
      <w:pPr>
        <w:pStyle w:val="TOC1"/>
        <w:tabs>
          <w:tab w:val="right" w:leader="dot" w:pos="8306"/>
        </w:tabs>
      </w:pPr>
      <w:hyperlink w:anchor="_Toc11690" w:history="1">
        <w:r>
          <w:rPr>
            <w:rFonts w:ascii="仿宋" w:eastAsia="仿宋" w:hAnsi="仿宋" w:cs="仿宋" w:hint="eastAsia"/>
            <w:lang w:eastAsia="zh-CN"/>
          </w:rPr>
          <w:t>八、高纯铋及氧化铋项目计划安排</w:t>
        </w:r>
        <w:r>
          <w:tab/>
        </w:r>
        <w:r>
          <w:fldChar w:fldCharType="begin"/>
        </w:r>
        <w:r>
          <w:instrText xml:space="preserve"> PAGEREF _Toc11690 \h </w:instrText>
        </w:r>
        <w:r>
          <w:fldChar w:fldCharType="separate"/>
        </w:r>
        <w:r>
          <w:t>28</w:t>
        </w:r>
        <w:r>
          <w:fldChar w:fldCharType="end"/>
        </w:r>
      </w:hyperlink>
    </w:p>
    <w:p>
      <w:pPr>
        <w:pStyle w:val="TOC2"/>
        <w:tabs>
          <w:tab w:val="right" w:leader="dot" w:pos="8306"/>
        </w:tabs>
      </w:pPr>
      <w:hyperlink w:anchor="_Toc12731" w:history="1">
        <w:r>
          <w:rPr>
            <w:rFonts w:ascii="仿宋" w:eastAsia="仿宋" w:hAnsi="仿宋" w:cs="仿宋" w:hint="eastAsia"/>
            <w:lang w:eastAsia="zh-CN"/>
          </w:rPr>
          <w:t>(一)、建设周期</w:t>
        </w:r>
        <w:r>
          <w:tab/>
        </w:r>
        <w:r>
          <w:fldChar w:fldCharType="begin"/>
        </w:r>
        <w:r>
          <w:instrText xml:space="preserve"> PAGEREF _Toc12731 \h </w:instrText>
        </w:r>
        <w:r>
          <w:fldChar w:fldCharType="separate"/>
        </w:r>
        <w:r>
          <w:t>28</w:t>
        </w:r>
        <w:r>
          <w:fldChar w:fldCharType="end"/>
        </w:r>
      </w:hyperlink>
    </w:p>
    <w:p>
      <w:pPr>
        <w:pStyle w:val="TOC2"/>
        <w:tabs>
          <w:tab w:val="right" w:leader="dot" w:pos="8306"/>
        </w:tabs>
      </w:pPr>
      <w:hyperlink w:anchor="_Toc11366" w:history="1">
        <w:r>
          <w:rPr>
            <w:rFonts w:ascii="仿宋" w:eastAsia="仿宋" w:hAnsi="仿宋" w:cs="仿宋" w:hint="eastAsia"/>
            <w:lang w:eastAsia="zh-CN"/>
          </w:rPr>
          <w:t>(二)、建设进度</w:t>
        </w:r>
        <w:r>
          <w:tab/>
        </w:r>
        <w:r>
          <w:fldChar w:fldCharType="begin"/>
        </w:r>
        <w:r>
          <w:instrText xml:space="preserve"> PAGEREF _Toc11366 \h </w:instrText>
        </w:r>
        <w:r>
          <w:fldChar w:fldCharType="separate"/>
        </w:r>
        <w:r>
          <w:t>29</w:t>
        </w:r>
        <w:r>
          <w:fldChar w:fldCharType="end"/>
        </w:r>
      </w:hyperlink>
    </w:p>
    <w:p>
      <w:pPr>
        <w:pStyle w:val="TOC2"/>
        <w:tabs>
          <w:tab w:val="right" w:leader="dot" w:pos="8306"/>
        </w:tabs>
      </w:pPr>
      <w:hyperlink w:anchor="_Toc18172" w:history="1">
        <w:r>
          <w:rPr>
            <w:rFonts w:ascii="仿宋" w:eastAsia="仿宋" w:hAnsi="仿宋" w:cs="仿宋" w:hint="eastAsia"/>
            <w:lang w:eastAsia="zh-CN"/>
          </w:rPr>
          <w:t>(三)、进度安排注意事项</w:t>
        </w:r>
        <w:r>
          <w:tab/>
        </w:r>
        <w:r>
          <w:fldChar w:fldCharType="begin"/>
        </w:r>
        <w:r>
          <w:instrText xml:space="preserve"> PAGEREF _Toc18172 \h </w:instrText>
        </w:r>
        <w:r>
          <w:fldChar w:fldCharType="separate"/>
        </w:r>
        <w:r>
          <w:t>30</w:t>
        </w:r>
        <w:r>
          <w:fldChar w:fldCharType="end"/>
        </w:r>
      </w:hyperlink>
    </w:p>
    <w:p>
      <w:pPr>
        <w:pStyle w:val="TOC2"/>
        <w:tabs>
          <w:tab w:val="right" w:leader="dot" w:pos="8306"/>
        </w:tabs>
      </w:pPr>
      <w:hyperlink w:anchor="_Toc14824" w:history="1">
        <w:r>
          <w:rPr>
            <w:rFonts w:ascii="仿宋" w:eastAsia="仿宋" w:hAnsi="仿宋" w:cs="仿宋" w:hint="eastAsia"/>
            <w:lang w:eastAsia="zh-CN"/>
          </w:rPr>
          <w:t>(四)、人力资源配置</w:t>
        </w:r>
        <w:r>
          <w:tab/>
        </w:r>
        <w:r>
          <w:fldChar w:fldCharType="begin"/>
        </w:r>
        <w:r>
          <w:instrText xml:space="preserve"> PAGEREF _Toc14824 \h </w:instrText>
        </w:r>
        <w:r>
          <w:fldChar w:fldCharType="separate"/>
        </w:r>
        <w:r>
          <w:t>31</w:t>
        </w:r>
        <w:r>
          <w:fldChar w:fldCharType="end"/>
        </w:r>
      </w:hyperlink>
    </w:p>
    <w:p>
      <w:pPr>
        <w:pStyle w:val="TOC1"/>
        <w:tabs>
          <w:tab w:val="right" w:leader="dot" w:pos="8306"/>
        </w:tabs>
      </w:pPr>
      <w:hyperlink w:anchor="_Toc12745" w:history="1">
        <w:r>
          <w:rPr>
            <w:rFonts w:ascii="仿宋" w:eastAsia="仿宋" w:hAnsi="仿宋" w:cs="仿宋" w:hint="eastAsia"/>
            <w:lang w:eastAsia="zh-CN"/>
          </w:rPr>
          <w:t>九、生产安全保护</w:t>
        </w:r>
        <w:r>
          <w:tab/>
        </w:r>
        <w:r>
          <w:fldChar w:fldCharType="begin"/>
        </w:r>
        <w:r>
          <w:instrText xml:space="preserve"> PAGEREF _Toc12745 \h </w:instrText>
        </w:r>
        <w:r>
          <w:fldChar w:fldCharType="separate"/>
        </w:r>
        <w:r>
          <w:t>32</w:t>
        </w:r>
        <w:r>
          <w:fldChar w:fldCharType="end"/>
        </w:r>
      </w:hyperlink>
    </w:p>
    <w:p>
      <w:pPr>
        <w:pStyle w:val="TOC2"/>
        <w:tabs>
          <w:tab w:val="right" w:leader="dot" w:pos="8306"/>
        </w:tabs>
      </w:pPr>
      <w:hyperlink w:anchor="_Toc20009" w:history="1">
        <w:r>
          <w:rPr>
            <w:rFonts w:ascii="仿宋" w:eastAsia="仿宋" w:hAnsi="仿宋" w:cs="仿宋" w:hint="eastAsia"/>
            <w:lang w:eastAsia="zh-CN"/>
          </w:rPr>
          <w:t>(一)、消防安全</w:t>
        </w:r>
        <w:r>
          <w:tab/>
        </w:r>
        <w:r>
          <w:fldChar w:fldCharType="begin"/>
        </w:r>
        <w:r>
          <w:instrText xml:space="preserve"> PAGEREF _Toc20009 \h </w:instrText>
        </w:r>
        <w:r>
          <w:fldChar w:fldCharType="separate"/>
        </w:r>
        <w:r>
          <w:t>32</w:t>
        </w:r>
        <w:r>
          <w:fldChar w:fldCharType="end"/>
        </w:r>
      </w:hyperlink>
    </w:p>
    <w:p>
      <w:pPr>
        <w:pStyle w:val="TOC2"/>
        <w:tabs>
          <w:tab w:val="right" w:leader="dot" w:pos="8306"/>
        </w:tabs>
      </w:pPr>
      <w:hyperlink w:anchor="_Toc19252" w:history="1">
        <w:r>
          <w:rPr>
            <w:rFonts w:ascii="仿宋" w:eastAsia="仿宋" w:hAnsi="仿宋" w:cs="仿宋" w:hint="eastAsia"/>
            <w:lang w:eastAsia="zh-CN"/>
          </w:rPr>
          <w:t>(二)、防火防爆总图布置措施</w:t>
        </w:r>
        <w:r>
          <w:tab/>
        </w:r>
        <w:r>
          <w:fldChar w:fldCharType="begin"/>
        </w:r>
        <w:r>
          <w:instrText xml:space="preserve"> PAGEREF _Toc19252 \h </w:instrText>
        </w:r>
        <w:r>
          <w:fldChar w:fldCharType="separate"/>
        </w:r>
        <w:r>
          <w:t>34</w:t>
        </w:r>
        <w:r>
          <w:fldChar w:fldCharType="end"/>
        </w:r>
      </w:hyperlink>
    </w:p>
    <w:p>
      <w:pPr>
        <w:pStyle w:val="TOC2"/>
        <w:tabs>
          <w:tab w:val="right" w:leader="dot" w:pos="8306"/>
        </w:tabs>
      </w:pPr>
      <w:hyperlink w:anchor="_Toc771" w:history="1">
        <w:r>
          <w:rPr>
            <w:rFonts w:ascii="仿宋" w:eastAsia="仿宋" w:hAnsi="仿宋" w:cs="仿宋" w:hint="eastAsia"/>
            <w:lang w:eastAsia="zh-CN"/>
          </w:rPr>
          <w:t>(三)、自然灾害防范措施</w:t>
        </w:r>
        <w:r>
          <w:tab/>
        </w:r>
        <w:r>
          <w:fldChar w:fldCharType="begin"/>
        </w:r>
        <w:r>
          <w:instrText xml:space="preserve"> PAGEREF _Toc771 \h </w:instrText>
        </w:r>
        <w:r>
          <w:fldChar w:fldCharType="separate"/>
        </w:r>
        <w:r>
          <w:t>35</w:t>
        </w:r>
        <w:r>
          <w:fldChar w:fldCharType="end"/>
        </w:r>
      </w:hyperlink>
    </w:p>
    <w:p>
      <w:pPr>
        <w:pStyle w:val="TOC2"/>
        <w:tabs>
          <w:tab w:val="right" w:leader="dot" w:pos="8306"/>
        </w:tabs>
      </w:pPr>
      <w:hyperlink w:anchor="_Toc7795" w:history="1">
        <w:r>
          <w:rPr>
            <w:rFonts w:ascii="仿宋" w:eastAsia="仿宋" w:hAnsi="仿宋" w:cs="仿宋" w:hint="eastAsia"/>
            <w:lang w:eastAsia="zh-CN"/>
          </w:rPr>
          <w:t>(四)、安全色及安全标志使用要求</w:t>
        </w:r>
        <w:r>
          <w:tab/>
        </w:r>
        <w:r>
          <w:fldChar w:fldCharType="begin"/>
        </w:r>
        <w:r>
          <w:instrText xml:space="preserve"> PAGEREF _Toc7795 \h </w:instrText>
        </w:r>
        <w:r>
          <w:fldChar w:fldCharType="separate"/>
        </w:r>
        <w:r>
          <w:t>36</w:t>
        </w:r>
        <w:r>
          <w:fldChar w:fldCharType="end"/>
        </w:r>
      </w:hyperlink>
    </w:p>
    <w:p>
      <w:pPr>
        <w:pStyle w:val="TOC2"/>
        <w:tabs>
          <w:tab w:val="right" w:leader="dot" w:pos="8306"/>
        </w:tabs>
      </w:pPr>
      <w:hyperlink w:anchor="_Toc21621" w:history="1">
        <w:r>
          <w:rPr>
            <w:rFonts w:ascii="仿宋" w:eastAsia="仿宋" w:hAnsi="仿宋" w:cs="仿宋" w:hint="eastAsia"/>
            <w:lang w:eastAsia="zh-CN"/>
          </w:rPr>
          <w:t>(五)、防尘防毒措施</w:t>
        </w:r>
        <w:r>
          <w:tab/>
        </w:r>
        <w:r>
          <w:fldChar w:fldCharType="begin"/>
        </w:r>
        <w:r>
          <w:instrText xml:space="preserve"> PAGEREF _Toc21621 \h </w:instrText>
        </w:r>
        <w:r>
          <w:fldChar w:fldCharType="separate"/>
        </w:r>
        <w:r>
          <w:t>37</w:t>
        </w:r>
        <w:r>
          <w:fldChar w:fldCharType="end"/>
        </w:r>
      </w:hyperlink>
    </w:p>
    <w:p>
      <w:pPr>
        <w:pStyle w:val="TOC2"/>
        <w:tabs>
          <w:tab w:val="right" w:leader="dot" w:pos="8306"/>
        </w:tabs>
      </w:pPr>
      <w:hyperlink w:anchor="_Toc26283" w:history="1">
        <w:r>
          <w:rPr>
            <w:rFonts w:ascii="仿宋" w:eastAsia="仿宋" w:hAnsi="仿宋" w:cs="仿宋" w:hint="eastAsia"/>
            <w:lang w:eastAsia="zh-CN"/>
          </w:rPr>
          <w:t>(六)、防静电、触电防护及防雷措施</w:t>
        </w:r>
        <w:r>
          <w:tab/>
        </w:r>
        <w:r>
          <w:fldChar w:fldCharType="begin"/>
        </w:r>
        <w:r>
          <w:instrText xml:space="preserve"> PAGEREF _Toc26283 \h </w:instrText>
        </w:r>
        <w:r>
          <w:fldChar w:fldCharType="separate"/>
        </w:r>
        <w:r>
          <w:t>38</w:t>
        </w:r>
        <w:r>
          <w:fldChar w:fldCharType="end"/>
        </w:r>
      </w:hyperlink>
    </w:p>
    <w:p>
      <w:pPr>
        <w:pStyle w:val="TOC2"/>
        <w:tabs>
          <w:tab w:val="right" w:leader="dot" w:pos="8306"/>
        </w:tabs>
      </w:pPr>
      <w:hyperlink w:anchor="_Toc27591" w:history="1">
        <w:r>
          <w:rPr>
            <w:rFonts w:ascii="仿宋" w:eastAsia="仿宋" w:hAnsi="仿宋" w:cs="仿宋" w:hint="eastAsia"/>
            <w:lang w:eastAsia="zh-CN"/>
          </w:rPr>
          <w:t>(七)、机械设备安全保障措施</w:t>
        </w:r>
        <w:r>
          <w:tab/>
        </w:r>
        <w:r>
          <w:fldChar w:fldCharType="begin"/>
        </w:r>
        <w:r>
          <w:instrText xml:space="preserve"> PAGEREF _Toc27591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54" w:history="1">
        <w:r>
          <w:rPr>
            <w:rFonts w:ascii="仿宋" w:eastAsia="仿宋" w:hAnsi="仿宋" w:cs="仿宋" w:hint="eastAsia"/>
            <w:lang w:eastAsia="zh-CN"/>
          </w:rPr>
          <w:t>十、高纯铋及氧化铋项目创新与研发</w:t>
        </w:r>
        <w:r>
          <w:tab/>
        </w:r>
        <w:r>
          <w:fldChar w:fldCharType="begin"/>
        </w:r>
        <w:r>
          <w:instrText xml:space="preserve"> PAGEREF _Toc24554 \h </w:instrText>
        </w:r>
        <w:r>
          <w:fldChar w:fldCharType="separate"/>
        </w:r>
        <w:r>
          <w:t>40</w:t>
        </w:r>
        <w:r>
          <w:fldChar w:fldCharType="end"/>
        </w:r>
      </w:hyperlink>
    </w:p>
    <w:p>
      <w:pPr>
        <w:pStyle w:val="TOC2"/>
        <w:tabs>
          <w:tab w:val="right" w:leader="dot" w:pos="8306"/>
        </w:tabs>
      </w:pPr>
      <w:hyperlink w:anchor="_Toc5389" w:history="1">
        <w:r>
          <w:rPr>
            <w:rFonts w:ascii="仿宋" w:eastAsia="仿宋" w:hAnsi="仿宋" w:cs="仿宋" w:hint="eastAsia"/>
            <w:lang w:eastAsia="zh-CN"/>
          </w:rPr>
          <w:t>(一)、创新策略与方向</w:t>
        </w:r>
        <w:r>
          <w:tab/>
        </w:r>
        <w:r>
          <w:fldChar w:fldCharType="begin"/>
        </w:r>
        <w:r>
          <w:instrText xml:space="preserve"> PAGEREF _Toc5389 \h </w:instrText>
        </w:r>
        <w:r>
          <w:fldChar w:fldCharType="separate"/>
        </w:r>
        <w:r>
          <w:t>40</w:t>
        </w:r>
        <w:r>
          <w:fldChar w:fldCharType="end"/>
        </w:r>
      </w:hyperlink>
    </w:p>
    <w:p>
      <w:pPr>
        <w:pStyle w:val="TOC2"/>
        <w:tabs>
          <w:tab w:val="right" w:leader="dot" w:pos="8306"/>
        </w:tabs>
      </w:pPr>
      <w:hyperlink w:anchor="_Toc11565" w:history="1">
        <w:r>
          <w:rPr>
            <w:rFonts w:ascii="仿宋" w:eastAsia="仿宋" w:hAnsi="仿宋" w:cs="仿宋" w:hint="eastAsia"/>
            <w:lang w:eastAsia="zh-CN"/>
          </w:rPr>
          <w:t>(二)、研发规划与投入</w:t>
        </w:r>
        <w:r>
          <w:tab/>
        </w:r>
        <w:r>
          <w:fldChar w:fldCharType="begin"/>
        </w:r>
        <w:r>
          <w:instrText xml:space="preserve"> PAGEREF _Toc11565 \h </w:instrText>
        </w:r>
        <w:r>
          <w:fldChar w:fldCharType="separate"/>
        </w:r>
        <w:r>
          <w:t>42</w:t>
        </w:r>
        <w:r>
          <w:fldChar w:fldCharType="end"/>
        </w:r>
      </w:hyperlink>
    </w:p>
    <w:p>
      <w:pPr>
        <w:pStyle w:val="TOC1"/>
        <w:tabs>
          <w:tab w:val="right" w:leader="dot" w:pos="8306"/>
        </w:tabs>
      </w:pPr>
      <w:hyperlink w:anchor="_Toc14756" w:history="1">
        <w:r>
          <w:rPr>
            <w:rFonts w:ascii="仿宋" w:eastAsia="仿宋" w:hAnsi="仿宋" w:cs="仿宋" w:hint="eastAsia"/>
            <w:lang w:eastAsia="zh-CN"/>
          </w:rPr>
          <w:t>十一、高纯铋及氧化铋项目经营效益</w:t>
        </w:r>
        <w:r>
          <w:tab/>
        </w:r>
        <w:r>
          <w:fldChar w:fldCharType="begin"/>
        </w:r>
        <w:r>
          <w:instrText xml:space="preserve"> PAGEREF _Toc14756 \h </w:instrText>
        </w:r>
        <w:r>
          <w:fldChar w:fldCharType="separate"/>
        </w:r>
        <w:r>
          <w:t>44</w:t>
        </w:r>
        <w:r>
          <w:fldChar w:fldCharType="end"/>
        </w:r>
      </w:hyperlink>
    </w:p>
    <w:p>
      <w:pPr>
        <w:pStyle w:val="TOC2"/>
        <w:tabs>
          <w:tab w:val="right" w:leader="dot" w:pos="8306"/>
        </w:tabs>
      </w:pPr>
      <w:hyperlink w:anchor="_Toc25447" w:history="1">
        <w:r>
          <w:rPr>
            <w:rFonts w:ascii="仿宋" w:eastAsia="仿宋" w:hAnsi="仿宋" w:cs="仿宋" w:hint="eastAsia"/>
            <w:lang w:eastAsia="zh-CN"/>
          </w:rPr>
          <w:t>(一)、经济评价财务测算</w:t>
        </w:r>
        <w:r>
          <w:tab/>
        </w:r>
        <w:r>
          <w:fldChar w:fldCharType="begin"/>
        </w:r>
        <w:r>
          <w:instrText xml:space="preserve"> PAGEREF _Toc25447 \h </w:instrText>
        </w:r>
        <w:r>
          <w:fldChar w:fldCharType="separate"/>
        </w:r>
        <w:r>
          <w:t>44</w:t>
        </w:r>
        <w:r>
          <w:fldChar w:fldCharType="end"/>
        </w:r>
      </w:hyperlink>
    </w:p>
    <w:p>
      <w:pPr>
        <w:pStyle w:val="TOC2"/>
        <w:tabs>
          <w:tab w:val="right" w:leader="dot" w:pos="8306"/>
        </w:tabs>
      </w:pPr>
      <w:hyperlink w:anchor="_Toc20372" w:history="1">
        <w:r>
          <w:rPr>
            <w:rFonts w:ascii="仿宋" w:eastAsia="仿宋" w:hAnsi="仿宋" w:cs="仿宋" w:hint="eastAsia"/>
            <w:lang w:eastAsia="zh-CN"/>
          </w:rPr>
          <w:t>(二)、高纯铋及氧化铋项目盈利能力分析</w:t>
        </w:r>
        <w:r>
          <w:tab/>
        </w:r>
        <w:r>
          <w:fldChar w:fldCharType="begin"/>
        </w:r>
        <w:r>
          <w:instrText xml:space="preserve"> PAGEREF _Toc20372 \h </w:instrText>
        </w:r>
        <w:r>
          <w:fldChar w:fldCharType="separate"/>
        </w:r>
        <w:r>
          <w:t>45</w:t>
        </w:r>
        <w:r>
          <w:fldChar w:fldCharType="end"/>
        </w:r>
      </w:hyperlink>
    </w:p>
    <w:p>
      <w:pPr>
        <w:pStyle w:val="TOC1"/>
        <w:tabs>
          <w:tab w:val="right" w:leader="dot" w:pos="8306"/>
        </w:tabs>
      </w:pPr>
      <w:hyperlink w:anchor="_Toc2527" w:history="1">
        <w:r>
          <w:rPr>
            <w:rFonts w:ascii="仿宋" w:eastAsia="仿宋" w:hAnsi="仿宋" w:cs="仿宋" w:hint="eastAsia"/>
            <w:lang w:eastAsia="zh-CN"/>
          </w:rPr>
          <w:t>十二、高纯铋及氧化铋项目风险管理</w:t>
        </w:r>
        <w:r>
          <w:tab/>
        </w:r>
        <w:r>
          <w:fldChar w:fldCharType="begin"/>
        </w:r>
        <w:r>
          <w:instrText xml:space="preserve"> PAGEREF _Toc2527 \h </w:instrText>
        </w:r>
        <w:r>
          <w:fldChar w:fldCharType="separate"/>
        </w:r>
        <w:r>
          <w:t>46</w:t>
        </w:r>
        <w:r>
          <w:fldChar w:fldCharType="end"/>
        </w:r>
      </w:hyperlink>
    </w:p>
    <w:p>
      <w:pPr>
        <w:pStyle w:val="TOC2"/>
        <w:tabs>
          <w:tab w:val="right" w:leader="dot" w:pos="8306"/>
        </w:tabs>
      </w:pPr>
      <w:hyperlink w:anchor="_Toc27898" w:history="1">
        <w:r>
          <w:rPr>
            <w:rFonts w:ascii="仿宋" w:eastAsia="仿宋" w:hAnsi="仿宋" w:cs="仿宋" w:hint="eastAsia"/>
            <w:lang w:eastAsia="zh-CN"/>
          </w:rPr>
          <w:t>(一)、风险识别与评估</w:t>
        </w:r>
        <w:r>
          <w:tab/>
        </w:r>
        <w:r>
          <w:fldChar w:fldCharType="begin"/>
        </w:r>
        <w:r>
          <w:instrText xml:space="preserve"> PAGEREF _Toc27898 \h </w:instrText>
        </w:r>
        <w:r>
          <w:fldChar w:fldCharType="separate"/>
        </w:r>
        <w:r>
          <w:t>46</w:t>
        </w:r>
        <w:r>
          <w:fldChar w:fldCharType="end"/>
        </w:r>
      </w:hyperlink>
    </w:p>
    <w:p>
      <w:pPr>
        <w:pStyle w:val="TOC2"/>
        <w:tabs>
          <w:tab w:val="right" w:leader="dot" w:pos="8306"/>
        </w:tabs>
      </w:pPr>
      <w:hyperlink w:anchor="_Toc8802" w:history="1">
        <w:r>
          <w:rPr>
            <w:rFonts w:ascii="仿宋" w:eastAsia="仿宋" w:hAnsi="仿宋" w:cs="仿宋" w:hint="eastAsia"/>
            <w:lang w:eastAsia="zh-CN"/>
          </w:rPr>
          <w:t>(二)、风险应对策略</w:t>
        </w:r>
        <w:r>
          <w:tab/>
        </w:r>
        <w:r>
          <w:fldChar w:fldCharType="begin"/>
        </w:r>
        <w:r>
          <w:instrText xml:space="preserve"> PAGEREF _Toc8802 \h </w:instrText>
        </w:r>
        <w:r>
          <w:fldChar w:fldCharType="separate"/>
        </w:r>
        <w:r>
          <w:t>47</w:t>
        </w:r>
        <w:r>
          <w:fldChar w:fldCharType="end"/>
        </w:r>
      </w:hyperlink>
    </w:p>
    <w:p>
      <w:pPr>
        <w:pStyle w:val="TOC2"/>
        <w:tabs>
          <w:tab w:val="right" w:leader="dot" w:pos="8306"/>
        </w:tabs>
      </w:pPr>
      <w:hyperlink w:anchor="_Toc26610" w:history="1">
        <w:r>
          <w:rPr>
            <w:rFonts w:ascii="仿宋" w:eastAsia="仿宋" w:hAnsi="仿宋" w:cs="仿宋" w:hint="eastAsia"/>
            <w:lang w:eastAsia="zh-CN"/>
          </w:rPr>
          <w:t>(三)、风险监控与控制</w:t>
        </w:r>
        <w:r>
          <w:tab/>
        </w:r>
        <w:r>
          <w:fldChar w:fldCharType="begin"/>
        </w:r>
        <w:r>
          <w:instrText xml:space="preserve"> PAGEREF _Toc26610 \h </w:instrText>
        </w:r>
        <w:r>
          <w:fldChar w:fldCharType="separate"/>
        </w:r>
        <w:r>
          <w:t>49</w:t>
        </w:r>
        <w:r>
          <w:fldChar w:fldCharType="end"/>
        </w:r>
      </w:hyperlink>
    </w:p>
    <w:p>
      <w:pPr>
        <w:pStyle w:val="TOC1"/>
        <w:tabs>
          <w:tab w:val="right" w:leader="dot" w:pos="8306"/>
        </w:tabs>
      </w:pPr>
      <w:hyperlink w:anchor="_Toc8217" w:history="1">
        <w:r>
          <w:rPr>
            <w:rFonts w:ascii="仿宋" w:eastAsia="仿宋" w:hAnsi="仿宋" w:cs="仿宋" w:hint="eastAsia"/>
            <w:lang w:eastAsia="zh-CN"/>
          </w:rPr>
          <w:t>十三、风险识别与分类</w:t>
        </w:r>
        <w:r>
          <w:tab/>
        </w:r>
        <w:r>
          <w:fldChar w:fldCharType="begin"/>
        </w:r>
        <w:r>
          <w:instrText xml:space="preserve"> PAGEREF _Toc8217 \h </w:instrText>
        </w:r>
        <w:r>
          <w:fldChar w:fldCharType="separate"/>
        </w:r>
        <w:r>
          <w:t>50</w:t>
        </w:r>
        <w:r>
          <w:fldChar w:fldCharType="end"/>
        </w:r>
      </w:hyperlink>
    </w:p>
    <w:p>
      <w:pPr>
        <w:pStyle w:val="TOC2"/>
        <w:tabs>
          <w:tab w:val="right" w:leader="dot" w:pos="8306"/>
        </w:tabs>
      </w:pPr>
      <w:hyperlink w:anchor="_Toc28308" w:history="1">
        <w:r>
          <w:rPr>
            <w:rFonts w:ascii="仿宋" w:eastAsia="仿宋" w:hAnsi="仿宋" w:cs="仿宋" w:hint="eastAsia"/>
            <w:lang w:eastAsia="zh-CN"/>
          </w:rPr>
          <w:t>(一)、风险识别</w:t>
        </w:r>
        <w:r>
          <w:tab/>
        </w:r>
        <w:r>
          <w:fldChar w:fldCharType="begin"/>
        </w:r>
        <w:r>
          <w:instrText xml:space="preserve"> PAGEREF _Toc28308 \h </w:instrText>
        </w:r>
        <w:r>
          <w:fldChar w:fldCharType="separate"/>
        </w:r>
        <w:r>
          <w:t>50</w:t>
        </w:r>
        <w:r>
          <w:fldChar w:fldCharType="end"/>
        </w:r>
      </w:hyperlink>
    </w:p>
    <w:p>
      <w:pPr>
        <w:pStyle w:val="TOC2"/>
        <w:tabs>
          <w:tab w:val="right" w:leader="dot" w:pos="8306"/>
        </w:tabs>
      </w:pPr>
      <w:hyperlink w:anchor="_Toc10757" w:history="1">
        <w:r>
          <w:rPr>
            <w:rFonts w:ascii="仿宋" w:eastAsia="仿宋" w:hAnsi="仿宋" w:cs="仿宋" w:hint="eastAsia"/>
            <w:lang w:eastAsia="zh-CN"/>
          </w:rPr>
          <w:t>(二)、风险分类</w:t>
        </w:r>
        <w:r>
          <w:tab/>
        </w:r>
        <w:r>
          <w:fldChar w:fldCharType="begin"/>
        </w:r>
        <w:r>
          <w:instrText xml:space="preserve"> PAGEREF _Toc10757 \h </w:instrText>
        </w:r>
        <w:r>
          <w:fldChar w:fldCharType="separate"/>
        </w:r>
        <w:r>
          <w:t>51</w:t>
        </w:r>
        <w:r>
          <w:fldChar w:fldCharType="end"/>
        </w:r>
      </w:hyperlink>
    </w:p>
    <w:p>
      <w:pPr>
        <w:pStyle w:val="TOC1"/>
        <w:tabs>
          <w:tab w:val="right" w:leader="dot" w:pos="8306"/>
        </w:tabs>
      </w:pPr>
      <w:hyperlink w:anchor="_Toc8185" w:history="1">
        <w:r>
          <w:rPr>
            <w:rFonts w:ascii="仿宋" w:eastAsia="仿宋" w:hAnsi="仿宋" w:cs="仿宋" w:hint="eastAsia"/>
            <w:lang w:eastAsia="zh-CN"/>
          </w:rPr>
          <w:t>十四、高纯铋及氧化铋项目变更管理</w:t>
        </w:r>
        <w:r>
          <w:tab/>
        </w:r>
        <w:r>
          <w:fldChar w:fldCharType="begin"/>
        </w:r>
        <w:r>
          <w:instrText xml:space="preserve"> PAGEREF _Toc8185 \h </w:instrText>
        </w:r>
        <w:r>
          <w:fldChar w:fldCharType="separate"/>
        </w:r>
        <w:r>
          <w:t>53</w:t>
        </w:r>
        <w:r>
          <w:fldChar w:fldCharType="end"/>
        </w:r>
      </w:hyperlink>
    </w:p>
    <w:p>
      <w:pPr>
        <w:pStyle w:val="TOC2"/>
        <w:tabs>
          <w:tab w:val="right" w:leader="dot" w:pos="8306"/>
        </w:tabs>
      </w:pPr>
      <w:hyperlink w:anchor="_Toc11891" w:history="1">
        <w:r>
          <w:rPr>
            <w:rFonts w:ascii="仿宋" w:eastAsia="仿宋" w:hAnsi="仿宋" w:cs="仿宋" w:hint="eastAsia"/>
            <w:lang w:eastAsia="zh-CN"/>
          </w:rPr>
          <w:t>(一)、变更申请与评估</w:t>
        </w:r>
        <w:r>
          <w:tab/>
        </w:r>
        <w:r>
          <w:fldChar w:fldCharType="begin"/>
        </w:r>
        <w:r>
          <w:instrText xml:space="preserve"> PAGEREF _Toc11891 \h </w:instrText>
        </w:r>
        <w:r>
          <w:fldChar w:fldCharType="separate"/>
        </w:r>
        <w:r>
          <w:t>53</w:t>
        </w:r>
        <w:r>
          <w:fldChar w:fldCharType="end"/>
        </w:r>
      </w:hyperlink>
    </w:p>
    <w:p>
      <w:pPr>
        <w:pStyle w:val="TOC2"/>
        <w:tabs>
          <w:tab w:val="right" w:leader="dot" w:pos="8306"/>
        </w:tabs>
      </w:pPr>
      <w:hyperlink w:anchor="_Toc13938" w:history="1">
        <w:r>
          <w:rPr>
            <w:rFonts w:ascii="仿宋" w:eastAsia="仿宋" w:hAnsi="仿宋" w:cs="仿宋" w:hint="eastAsia"/>
            <w:lang w:eastAsia="zh-CN"/>
          </w:rPr>
          <w:t>(二)、变更实施与控制</w:t>
        </w:r>
        <w:r>
          <w:tab/>
        </w:r>
        <w:r>
          <w:fldChar w:fldCharType="begin"/>
        </w:r>
        <w:r>
          <w:instrText xml:space="preserve"> PAGEREF _Toc13938 \h </w:instrText>
        </w:r>
        <w:r>
          <w:fldChar w:fldCharType="separate"/>
        </w:r>
        <w:r>
          <w:t>54</w:t>
        </w:r>
        <w:r>
          <w:fldChar w:fldCharType="end"/>
        </w:r>
      </w:hyperlink>
    </w:p>
    <w:p>
      <w:pPr>
        <w:pStyle w:val="TOC1"/>
        <w:tabs>
          <w:tab w:val="right" w:leader="dot" w:pos="8306"/>
        </w:tabs>
      </w:pPr>
      <w:hyperlink w:anchor="_Toc14048" w:history="1">
        <w:r>
          <w:rPr>
            <w:rFonts w:ascii="仿宋" w:eastAsia="仿宋" w:hAnsi="仿宋" w:cs="仿宋" w:hint="eastAsia"/>
            <w:lang w:eastAsia="zh-CN"/>
          </w:rPr>
          <w:t>十五、高纯铋及氧化铋项目治理与监督</w:t>
        </w:r>
        <w:r>
          <w:tab/>
        </w:r>
        <w:r>
          <w:fldChar w:fldCharType="begin"/>
        </w:r>
        <w:r>
          <w:instrText xml:space="preserve"> PAGEREF _Toc14048 \h </w:instrText>
        </w:r>
        <w:r>
          <w:fldChar w:fldCharType="separate"/>
        </w:r>
        <w:r>
          <w:t>54</w:t>
        </w:r>
        <w:r>
          <w:fldChar w:fldCharType="end"/>
        </w:r>
      </w:hyperlink>
    </w:p>
    <w:p>
      <w:pPr>
        <w:pStyle w:val="TOC2"/>
        <w:tabs>
          <w:tab w:val="right" w:leader="dot" w:pos="8306"/>
        </w:tabs>
      </w:pPr>
      <w:hyperlink w:anchor="_Toc5193" w:history="1">
        <w:r>
          <w:rPr>
            <w:rFonts w:ascii="仿宋" w:eastAsia="仿宋" w:hAnsi="仿宋" w:cs="仿宋" w:hint="eastAsia"/>
            <w:lang w:eastAsia="zh-CN"/>
          </w:rPr>
          <w:t>(一)、高纯铋及氧化铋项目治理结构</w:t>
        </w:r>
        <w:r>
          <w:tab/>
        </w:r>
        <w:r>
          <w:fldChar w:fldCharType="begin"/>
        </w:r>
        <w:r>
          <w:instrText xml:space="preserve"> PAGEREF _Toc5193 \h </w:instrText>
        </w:r>
        <w:r>
          <w:fldChar w:fldCharType="separate"/>
        </w:r>
        <w:r>
          <w:t>54</w:t>
        </w:r>
        <w:r>
          <w:fldChar w:fldCharType="end"/>
        </w:r>
      </w:hyperlink>
    </w:p>
    <w:p>
      <w:pPr>
        <w:pStyle w:val="TOC2"/>
        <w:tabs>
          <w:tab w:val="right" w:leader="dot" w:pos="8306"/>
        </w:tabs>
      </w:pPr>
      <w:hyperlink w:anchor="_Toc10275" w:history="1">
        <w:r>
          <w:rPr>
            <w:rFonts w:ascii="仿宋" w:eastAsia="仿宋" w:hAnsi="仿宋" w:cs="仿宋" w:hint="eastAsia"/>
            <w:lang w:eastAsia="zh-CN"/>
          </w:rPr>
          <w:t>(二)、监督与审计</w:t>
        </w:r>
        <w:r>
          <w:tab/>
        </w:r>
        <w:r>
          <w:fldChar w:fldCharType="begin"/>
        </w:r>
        <w:r>
          <w:instrText xml:space="preserve"> PAGEREF _Toc10275 \h </w:instrText>
        </w:r>
        <w:r>
          <w:fldChar w:fldCharType="separate"/>
        </w:r>
        <w:r>
          <w:t>56</w:t>
        </w:r>
        <w:r>
          <w:fldChar w:fldCharType="end"/>
        </w:r>
      </w:hyperlink>
    </w:p>
    <w:p>
      <w:pPr>
        <w:pStyle w:val="TOC1"/>
        <w:tabs>
          <w:tab w:val="right" w:leader="dot" w:pos="8306"/>
        </w:tabs>
      </w:pPr>
      <w:hyperlink w:anchor="_Toc20427" w:history="1">
        <w:r>
          <w:rPr>
            <w:rFonts w:ascii="仿宋" w:eastAsia="仿宋" w:hAnsi="仿宋" w:cs="仿宋" w:hint="eastAsia"/>
            <w:lang w:eastAsia="zh-CN"/>
          </w:rPr>
          <w:t>十六、高纯铋及氧化铋项目实施时间节点</w:t>
        </w:r>
        <w:r>
          <w:tab/>
        </w:r>
        <w:r>
          <w:fldChar w:fldCharType="begin"/>
        </w:r>
        <w:r>
          <w:instrText xml:space="preserve"> PAGEREF _Toc20427 \h </w:instrText>
        </w:r>
        <w:r>
          <w:fldChar w:fldCharType="separate"/>
        </w:r>
        <w:r>
          <w:t>57</w:t>
        </w:r>
        <w:r>
          <w:fldChar w:fldCharType="end"/>
        </w:r>
      </w:hyperlink>
    </w:p>
    <w:p>
      <w:pPr>
        <w:pStyle w:val="TOC2"/>
        <w:tabs>
          <w:tab w:val="right" w:leader="dot" w:pos="8306"/>
        </w:tabs>
      </w:pPr>
      <w:hyperlink w:anchor="_Toc14558" w:history="1">
        <w:r>
          <w:rPr>
            <w:rFonts w:ascii="仿宋" w:eastAsia="仿宋" w:hAnsi="仿宋" w:cs="仿宋" w:hint="eastAsia"/>
            <w:lang w:eastAsia="zh-CN"/>
          </w:rPr>
          <w:t>(一)、高纯铋及氧化铋项目启动阶段时间节点</w:t>
        </w:r>
        <w:r>
          <w:tab/>
        </w:r>
        <w:r>
          <w:fldChar w:fldCharType="begin"/>
        </w:r>
        <w:r>
          <w:instrText xml:space="preserve"> PAGEREF _Toc14558 \h </w:instrText>
        </w:r>
        <w:r>
          <w:fldChar w:fldCharType="separate"/>
        </w:r>
        <w:r>
          <w:t>57</w:t>
        </w:r>
        <w:r>
          <w:fldChar w:fldCharType="end"/>
        </w:r>
      </w:hyperlink>
    </w:p>
    <w:p>
      <w:pPr>
        <w:pStyle w:val="TOC2"/>
        <w:tabs>
          <w:tab w:val="right" w:leader="dot" w:pos="8306"/>
        </w:tabs>
      </w:pPr>
      <w:hyperlink w:anchor="_Toc112" w:history="1">
        <w:r>
          <w:rPr>
            <w:rFonts w:ascii="仿宋" w:eastAsia="仿宋" w:hAnsi="仿宋" w:cs="仿宋" w:hint="eastAsia"/>
            <w:lang w:eastAsia="zh-CN"/>
          </w:rPr>
          <w:t>(二)、高纯铋及氧化铋项目执行阶段时间节点</w:t>
        </w:r>
        <w:r>
          <w:tab/>
        </w:r>
        <w:r>
          <w:fldChar w:fldCharType="begin"/>
        </w:r>
        <w:r>
          <w:instrText xml:space="preserve"> PAGEREF _Toc112 \h </w:instrText>
        </w:r>
        <w:r>
          <w:fldChar w:fldCharType="separate"/>
        </w:r>
        <w:r>
          <w:t>59</w:t>
        </w:r>
        <w:r>
          <w:fldChar w:fldCharType="end"/>
        </w:r>
      </w:hyperlink>
    </w:p>
    <w:p>
      <w:pPr>
        <w:pStyle w:val="TOC2"/>
        <w:tabs>
          <w:tab w:val="right" w:leader="dot" w:pos="8306"/>
        </w:tabs>
      </w:pPr>
      <w:hyperlink w:anchor="_Toc30854" w:history="1">
        <w:r>
          <w:rPr>
            <w:rFonts w:ascii="仿宋" w:eastAsia="仿宋" w:hAnsi="仿宋" w:cs="仿宋" w:hint="eastAsia"/>
            <w:lang w:eastAsia="zh-CN"/>
          </w:rPr>
          <w:t>(三)、高纯铋及氧化铋项目完成阶段时间节点</w:t>
        </w:r>
        <w:r>
          <w:tab/>
        </w:r>
        <w:r>
          <w:fldChar w:fldCharType="begin"/>
        </w:r>
        <w:r>
          <w:instrText xml:space="preserve"> PAGEREF _Toc30854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31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67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的技术管理特点体现在其创新导向。通过引入最先进的技术趋势和解决方案，高纯铋及氧化铋项目致力于提升科技含量、提高质量和效率水平。这意味着我们将采用最新的工具和方法，确保高纯铋及氧化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铋及氧化铋项目技术管理的显著特征。通过整合不同领域的技术资源，我们实现了跨学科的协同工作。这有助于优化技术架构，提高整体效能。此外，整合性策略还促进了不同技术团队之间的紧密沟通和高效合作，确保高纯铋及氧化铋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铋及氧化铋项目所采用的技术。通过不断优化技术方案，高纯铋及氧化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纯铋及氧化铋项目团队将在高纯铋及氧化铋项目初期识别可能的技术风险，并采取相应的预防和应对措施。通过建立健全的风险评估机制，高纯铋及氧化铋项目能够在实施过程中及时发现并解决潜在的技术问题，保障高纯铋及氧化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铋及氧化铋项目中，技术将成为高纯铋及氧化铋项目成功的有力支持。这一深度剖析揭示了技术管理在高纯铋及氧化铋项目实施中的关键作用，为高纯铋及氧化铋项目的技术基础奠定了坚实的基础。</w:t>
      </w:r>
    </w:p>
    <w:p>
      <w:pPr>
        <w:pStyle w:val="Heading2"/>
        <w:ind w:firstLine="560" w:firstLineChars="200"/>
        <w:rPr>
          <w:rFonts w:ascii="仿宋" w:eastAsia="仿宋" w:hAnsi="仿宋" w:cs="仿宋" w:hint="eastAsia"/>
          <w:sz w:val="28"/>
          <w:lang w:eastAsia="zh-CN"/>
        </w:rPr>
      </w:pPr>
      <w:bookmarkStart w:id="4" w:name="_Toc28753"/>
      <w:r>
        <w:rPr>
          <w:rFonts w:ascii="仿宋" w:eastAsia="仿宋" w:hAnsi="仿宋" w:cs="仿宋" w:hint="eastAsia"/>
          <w:sz w:val="28"/>
          <w:lang w:eastAsia="zh-CN"/>
        </w:rPr>
        <w:t>(二)、高纯铋及氧化铋项目工艺技术设计方案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铋及氧化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高纯铋及氧化铋项目将严格按照相关行业规范要求进行组织。通过有效控制产品质量，高纯铋及氧化铋项目将致力于为顾客提供优质的高纯铋及氧化铋项目产品和良好的服务。这体现了高纯铋及氧化铋项目对于生产活动合规性和质量标准的高度重视，为高纯铋及氧化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铋及氧化铋项目注重生态效益和清洁生产原则。高纯铋及氧化铋项目建设将紧密结合地方特色经济发展，与社会经济发展规划和区域环境保护规划方案相协调一致。通过与当地区域自然生态系统的结合，高纯铋及氧化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铋及氧化铋项目产品具有多样化的客户需求和个性化的特点。因此，高纯铋及氧化铋项目产品规格品种多样，且单批生产数量较小。为满足这一特点，高纯铋及氧化铋项目承办单位将建设先进的柔性制造生产线。通过广泛应用柔性制造技术，高纯铋及氧化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纯铋及氧化铋项目采用的技术具有较高的技术含量和自动化水平，处于国内先进水平。这一技术选用不仅体现了对生产效率、质量和环境友好性的高标准要求，同时为高纯铋及氧化铋项目的可持续发展奠定了坚实的基础。</w:t>
      </w:r>
    </w:p>
    <w:p>
      <w:pPr>
        <w:pStyle w:val="Heading2"/>
        <w:ind w:firstLine="560" w:firstLineChars="200"/>
        <w:rPr>
          <w:rFonts w:ascii="仿宋" w:eastAsia="仿宋" w:hAnsi="仿宋" w:cs="仿宋" w:hint="eastAsia"/>
          <w:sz w:val="28"/>
          <w:lang w:eastAsia="zh-CN"/>
        </w:rPr>
      </w:pPr>
      <w:bookmarkStart w:id="5" w:name="_Toc1097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为确保高纯铋及氧化铋项目的高效生产和技术实施，我们制定了一套精心设计的设备选型方案，以满足高纯铋及氧化铋项目生产、质量和环保的要求。该方案的主要特点如下：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铋及氧化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针对高纯铋及氧化铋项目产品的多样性和小批量生产的特点，我们将建设柔性制造生产线。通过在设备选型中考虑柔性制造技术，可以灵活应对不同产品规格和生产需求，实现生产线的高度灵活性和适应性。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72"/>
      <w:r>
        <w:rPr>
          <w:rFonts w:ascii="仿宋" w:eastAsia="仿宋" w:hAnsi="仿宋" w:cs="仿宋" w:hint="eastAsia"/>
          <w:sz w:val="28"/>
          <w:lang w:eastAsia="zh-CN"/>
        </w:rPr>
        <w:t>二、高纯铋及氧化铋项目土建工程</w:t>
      </w:r>
      <w:bookmarkEnd w:id="6"/>
    </w:p>
    <w:p>
      <w:pPr>
        <w:pStyle w:val="Heading2"/>
        <w:rPr>
          <w:rFonts w:ascii="仿宋" w:eastAsia="仿宋" w:hAnsi="仿宋" w:cs="仿宋" w:hint="eastAsia"/>
          <w:lang w:eastAsia="zh-CN"/>
        </w:rPr>
      </w:pPr>
      <w:bookmarkStart w:id="7" w:name="_Toc169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在高纯铋及氧化铋项目的建筑工程设计中，我们将秉承一系列重要的设计原则，以确保高纯铋及氧化铋项目建筑在功能、美观、可持续性等方面达到最佳效果。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首要原则是确保建筑的功能性得到最大化的发挥。我们将充分理解高纯铋及氧化铋项目的实际需求，合理布局各个功能区域，保证建筑在满足业务需求的同时，提供高效的工作环境。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在建筑设计中，我们将综合考虑建设和运营成本。通过精细的经济效益分析，确保设计方案在高效利用资源的同时，对高纯铋及氧化铋项目的长期盈利能力有积极的贡献。</w:t>
      </w:r>
    </w:p>
    <w:p>
      <w:pPr>
        <w:pStyle w:val="Heading2"/>
        <w:ind w:firstLine="560" w:firstLineChars="200"/>
        <w:rPr>
          <w:rFonts w:ascii="仿宋" w:eastAsia="仿宋" w:hAnsi="仿宋" w:cs="仿宋" w:hint="eastAsia"/>
          <w:sz w:val="28"/>
          <w:lang w:eastAsia="zh-CN"/>
        </w:rPr>
      </w:pPr>
      <w:bookmarkStart w:id="8" w:name="_Toc2457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铋及氧化铋项目的土建工程设计中，我们将精准设定设计年限，结合高纯铋及氧化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铋及氧化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008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高纯铋及氧化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铋及氧化铋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铋及氧化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097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本期工程高纯铋及氧化铋项目预计总建筑面积XXX平方米，其中：计容建筑面积XXX平方米，计划建筑工程投资XX万元，占高纯铋及氧化铋项目总投资的XX%。</w:t>
      </w:r>
    </w:p>
    <w:p>
      <w:pPr>
        <w:pStyle w:val="Heading1"/>
        <w:ind w:firstLine="560" w:firstLineChars="200"/>
        <w:rPr>
          <w:rFonts w:ascii="仿宋" w:eastAsia="仿宋" w:hAnsi="仿宋" w:cs="仿宋" w:hint="eastAsia"/>
          <w:sz w:val="28"/>
          <w:lang w:eastAsia="zh-CN"/>
        </w:rPr>
      </w:pPr>
      <w:bookmarkStart w:id="11" w:name="_Toc24321"/>
      <w:r>
        <w:rPr>
          <w:rFonts w:ascii="仿宋" w:eastAsia="仿宋" w:hAnsi="仿宋" w:cs="仿宋" w:hint="eastAsia"/>
          <w:sz w:val="28"/>
          <w:lang w:eastAsia="zh-CN"/>
        </w:rPr>
        <w:t>三、高纯铋及氧化铋项目可持续发展</w:t>
      </w:r>
      <w:bookmarkEnd w:id="11"/>
    </w:p>
    <w:p>
      <w:pPr>
        <w:pStyle w:val="Heading2"/>
        <w:rPr>
          <w:rFonts w:ascii="仿宋" w:eastAsia="仿宋" w:hAnsi="仿宋" w:cs="仿宋" w:hint="eastAsia"/>
          <w:lang w:eastAsia="zh-CN"/>
        </w:rPr>
      </w:pPr>
      <w:bookmarkStart w:id="12" w:name="_Toc958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铋及氧化铋项目中，高纯铋及氧化铋项目团队着眼于未来，明确了可持续发展的战略方向。制定的具体可持续发展目标包括降低资源使用、采用环保技术、最大化社会效益等。这一步骤不仅有助于高纯铋及氧化铋项目在环保和社会责任方面达到最高标准，也为未来提供了明确的指引，确保高纯铋及氧化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可持续实践的融入高纯铋及氧化铋项目管理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纯铋及氧化铋项目管理周期。从高纯铋及氧化铋项目规划开始，高纯铋及氧化铋项目团队就考虑了环境和社会的因素。在执行阶段，高纯铋及氧化铋项目团队积极推动绿色技术的应用，优化资源利用。此外，关注员工的社会责任，通过培训和沟通活动提高员工对可持续发展的认知，使他们能够在日常工作中践行可持续实践。这些举措不仅为高纯铋及氧化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138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扎根于高纯铋及氧化铋项目的可持续发展理念，我们深信环保与社会责任是高纯铋及氧化铋项目成功的关键支柱。在高纯铋及氧化铋项目的每一步，我们都致力于通过创新和实践，履行对环境和社会的坚定责任。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团队通过引入先进的环保技术、建立高效的废物处理系统以及推动能源节约措施，积极履行环保责任。定期的环保监测和评估确保高纯铋及氧化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不仅致力于自身可持续发展，还注重对社会的回馈。通过支持社区高纯铋及氧化铋项目、参与慈善事业、提供培训机会等方式，高纯铋及氧化铋项目积极履行社会责任。与当地社区建立积极互动，关注员工的工作与生活平衡，以及员工的身心健康，是高纯铋及氧化铋项目在社会责任层面的关键举措。这样的实践不仅增强了高纯铋及氧化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4062"/>
      <w:r>
        <w:rPr>
          <w:rFonts w:ascii="仿宋" w:eastAsia="仿宋" w:hAnsi="仿宋" w:cs="仿宋" w:hint="eastAsia"/>
          <w:sz w:val="28"/>
          <w:lang w:eastAsia="zh-CN"/>
        </w:rPr>
        <w:t>四、高纯铋及氧化铋项目建设背景及必要性分析</w:t>
      </w:r>
      <w:bookmarkEnd w:id="14"/>
    </w:p>
    <w:p>
      <w:pPr>
        <w:pStyle w:val="Heading2"/>
        <w:rPr>
          <w:rFonts w:ascii="仿宋" w:eastAsia="仿宋" w:hAnsi="仿宋" w:cs="仿宋" w:hint="eastAsia"/>
          <w:lang w:eastAsia="zh-CN"/>
        </w:rPr>
      </w:pPr>
      <w:bookmarkStart w:id="15" w:name="_Toc13438"/>
      <w:r>
        <w:rPr>
          <w:rFonts w:ascii="仿宋" w:eastAsia="仿宋" w:hAnsi="仿宋" w:cs="仿宋" w:hint="eastAsia"/>
          <w:lang w:eastAsia="zh-CN"/>
        </w:rPr>
        <w:t>(一)、高纯铋及氧化铋项目背景分析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纯铋及氧化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纯铋及氧化铋项目在这个潮流中的定位。同时，我们将关注行业内涌现的新兴机遇，以便高纯铋及氧化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的飞速进步为高纯铋及氧化铋项目提供了强大的发展动力。我们将聚焦于行业内最新的技术发展趋势，包括但不限于人工智能、大数据分析、物联网等领域。通过深度的技术研究，我们将确保高纯铋及氧化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纯铋及氧化铋项目发展的源泉。我们将投入更多的精力对市场需求进行深入剖析，超越表面的需求，深入挖掘潜在的市场痛点和机遇。通过对市场需求的细致了解，高纯铋及氧化铋项目将更有针对性地设计解决方案，满足市场的多样化需求，从而更好地促进高纯铋及氧化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纯铋及氧化铋项目战略至关重要。我们将对竞争态势进行更为深入的分析，包括但不限于市场份额、产品特点、客户满意度等多个维度。通过深度的竞争分析，高纯铋及氧化铋项目将能够更准确地把握市场脉搏，制定具有竞争力的高纯铋及氧化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纯铋及氧化铋项目的发展具有直接的影响。我们将进行更为全面的法规和政策分析，了解行业发展中的潜在法律风险和合规挑战。通过充分了解和遵守相关法规，高纯铋及氧化铋项目将确保在法律框架内合法合规运营，为高纯铋及氧化铋项目的稳健发展提供有力支持。</w:t>
      </w:r>
    </w:p>
    <w:p>
      <w:pPr>
        <w:pStyle w:val="Heading2"/>
        <w:ind w:firstLine="560" w:firstLineChars="200"/>
        <w:rPr>
          <w:rFonts w:ascii="仿宋" w:eastAsia="仿宋" w:hAnsi="仿宋" w:cs="仿宋" w:hint="eastAsia"/>
          <w:sz w:val="28"/>
          <w:lang w:eastAsia="zh-CN"/>
        </w:rPr>
      </w:pPr>
      <w:bookmarkStart w:id="16" w:name="_Toc29463"/>
      <w:r>
        <w:rPr>
          <w:rFonts w:ascii="仿宋" w:eastAsia="仿宋" w:hAnsi="仿宋" w:cs="仿宋" w:hint="eastAsia"/>
          <w:sz w:val="28"/>
          <w:lang w:eastAsia="zh-CN"/>
        </w:rPr>
        <w:t>(二)、高纯铋及氧化铋项目建设必要性分析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建设的迫切性源于对行业发展趋势的深刻洞察。我们正处于一个行业变革的时代，科技创新、数字化转型成为企业发展的关键动力。高纯铋及氧化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建设不仅仅是为了跟上潮流，更是为了通过技术创新推动企业的持续发展。通过引入先进的技术和解决方案，高纯铋及氧化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纯铋及氧化铋项目的建设成为必然选择，通过提高产品质量、拓展服务领域，从而在竞争中获得更多的机会。高纯铋及氧化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纯铋及氧化铋项目建设的必要性体现在对客户需求更精准的满足。通过高纯铋及氧化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建设的背后是对企业持续创新的追求。只有通过不断创新，企业才能在竞争中立于不败之地。高纯铋及氧化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0092"/>
      <w:r>
        <w:rPr>
          <w:rFonts w:ascii="仿宋" w:eastAsia="仿宋" w:hAnsi="仿宋" w:cs="仿宋" w:hint="eastAsia"/>
          <w:sz w:val="28"/>
          <w:lang w:eastAsia="zh-CN"/>
        </w:rPr>
        <w:t>五、高纯铋及氧化铋项目绩效评估</w:t>
      </w:r>
      <w:bookmarkEnd w:id="17"/>
    </w:p>
    <w:p>
      <w:pPr>
        <w:pStyle w:val="Heading2"/>
        <w:rPr>
          <w:rFonts w:ascii="仿宋" w:eastAsia="仿宋" w:hAnsi="仿宋" w:cs="仿宋" w:hint="eastAsia"/>
          <w:lang w:eastAsia="zh-CN"/>
        </w:rPr>
      </w:pPr>
      <w:bookmarkStart w:id="18" w:name="_Toc2220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铋及氧化铋项目中，我们设计了一套全面的绩效评估指标，以确保高纯铋及氧化铋项目的可控和成功交付。这些指标跨足高纯铋及氧化铋项目目标、成本、进度和质量等多个维度，为我们提供了全面洞察高纯铋及氧化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目标达成率是我们关注的首要指标。我们设定了明确的目标，并通过定期监测和评估，迅速发现并应对潜在的目标偏差。这为高纯铋及氧化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成本绩效是另一个核心关注点。通过实际成本与预算成本的对比分析，我们深入了解成本差异的原因，及时调整资源分配，保持高纯铋及氧化铋项目在经济效益方面的合理水平。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进度作为关键的绩效指标之一，得到了精心的关注。我们制定了详细的高纯铋及氧化铋项目进度计划，并设立了进度符合度指标，确保实际进度与计划进度保持一致。这使我们能够快速发现和解决潜在的进度问题，保持高纯铋及氧化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纯铋及氧化铋项目绩效的不可或缺的一环。我们引入了一系列的质量标准和客户满意度指标，以确保高纯铋及氧化铋项目交付的成果在质量上达到或超越预期水平。通过持续监测这些指标，我们努力提升高纯铋及氧化铋项目整体质量水平，为高纯铋及氧化铋项目的成功交付提供有力保障。通过这些科学且全面的绩效评估，我们能够更好地引导高纯铋及氧化铋项目的持续改进，确保高纯铋及氧化铋项目目标的顺利达成。</w:t>
      </w:r>
    </w:p>
    <w:p>
      <w:pPr>
        <w:pStyle w:val="Heading2"/>
        <w:ind w:firstLine="560" w:firstLineChars="200"/>
        <w:rPr>
          <w:rFonts w:ascii="仿宋" w:eastAsia="仿宋" w:hAnsi="仿宋" w:cs="仿宋" w:hint="eastAsia"/>
          <w:sz w:val="28"/>
          <w:lang w:eastAsia="zh-CN"/>
        </w:rPr>
      </w:pPr>
      <w:bookmarkStart w:id="19" w:name="_Toc1990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绩效评估是高纯铋及氧化铋项目中的关键环节，为确保高纯铋及氧化铋项目达到预期目标，我们采用了多层次、多维度的绩效评估方法。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铋及氧化铋项目的战略目标对齐，确保每个决策和行动都与高纯铋及氧化铋项目整体目标保持一致。团队会定期召开战略对齐会议，审视当前工作与高纯铋及氧化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https://d.book118.com/316224242042010040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9A64BE"/>
    <w:rsid w:val="119A64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22424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2024-01-20T10:55:00Z</dcterms:created>
  <dcterms:modified xsi:type="dcterms:W3CDTF">2024-01-20T10:55:24Z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3756CEDC3ED24D9EA73117E27C8E7566_11</vt:lpwstr>
  </property>
  <property fmtid="{D5CDD505-2E9C-101B-9397-08002B2CF9AE}" pid="3" name="KSOProductBuildVer">
    <vt:lpwstr>2052-12.1.0.16120</vt:lpwstr>
  </property>
</Properties>
</file>