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脉冲反应堆及配套产品项目规划设计方案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8" w:history="1">
        <w:r>
          <w:rPr>
            <w:rFonts w:ascii="仿宋" w:eastAsia="仿宋" w:hAnsi="仿宋" w:cs="仿宋" w:hint="eastAsia"/>
            <w:lang w:eastAsia="zh-CN"/>
          </w:rPr>
          <w:t>序言</w:t>
        </w:r>
        <w:r>
          <w:tab/>
        </w:r>
        <w:r>
          <w:fldChar w:fldCharType="begin"/>
        </w:r>
        <w:r>
          <w:instrText xml:space="preserve"> PAGEREF _Toc868 \h </w:instrText>
        </w:r>
        <w:r>
          <w:fldChar w:fldCharType="separate"/>
        </w:r>
        <w:r>
          <w:t>3</w:t>
        </w:r>
        <w:r>
          <w:fldChar w:fldCharType="end"/>
        </w:r>
      </w:hyperlink>
    </w:p>
    <w:p>
      <w:pPr>
        <w:pStyle w:val="TOC1"/>
        <w:tabs>
          <w:tab w:val="right" w:leader="dot" w:pos="8306"/>
        </w:tabs>
      </w:pPr>
      <w:hyperlink w:anchor="_Toc20412" w:history="1">
        <w:r>
          <w:rPr>
            <w:rFonts w:ascii="仿宋" w:eastAsia="仿宋" w:hAnsi="仿宋" w:cs="仿宋" w:hint="eastAsia"/>
            <w:lang w:eastAsia="zh-CN"/>
          </w:rPr>
          <w:t>一、工艺说明</w:t>
        </w:r>
        <w:r>
          <w:tab/>
        </w:r>
        <w:r>
          <w:fldChar w:fldCharType="begin"/>
        </w:r>
        <w:r>
          <w:instrText xml:space="preserve"> PAGEREF _Toc20412 \h </w:instrText>
        </w:r>
        <w:r>
          <w:fldChar w:fldCharType="separate"/>
        </w:r>
        <w:r>
          <w:t>3</w:t>
        </w:r>
        <w:r>
          <w:fldChar w:fldCharType="end"/>
        </w:r>
      </w:hyperlink>
    </w:p>
    <w:p>
      <w:pPr>
        <w:pStyle w:val="TOC2"/>
        <w:tabs>
          <w:tab w:val="right" w:leader="dot" w:pos="8306"/>
        </w:tabs>
      </w:pPr>
      <w:hyperlink w:anchor="_Toc16182" w:history="1">
        <w:r>
          <w:rPr>
            <w:rFonts w:ascii="仿宋" w:eastAsia="仿宋" w:hAnsi="仿宋" w:cs="仿宋" w:hint="eastAsia"/>
            <w:lang w:eastAsia="zh-CN"/>
          </w:rPr>
          <w:t>(一)、技术管理特点</w:t>
        </w:r>
        <w:r>
          <w:tab/>
        </w:r>
        <w:r>
          <w:fldChar w:fldCharType="begin"/>
        </w:r>
        <w:r>
          <w:instrText xml:space="preserve"> PAGEREF _Toc16182 \h </w:instrText>
        </w:r>
        <w:r>
          <w:fldChar w:fldCharType="separate"/>
        </w:r>
        <w:r>
          <w:t>3</w:t>
        </w:r>
        <w:r>
          <w:fldChar w:fldCharType="end"/>
        </w:r>
      </w:hyperlink>
    </w:p>
    <w:p>
      <w:pPr>
        <w:pStyle w:val="TOC2"/>
        <w:tabs>
          <w:tab w:val="right" w:leader="dot" w:pos="8306"/>
        </w:tabs>
      </w:pPr>
      <w:hyperlink w:anchor="_Toc26868" w:history="1">
        <w:r>
          <w:rPr>
            <w:rFonts w:ascii="仿宋" w:eastAsia="仿宋" w:hAnsi="仿宋" w:cs="仿宋" w:hint="eastAsia"/>
            <w:lang w:eastAsia="zh-CN"/>
          </w:rPr>
          <w:t>(二)、脉冲反应堆及配套产品项目工艺技术设计方案</w:t>
        </w:r>
        <w:r>
          <w:tab/>
        </w:r>
        <w:r>
          <w:fldChar w:fldCharType="begin"/>
        </w:r>
        <w:r>
          <w:instrText xml:space="preserve"> PAGEREF _Toc26868 \h </w:instrText>
        </w:r>
        <w:r>
          <w:fldChar w:fldCharType="separate"/>
        </w:r>
        <w:r>
          <w:t>4</w:t>
        </w:r>
        <w:r>
          <w:fldChar w:fldCharType="end"/>
        </w:r>
      </w:hyperlink>
    </w:p>
    <w:p>
      <w:pPr>
        <w:pStyle w:val="TOC2"/>
        <w:tabs>
          <w:tab w:val="right" w:leader="dot" w:pos="8306"/>
        </w:tabs>
      </w:pPr>
      <w:hyperlink w:anchor="_Toc25129" w:history="1">
        <w:r>
          <w:rPr>
            <w:rFonts w:ascii="仿宋" w:eastAsia="仿宋" w:hAnsi="仿宋" w:cs="仿宋" w:hint="eastAsia"/>
            <w:lang w:eastAsia="zh-CN"/>
          </w:rPr>
          <w:t>(三)、设备选型方案</w:t>
        </w:r>
        <w:r>
          <w:tab/>
        </w:r>
        <w:r>
          <w:fldChar w:fldCharType="begin"/>
        </w:r>
        <w:r>
          <w:instrText xml:space="preserve"> PAGEREF _Toc25129 \h </w:instrText>
        </w:r>
        <w:r>
          <w:fldChar w:fldCharType="separate"/>
        </w:r>
        <w:r>
          <w:t>5</w:t>
        </w:r>
        <w:r>
          <w:fldChar w:fldCharType="end"/>
        </w:r>
      </w:hyperlink>
    </w:p>
    <w:p>
      <w:pPr>
        <w:pStyle w:val="TOC1"/>
        <w:tabs>
          <w:tab w:val="right" w:leader="dot" w:pos="8306"/>
        </w:tabs>
      </w:pPr>
      <w:hyperlink w:anchor="_Toc13932" w:history="1">
        <w:r>
          <w:rPr>
            <w:rFonts w:ascii="仿宋" w:eastAsia="仿宋" w:hAnsi="仿宋" w:cs="仿宋" w:hint="eastAsia"/>
            <w:lang w:eastAsia="zh-CN"/>
          </w:rPr>
          <w:t>二、脉冲反应堆及配套产品项目文档管理</w:t>
        </w:r>
        <w:r>
          <w:tab/>
        </w:r>
        <w:r>
          <w:fldChar w:fldCharType="begin"/>
        </w:r>
        <w:r>
          <w:instrText xml:space="preserve"> PAGEREF _Toc13932 \h </w:instrText>
        </w:r>
        <w:r>
          <w:fldChar w:fldCharType="separate"/>
        </w:r>
        <w:r>
          <w:t>7</w:t>
        </w:r>
        <w:r>
          <w:fldChar w:fldCharType="end"/>
        </w:r>
      </w:hyperlink>
    </w:p>
    <w:p>
      <w:pPr>
        <w:pStyle w:val="TOC2"/>
        <w:tabs>
          <w:tab w:val="right" w:leader="dot" w:pos="8306"/>
        </w:tabs>
      </w:pPr>
      <w:hyperlink w:anchor="_Toc20588" w:history="1">
        <w:r>
          <w:rPr>
            <w:rFonts w:ascii="仿宋" w:eastAsia="仿宋" w:hAnsi="仿宋" w:cs="仿宋" w:hint="eastAsia"/>
            <w:lang w:eastAsia="zh-CN"/>
          </w:rPr>
          <w:t>(一)、文档编制与审查</w:t>
        </w:r>
        <w:r>
          <w:tab/>
        </w:r>
        <w:r>
          <w:fldChar w:fldCharType="begin"/>
        </w:r>
        <w:r>
          <w:instrText xml:space="preserve"> PAGEREF _Toc20588 \h </w:instrText>
        </w:r>
        <w:r>
          <w:fldChar w:fldCharType="separate"/>
        </w:r>
        <w:r>
          <w:t>7</w:t>
        </w:r>
        <w:r>
          <w:fldChar w:fldCharType="end"/>
        </w:r>
      </w:hyperlink>
    </w:p>
    <w:p>
      <w:pPr>
        <w:pStyle w:val="TOC2"/>
        <w:tabs>
          <w:tab w:val="right" w:leader="dot" w:pos="8306"/>
        </w:tabs>
      </w:pPr>
      <w:hyperlink w:anchor="_Toc31429" w:history="1">
        <w:r>
          <w:rPr>
            <w:rFonts w:ascii="仿宋" w:eastAsia="仿宋" w:hAnsi="仿宋" w:cs="仿宋" w:hint="eastAsia"/>
            <w:lang w:eastAsia="zh-CN"/>
          </w:rPr>
          <w:t>(二)、文档发布与分发</w:t>
        </w:r>
        <w:r>
          <w:tab/>
        </w:r>
        <w:r>
          <w:fldChar w:fldCharType="begin"/>
        </w:r>
        <w:r>
          <w:instrText xml:space="preserve"> PAGEREF _Toc31429 \h </w:instrText>
        </w:r>
        <w:r>
          <w:fldChar w:fldCharType="separate"/>
        </w:r>
        <w:r>
          <w:t>8</w:t>
        </w:r>
        <w:r>
          <w:fldChar w:fldCharType="end"/>
        </w:r>
      </w:hyperlink>
    </w:p>
    <w:p>
      <w:pPr>
        <w:pStyle w:val="TOC2"/>
        <w:tabs>
          <w:tab w:val="right" w:leader="dot" w:pos="8306"/>
        </w:tabs>
      </w:pPr>
      <w:hyperlink w:anchor="_Toc7326" w:history="1">
        <w:r>
          <w:rPr>
            <w:rFonts w:ascii="仿宋" w:eastAsia="仿宋" w:hAnsi="仿宋" w:cs="仿宋" w:hint="eastAsia"/>
            <w:lang w:eastAsia="zh-CN"/>
          </w:rPr>
          <w:t>(三)、文档存档与归档</w:t>
        </w:r>
        <w:r>
          <w:tab/>
        </w:r>
        <w:r>
          <w:fldChar w:fldCharType="begin"/>
        </w:r>
        <w:r>
          <w:instrText xml:space="preserve"> PAGEREF _Toc7326 \h </w:instrText>
        </w:r>
        <w:r>
          <w:fldChar w:fldCharType="separate"/>
        </w:r>
        <w:r>
          <w:t>9</w:t>
        </w:r>
        <w:r>
          <w:fldChar w:fldCharType="end"/>
        </w:r>
      </w:hyperlink>
    </w:p>
    <w:p>
      <w:pPr>
        <w:pStyle w:val="TOC1"/>
        <w:tabs>
          <w:tab w:val="right" w:leader="dot" w:pos="8306"/>
        </w:tabs>
      </w:pPr>
      <w:hyperlink w:anchor="_Toc30361" w:history="1">
        <w:r>
          <w:rPr>
            <w:rFonts w:ascii="仿宋" w:eastAsia="仿宋" w:hAnsi="仿宋" w:cs="仿宋" w:hint="eastAsia"/>
            <w:lang w:eastAsia="zh-CN"/>
          </w:rPr>
          <w:t>三、脉冲反应堆及配套产品项目建设背景及必要性分析</w:t>
        </w:r>
        <w:r>
          <w:tab/>
        </w:r>
        <w:r>
          <w:fldChar w:fldCharType="begin"/>
        </w:r>
        <w:r>
          <w:instrText xml:space="preserve"> PAGEREF _Toc30361 \h </w:instrText>
        </w:r>
        <w:r>
          <w:fldChar w:fldCharType="separate"/>
        </w:r>
        <w:r>
          <w:t>10</w:t>
        </w:r>
        <w:r>
          <w:fldChar w:fldCharType="end"/>
        </w:r>
      </w:hyperlink>
    </w:p>
    <w:p>
      <w:pPr>
        <w:pStyle w:val="TOC2"/>
        <w:tabs>
          <w:tab w:val="right" w:leader="dot" w:pos="8306"/>
        </w:tabs>
      </w:pPr>
      <w:hyperlink w:anchor="_Toc898" w:history="1">
        <w:r>
          <w:rPr>
            <w:rFonts w:ascii="仿宋" w:eastAsia="仿宋" w:hAnsi="仿宋" w:cs="仿宋" w:hint="eastAsia"/>
            <w:lang w:eastAsia="zh-CN"/>
          </w:rPr>
          <w:t>(一)、脉冲反应堆及配套产品项目背景分析</w:t>
        </w:r>
        <w:r>
          <w:tab/>
        </w:r>
        <w:r>
          <w:fldChar w:fldCharType="begin"/>
        </w:r>
        <w:r>
          <w:instrText xml:space="preserve"> PAGEREF _Toc898 \h </w:instrText>
        </w:r>
        <w:r>
          <w:fldChar w:fldCharType="separate"/>
        </w:r>
        <w:r>
          <w:t>10</w:t>
        </w:r>
        <w:r>
          <w:fldChar w:fldCharType="end"/>
        </w:r>
      </w:hyperlink>
    </w:p>
    <w:p>
      <w:pPr>
        <w:pStyle w:val="TOC2"/>
        <w:tabs>
          <w:tab w:val="right" w:leader="dot" w:pos="8306"/>
        </w:tabs>
      </w:pPr>
      <w:hyperlink w:anchor="_Toc16363" w:history="1">
        <w:r>
          <w:rPr>
            <w:rFonts w:ascii="仿宋" w:eastAsia="仿宋" w:hAnsi="仿宋" w:cs="仿宋" w:hint="eastAsia"/>
            <w:lang w:eastAsia="zh-CN"/>
          </w:rPr>
          <w:t>(二)、脉冲反应堆及配套产品项目建设必要性分析</w:t>
        </w:r>
        <w:r>
          <w:tab/>
        </w:r>
        <w:r>
          <w:fldChar w:fldCharType="begin"/>
        </w:r>
        <w:r>
          <w:instrText xml:space="preserve"> PAGEREF _Toc16363 \h </w:instrText>
        </w:r>
        <w:r>
          <w:fldChar w:fldCharType="separate"/>
        </w:r>
        <w:r>
          <w:t>12</w:t>
        </w:r>
        <w:r>
          <w:fldChar w:fldCharType="end"/>
        </w:r>
      </w:hyperlink>
    </w:p>
    <w:p>
      <w:pPr>
        <w:pStyle w:val="TOC1"/>
        <w:tabs>
          <w:tab w:val="right" w:leader="dot" w:pos="8306"/>
        </w:tabs>
      </w:pPr>
      <w:hyperlink w:anchor="_Toc1587" w:history="1">
        <w:r>
          <w:rPr>
            <w:rFonts w:ascii="仿宋" w:eastAsia="仿宋" w:hAnsi="仿宋" w:cs="仿宋" w:hint="eastAsia"/>
            <w:lang w:eastAsia="zh-CN"/>
          </w:rPr>
          <w:t>四、脉冲反应堆及配套产品项目绩效评估</w:t>
        </w:r>
        <w:r>
          <w:tab/>
        </w:r>
        <w:r>
          <w:fldChar w:fldCharType="begin"/>
        </w:r>
        <w:r>
          <w:instrText xml:space="preserve"> PAGEREF _Toc1587 \h </w:instrText>
        </w:r>
        <w:r>
          <w:fldChar w:fldCharType="separate"/>
        </w:r>
        <w:r>
          <w:t>14</w:t>
        </w:r>
        <w:r>
          <w:fldChar w:fldCharType="end"/>
        </w:r>
      </w:hyperlink>
    </w:p>
    <w:p>
      <w:pPr>
        <w:pStyle w:val="TOC2"/>
        <w:tabs>
          <w:tab w:val="right" w:leader="dot" w:pos="8306"/>
        </w:tabs>
      </w:pPr>
      <w:hyperlink w:anchor="_Toc4613" w:history="1">
        <w:r>
          <w:rPr>
            <w:rFonts w:ascii="仿宋" w:eastAsia="仿宋" w:hAnsi="仿宋" w:cs="仿宋" w:hint="eastAsia"/>
            <w:lang w:eastAsia="zh-CN"/>
          </w:rPr>
          <w:t>(一)、绩效评估指标</w:t>
        </w:r>
        <w:r>
          <w:tab/>
        </w:r>
        <w:r>
          <w:fldChar w:fldCharType="begin"/>
        </w:r>
        <w:r>
          <w:instrText xml:space="preserve"> PAGEREF _Toc4613 \h </w:instrText>
        </w:r>
        <w:r>
          <w:fldChar w:fldCharType="separate"/>
        </w:r>
        <w:r>
          <w:t>14</w:t>
        </w:r>
        <w:r>
          <w:fldChar w:fldCharType="end"/>
        </w:r>
      </w:hyperlink>
    </w:p>
    <w:p>
      <w:pPr>
        <w:pStyle w:val="TOC2"/>
        <w:tabs>
          <w:tab w:val="right" w:leader="dot" w:pos="8306"/>
        </w:tabs>
      </w:pPr>
      <w:hyperlink w:anchor="_Toc7942" w:history="1">
        <w:r>
          <w:rPr>
            <w:rFonts w:ascii="仿宋" w:eastAsia="仿宋" w:hAnsi="仿宋" w:cs="仿宋" w:hint="eastAsia"/>
            <w:lang w:eastAsia="zh-CN"/>
          </w:rPr>
          <w:t>(二)、绩效评估方法</w:t>
        </w:r>
        <w:r>
          <w:tab/>
        </w:r>
        <w:r>
          <w:fldChar w:fldCharType="begin"/>
        </w:r>
        <w:r>
          <w:instrText xml:space="preserve"> PAGEREF _Toc7942 \h </w:instrText>
        </w:r>
        <w:r>
          <w:fldChar w:fldCharType="separate"/>
        </w:r>
        <w:r>
          <w:t>15</w:t>
        </w:r>
        <w:r>
          <w:fldChar w:fldCharType="end"/>
        </w:r>
      </w:hyperlink>
    </w:p>
    <w:p>
      <w:pPr>
        <w:pStyle w:val="TOC2"/>
        <w:tabs>
          <w:tab w:val="right" w:leader="dot" w:pos="8306"/>
        </w:tabs>
      </w:pPr>
      <w:hyperlink w:anchor="_Toc16718" w:history="1">
        <w:r>
          <w:rPr>
            <w:rFonts w:ascii="仿宋" w:eastAsia="仿宋" w:hAnsi="仿宋" w:cs="仿宋" w:hint="eastAsia"/>
            <w:lang w:eastAsia="zh-CN"/>
          </w:rPr>
          <w:t>(三)、绩效评估周期</w:t>
        </w:r>
        <w:r>
          <w:tab/>
        </w:r>
        <w:r>
          <w:fldChar w:fldCharType="begin"/>
        </w:r>
        <w:r>
          <w:instrText xml:space="preserve"> PAGEREF _Toc16718 \h </w:instrText>
        </w:r>
        <w:r>
          <w:fldChar w:fldCharType="separate"/>
        </w:r>
        <w:r>
          <w:t>16</w:t>
        </w:r>
        <w:r>
          <w:fldChar w:fldCharType="end"/>
        </w:r>
      </w:hyperlink>
    </w:p>
    <w:p>
      <w:pPr>
        <w:pStyle w:val="TOC1"/>
        <w:tabs>
          <w:tab w:val="right" w:leader="dot" w:pos="8306"/>
        </w:tabs>
      </w:pPr>
      <w:hyperlink w:anchor="_Toc11907" w:history="1">
        <w:r>
          <w:rPr>
            <w:rFonts w:ascii="仿宋" w:eastAsia="仿宋" w:hAnsi="仿宋" w:cs="仿宋" w:hint="eastAsia"/>
            <w:lang w:eastAsia="zh-CN"/>
          </w:rPr>
          <w:t>五、产品规划分析</w:t>
        </w:r>
        <w:r>
          <w:tab/>
        </w:r>
        <w:r>
          <w:fldChar w:fldCharType="begin"/>
        </w:r>
        <w:r>
          <w:instrText xml:space="preserve"> PAGEREF _Toc11907 \h </w:instrText>
        </w:r>
        <w:r>
          <w:fldChar w:fldCharType="separate"/>
        </w:r>
        <w:r>
          <w:t>17</w:t>
        </w:r>
        <w:r>
          <w:fldChar w:fldCharType="end"/>
        </w:r>
      </w:hyperlink>
    </w:p>
    <w:p>
      <w:pPr>
        <w:pStyle w:val="TOC2"/>
        <w:tabs>
          <w:tab w:val="right" w:leader="dot" w:pos="8306"/>
        </w:tabs>
      </w:pPr>
      <w:hyperlink w:anchor="_Toc6888" w:history="1">
        <w:r>
          <w:rPr>
            <w:rFonts w:ascii="仿宋" w:eastAsia="仿宋" w:hAnsi="仿宋" w:cs="仿宋" w:hint="eastAsia"/>
            <w:lang w:eastAsia="zh-CN"/>
          </w:rPr>
          <w:t>(一)、产品规划</w:t>
        </w:r>
        <w:r>
          <w:tab/>
        </w:r>
        <w:r>
          <w:fldChar w:fldCharType="begin"/>
        </w:r>
        <w:r>
          <w:instrText xml:space="preserve"> PAGEREF _Toc6888 \h </w:instrText>
        </w:r>
        <w:r>
          <w:fldChar w:fldCharType="separate"/>
        </w:r>
        <w:r>
          <w:t>17</w:t>
        </w:r>
        <w:r>
          <w:fldChar w:fldCharType="end"/>
        </w:r>
      </w:hyperlink>
    </w:p>
    <w:p>
      <w:pPr>
        <w:pStyle w:val="TOC2"/>
        <w:tabs>
          <w:tab w:val="right" w:leader="dot" w:pos="8306"/>
        </w:tabs>
      </w:pPr>
      <w:hyperlink w:anchor="_Toc26908" w:history="1">
        <w:r>
          <w:rPr>
            <w:rFonts w:ascii="仿宋" w:eastAsia="仿宋" w:hAnsi="仿宋" w:cs="仿宋" w:hint="eastAsia"/>
            <w:lang w:eastAsia="zh-CN"/>
          </w:rPr>
          <w:t>(二)、建设规模</w:t>
        </w:r>
        <w:r>
          <w:tab/>
        </w:r>
        <w:r>
          <w:fldChar w:fldCharType="begin"/>
        </w:r>
        <w:r>
          <w:instrText xml:space="preserve"> PAGEREF _Toc26908 \h </w:instrText>
        </w:r>
        <w:r>
          <w:fldChar w:fldCharType="separate"/>
        </w:r>
        <w:r>
          <w:t>18</w:t>
        </w:r>
        <w:r>
          <w:fldChar w:fldCharType="end"/>
        </w:r>
      </w:hyperlink>
    </w:p>
    <w:p>
      <w:pPr>
        <w:pStyle w:val="TOC1"/>
        <w:tabs>
          <w:tab w:val="right" w:leader="dot" w:pos="8306"/>
        </w:tabs>
      </w:pPr>
      <w:hyperlink w:anchor="_Toc30221" w:history="1">
        <w:r>
          <w:rPr>
            <w:rFonts w:ascii="仿宋" w:eastAsia="仿宋" w:hAnsi="仿宋" w:cs="仿宋" w:hint="eastAsia"/>
            <w:lang w:eastAsia="zh-CN"/>
          </w:rPr>
          <w:t>六、脉冲反应堆及配套产品项目选址可行性分析</w:t>
        </w:r>
        <w:r>
          <w:tab/>
        </w:r>
        <w:r>
          <w:fldChar w:fldCharType="begin"/>
        </w:r>
        <w:r>
          <w:instrText xml:space="preserve"> PAGEREF _Toc30221 \h </w:instrText>
        </w:r>
        <w:r>
          <w:fldChar w:fldCharType="separate"/>
        </w:r>
        <w:r>
          <w:t>19</w:t>
        </w:r>
        <w:r>
          <w:fldChar w:fldCharType="end"/>
        </w:r>
      </w:hyperlink>
    </w:p>
    <w:p>
      <w:pPr>
        <w:pStyle w:val="TOC2"/>
        <w:tabs>
          <w:tab w:val="right" w:leader="dot" w:pos="8306"/>
        </w:tabs>
      </w:pPr>
      <w:hyperlink w:anchor="_Toc4991" w:history="1">
        <w:r>
          <w:rPr>
            <w:rFonts w:ascii="仿宋" w:eastAsia="仿宋" w:hAnsi="仿宋" w:cs="仿宋" w:hint="eastAsia"/>
            <w:lang w:eastAsia="zh-CN"/>
          </w:rPr>
          <w:t>(一)、脉冲反应堆及配套产品项目选址</w:t>
        </w:r>
        <w:r>
          <w:tab/>
        </w:r>
        <w:r>
          <w:fldChar w:fldCharType="begin"/>
        </w:r>
        <w:r>
          <w:instrText xml:space="preserve"> PAGEREF _Toc4991 \h </w:instrText>
        </w:r>
        <w:r>
          <w:fldChar w:fldCharType="separate"/>
        </w:r>
        <w:r>
          <w:t>19</w:t>
        </w:r>
        <w:r>
          <w:fldChar w:fldCharType="end"/>
        </w:r>
      </w:hyperlink>
    </w:p>
    <w:p>
      <w:pPr>
        <w:pStyle w:val="TOC2"/>
        <w:tabs>
          <w:tab w:val="right" w:leader="dot" w:pos="8306"/>
        </w:tabs>
      </w:pPr>
      <w:hyperlink w:anchor="_Toc11655" w:history="1">
        <w:r>
          <w:rPr>
            <w:rFonts w:ascii="仿宋" w:eastAsia="仿宋" w:hAnsi="仿宋" w:cs="仿宋" w:hint="eastAsia"/>
            <w:lang w:eastAsia="zh-CN"/>
          </w:rPr>
          <w:t>(二)、用地控制指标</w:t>
        </w:r>
        <w:r>
          <w:tab/>
        </w:r>
        <w:r>
          <w:fldChar w:fldCharType="begin"/>
        </w:r>
        <w:r>
          <w:instrText xml:space="preserve"> PAGEREF _Toc11655 \h </w:instrText>
        </w:r>
        <w:r>
          <w:fldChar w:fldCharType="separate"/>
        </w:r>
        <w:r>
          <w:t>19</w:t>
        </w:r>
        <w:r>
          <w:fldChar w:fldCharType="end"/>
        </w:r>
      </w:hyperlink>
    </w:p>
    <w:p>
      <w:pPr>
        <w:pStyle w:val="TOC2"/>
        <w:tabs>
          <w:tab w:val="right" w:leader="dot" w:pos="8306"/>
        </w:tabs>
      </w:pPr>
      <w:hyperlink w:anchor="_Toc2757" w:history="1">
        <w:r>
          <w:rPr>
            <w:rFonts w:ascii="仿宋" w:eastAsia="仿宋" w:hAnsi="仿宋" w:cs="仿宋" w:hint="eastAsia"/>
            <w:lang w:eastAsia="zh-CN"/>
          </w:rPr>
          <w:t>(三)、节约用地措施</w:t>
        </w:r>
        <w:r>
          <w:tab/>
        </w:r>
        <w:r>
          <w:fldChar w:fldCharType="begin"/>
        </w:r>
        <w:r>
          <w:instrText xml:space="preserve"> PAGEREF _Toc2757 \h </w:instrText>
        </w:r>
        <w:r>
          <w:fldChar w:fldCharType="separate"/>
        </w:r>
        <w:r>
          <w:t>21</w:t>
        </w:r>
        <w:r>
          <w:fldChar w:fldCharType="end"/>
        </w:r>
      </w:hyperlink>
    </w:p>
    <w:p>
      <w:pPr>
        <w:pStyle w:val="TOC2"/>
        <w:tabs>
          <w:tab w:val="right" w:leader="dot" w:pos="8306"/>
        </w:tabs>
      </w:pPr>
      <w:hyperlink w:anchor="_Toc10680" w:history="1">
        <w:r>
          <w:rPr>
            <w:rFonts w:ascii="仿宋" w:eastAsia="仿宋" w:hAnsi="仿宋" w:cs="仿宋" w:hint="eastAsia"/>
            <w:lang w:eastAsia="zh-CN"/>
          </w:rPr>
          <w:t>(四)、总图布置方案</w:t>
        </w:r>
        <w:r>
          <w:tab/>
        </w:r>
        <w:r>
          <w:fldChar w:fldCharType="begin"/>
        </w:r>
        <w:r>
          <w:instrText xml:space="preserve"> PAGEREF _Toc10680 \h </w:instrText>
        </w:r>
        <w:r>
          <w:fldChar w:fldCharType="separate"/>
        </w:r>
        <w:r>
          <w:t>23</w:t>
        </w:r>
        <w:r>
          <w:fldChar w:fldCharType="end"/>
        </w:r>
      </w:hyperlink>
    </w:p>
    <w:p>
      <w:pPr>
        <w:pStyle w:val="TOC2"/>
        <w:tabs>
          <w:tab w:val="right" w:leader="dot" w:pos="8306"/>
        </w:tabs>
      </w:pPr>
      <w:hyperlink w:anchor="_Toc16073" w:history="1">
        <w:r>
          <w:rPr>
            <w:rFonts w:ascii="仿宋" w:eastAsia="仿宋" w:hAnsi="仿宋" w:cs="仿宋" w:hint="eastAsia"/>
            <w:lang w:eastAsia="zh-CN"/>
          </w:rPr>
          <w:t>(五)、选址综合评价</w:t>
        </w:r>
        <w:r>
          <w:tab/>
        </w:r>
        <w:r>
          <w:fldChar w:fldCharType="begin"/>
        </w:r>
        <w:r>
          <w:instrText xml:space="preserve"> PAGEREF _Toc16073 \h </w:instrText>
        </w:r>
        <w:r>
          <w:fldChar w:fldCharType="separate"/>
        </w:r>
        <w:r>
          <w:t>24</w:t>
        </w:r>
        <w:r>
          <w:fldChar w:fldCharType="end"/>
        </w:r>
      </w:hyperlink>
    </w:p>
    <w:p>
      <w:pPr>
        <w:pStyle w:val="TOC1"/>
        <w:tabs>
          <w:tab w:val="right" w:leader="dot" w:pos="8306"/>
        </w:tabs>
      </w:pPr>
      <w:hyperlink w:anchor="_Toc10249" w:history="1">
        <w:r>
          <w:rPr>
            <w:rFonts w:ascii="仿宋" w:eastAsia="仿宋" w:hAnsi="仿宋" w:cs="仿宋" w:hint="eastAsia"/>
            <w:lang w:eastAsia="zh-CN"/>
          </w:rPr>
          <w:t>七、脉冲反应堆及配套产品项目计划安排</w:t>
        </w:r>
        <w:r>
          <w:tab/>
        </w:r>
        <w:r>
          <w:fldChar w:fldCharType="begin"/>
        </w:r>
        <w:r>
          <w:instrText xml:space="preserve"> PAGEREF _Toc10249 \h </w:instrText>
        </w:r>
        <w:r>
          <w:fldChar w:fldCharType="separate"/>
        </w:r>
        <w:r>
          <w:t>25</w:t>
        </w:r>
        <w:r>
          <w:fldChar w:fldCharType="end"/>
        </w:r>
      </w:hyperlink>
    </w:p>
    <w:p>
      <w:pPr>
        <w:pStyle w:val="TOC2"/>
        <w:tabs>
          <w:tab w:val="right" w:leader="dot" w:pos="8306"/>
        </w:tabs>
      </w:pPr>
      <w:hyperlink w:anchor="_Toc14433" w:history="1">
        <w:r>
          <w:rPr>
            <w:rFonts w:ascii="仿宋" w:eastAsia="仿宋" w:hAnsi="仿宋" w:cs="仿宋" w:hint="eastAsia"/>
            <w:lang w:eastAsia="zh-CN"/>
          </w:rPr>
          <w:t>(一)、建设周期</w:t>
        </w:r>
        <w:r>
          <w:tab/>
        </w:r>
        <w:r>
          <w:fldChar w:fldCharType="begin"/>
        </w:r>
        <w:r>
          <w:instrText xml:space="preserve"> PAGEREF _Toc14433 \h </w:instrText>
        </w:r>
        <w:r>
          <w:fldChar w:fldCharType="separate"/>
        </w:r>
        <w:r>
          <w:t>25</w:t>
        </w:r>
        <w:r>
          <w:fldChar w:fldCharType="end"/>
        </w:r>
      </w:hyperlink>
    </w:p>
    <w:p>
      <w:pPr>
        <w:pStyle w:val="TOC2"/>
        <w:tabs>
          <w:tab w:val="right" w:leader="dot" w:pos="8306"/>
        </w:tabs>
      </w:pPr>
      <w:hyperlink w:anchor="_Toc4800" w:history="1">
        <w:r>
          <w:rPr>
            <w:rFonts w:ascii="仿宋" w:eastAsia="仿宋" w:hAnsi="仿宋" w:cs="仿宋" w:hint="eastAsia"/>
            <w:lang w:eastAsia="zh-CN"/>
          </w:rPr>
          <w:t>(二)、建设进度</w:t>
        </w:r>
        <w:r>
          <w:tab/>
        </w:r>
        <w:r>
          <w:fldChar w:fldCharType="begin"/>
        </w:r>
        <w:r>
          <w:instrText xml:space="preserve"> PAGEREF _Toc4800 \h </w:instrText>
        </w:r>
        <w:r>
          <w:fldChar w:fldCharType="separate"/>
        </w:r>
        <w:r>
          <w:t>26</w:t>
        </w:r>
        <w:r>
          <w:fldChar w:fldCharType="end"/>
        </w:r>
      </w:hyperlink>
    </w:p>
    <w:p>
      <w:pPr>
        <w:pStyle w:val="TOC2"/>
        <w:tabs>
          <w:tab w:val="right" w:leader="dot" w:pos="8306"/>
        </w:tabs>
      </w:pPr>
      <w:hyperlink w:anchor="_Toc21086" w:history="1">
        <w:r>
          <w:rPr>
            <w:rFonts w:ascii="仿宋" w:eastAsia="仿宋" w:hAnsi="仿宋" w:cs="仿宋" w:hint="eastAsia"/>
            <w:lang w:eastAsia="zh-CN"/>
          </w:rPr>
          <w:t>(三)、进度安排注意事项</w:t>
        </w:r>
        <w:r>
          <w:tab/>
        </w:r>
        <w:r>
          <w:fldChar w:fldCharType="begin"/>
        </w:r>
        <w:r>
          <w:instrText xml:space="preserve"> PAGEREF _Toc21086 \h </w:instrText>
        </w:r>
        <w:r>
          <w:fldChar w:fldCharType="separate"/>
        </w:r>
        <w:r>
          <w:t>27</w:t>
        </w:r>
        <w:r>
          <w:fldChar w:fldCharType="end"/>
        </w:r>
      </w:hyperlink>
    </w:p>
    <w:p>
      <w:pPr>
        <w:pStyle w:val="TOC2"/>
        <w:tabs>
          <w:tab w:val="right" w:leader="dot" w:pos="8306"/>
        </w:tabs>
      </w:pPr>
      <w:hyperlink w:anchor="_Toc5254" w:history="1">
        <w:r>
          <w:rPr>
            <w:rFonts w:ascii="仿宋" w:eastAsia="仿宋" w:hAnsi="仿宋" w:cs="仿宋" w:hint="eastAsia"/>
            <w:lang w:eastAsia="zh-CN"/>
          </w:rPr>
          <w:t>(四)、人力资源配置</w:t>
        </w:r>
        <w:r>
          <w:tab/>
        </w:r>
        <w:r>
          <w:fldChar w:fldCharType="begin"/>
        </w:r>
        <w:r>
          <w:instrText xml:space="preserve"> PAGEREF _Toc5254 \h </w:instrText>
        </w:r>
        <w:r>
          <w:fldChar w:fldCharType="separate"/>
        </w:r>
        <w:r>
          <w:t>28</w:t>
        </w:r>
        <w:r>
          <w:fldChar w:fldCharType="end"/>
        </w:r>
      </w:hyperlink>
    </w:p>
    <w:p>
      <w:pPr>
        <w:pStyle w:val="TOC1"/>
        <w:tabs>
          <w:tab w:val="right" w:leader="dot" w:pos="8306"/>
        </w:tabs>
      </w:pPr>
      <w:hyperlink w:anchor="_Toc17267" w:history="1">
        <w:r>
          <w:rPr>
            <w:rFonts w:ascii="仿宋" w:eastAsia="仿宋" w:hAnsi="仿宋" w:cs="仿宋" w:hint="eastAsia"/>
            <w:lang w:eastAsia="zh-CN"/>
          </w:rPr>
          <w:t>八、脉冲反应堆及配套产品项目经营效益</w:t>
        </w:r>
        <w:r>
          <w:tab/>
        </w:r>
        <w:r>
          <w:fldChar w:fldCharType="begin"/>
        </w:r>
        <w:r>
          <w:instrText xml:space="preserve"> PAGEREF _Toc17267 \h </w:instrText>
        </w:r>
        <w:r>
          <w:fldChar w:fldCharType="separate"/>
        </w:r>
        <w:r>
          <w:t>29</w:t>
        </w:r>
        <w:r>
          <w:fldChar w:fldCharType="end"/>
        </w:r>
      </w:hyperlink>
    </w:p>
    <w:p>
      <w:pPr>
        <w:pStyle w:val="TOC2"/>
        <w:tabs>
          <w:tab w:val="right" w:leader="dot" w:pos="8306"/>
        </w:tabs>
      </w:pPr>
      <w:hyperlink w:anchor="_Toc11563" w:history="1">
        <w:r>
          <w:rPr>
            <w:rFonts w:ascii="仿宋" w:eastAsia="仿宋" w:hAnsi="仿宋" w:cs="仿宋" w:hint="eastAsia"/>
            <w:lang w:eastAsia="zh-CN"/>
          </w:rPr>
          <w:t>(一)、经济评价财务测算</w:t>
        </w:r>
        <w:r>
          <w:tab/>
        </w:r>
        <w:r>
          <w:fldChar w:fldCharType="begin"/>
        </w:r>
        <w:r>
          <w:instrText xml:space="preserve"> PAGEREF _Toc11563 \h </w:instrText>
        </w:r>
        <w:r>
          <w:fldChar w:fldCharType="separate"/>
        </w:r>
        <w:r>
          <w:t>29</w:t>
        </w:r>
        <w:r>
          <w:fldChar w:fldCharType="end"/>
        </w:r>
      </w:hyperlink>
    </w:p>
    <w:p>
      <w:pPr>
        <w:pStyle w:val="TOC2"/>
        <w:tabs>
          <w:tab w:val="right" w:leader="dot" w:pos="8306"/>
        </w:tabs>
      </w:pPr>
      <w:hyperlink w:anchor="_Toc18552" w:history="1">
        <w:r>
          <w:rPr>
            <w:rFonts w:ascii="仿宋" w:eastAsia="仿宋" w:hAnsi="仿宋" w:cs="仿宋" w:hint="eastAsia"/>
            <w:lang w:eastAsia="zh-CN"/>
          </w:rPr>
          <w:t>(二)、脉冲反应堆及配套产品项目盈利能力分析</w:t>
        </w:r>
        <w:r>
          <w:tab/>
        </w:r>
        <w:r>
          <w:fldChar w:fldCharType="begin"/>
        </w:r>
        <w:r>
          <w:instrText xml:space="preserve"> PAGEREF _Toc18552 \h </w:instrText>
        </w:r>
        <w:r>
          <w:fldChar w:fldCharType="separate"/>
        </w:r>
        <w:r>
          <w:t>31</w:t>
        </w:r>
        <w:r>
          <w:fldChar w:fldCharType="end"/>
        </w:r>
      </w:hyperlink>
    </w:p>
    <w:p>
      <w:pPr>
        <w:pStyle w:val="TOC1"/>
        <w:tabs>
          <w:tab w:val="right" w:leader="dot" w:pos="8306"/>
        </w:tabs>
      </w:pPr>
      <w:hyperlink w:anchor="_Toc31074" w:history="1">
        <w:r>
          <w:rPr>
            <w:rFonts w:ascii="仿宋" w:eastAsia="仿宋" w:hAnsi="仿宋" w:cs="仿宋" w:hint="eastAsia"/>
            <w:lang w:eastAsia="zh-CN"/>
          </w:rPr>
          <w:t>九、脉冲反应堆及配套产品项目风险管理</w:t>
        </w:r>
        <w:r>
          <w:tab/>
        </w:r>
        <w:r>
          <w:fldChar w:fldCharType="begin"/>
        </w:r>
        <w:r>
          <w:instrText xml:space="preserve"> PAGEREF _Toc31074 \h </w:instrText>
        </w:r>
        <w:r>
          <w:fldChar w:fldCharType="separate"/>
        </w:r>
        <w:r>
          <w:t>31</w:t>
        </w:r>
        <w:r>
          <w:fldChar w:fldCharType="end"/>
        </w:r>
      </w:hyperlink>
    </w:p>
    <w:p>
      <w:pPr>
        <w:pStyle w:val="TOC2"/>
        <w:tabs>
          <w:tab w:val="right" w:leader="dot" w:pos="8306"/>
        </w:tabs>
      </w:pPr>
      <w:hyperlink w:anchor="_Toc31141" w:history="1">
        <w:r>
          <w:rPr>
            <w:rFonts w:ascii="仿宋" w:eastAsia="仿宋" w:hAnsi="仿宋" w:cs="仿宋" w:hint="eastAsia"/>
            <w:lang w:eastAsia="zh-CN"/>
          </w:rPr>
          <w:t>(一)、风险识别与评估</w:t>
        </w:r>
        <w:r>
          <w:tab/>
        </w:r>
        <w:r>
          <w:fldChar w:fldCharType="begin"/>
        </w:r>
        <w:r>
          <w:instrText xml:space="preserve"> PAGEREF _Toc31141 \h </w:instrText>
        </w:r>
        <w:r>
          <w:fldChar w:fldCharType="separate"/>
        </w:r>
        <w:r>
          <w:t>31</w:t>
        </w:r>
        <w:r>
          <w:fldChar w:fldCharType="end"/>
        </w:r>
      </w:hyperlink>
    </w:p>
    <w:p>
      <w:pPr>
        <w:pStyle w:val="TOC2"/>
        <w:tabs>
          <w:tab w:val="right" w:leader="dot" w:pos="8306"/>
        </w:tabs>
      </w:pPr>
      <w:hyperlink w:anchor="_Toc11660" w:history="1">
        <w:r>
          <w:rPr>
            <w:rFonts w:ascii="仿宋" w:eastAsia="仿宋" w:hAnsi="仿宋" w:cs="仿宋" w:hint="eastAsia"/>
            <w:lang w:eastAsia="zh-CN"/>
          </w:rPr>
          <w:t>(二)、风险应对策略</w:t>
        </w:r>
        <w:r>
          <w:tab/>
        </w:r>
        <w:r>
          <w:fldChar w:fldCharType="begin"/>
        </w:r>
        <w:r>
          <w:instrText xml:space="preserve"> PAGEREF _Toc11660 \h </w:instrText>
        </w:r>
        <w:r>
          <w:fldChar w:fldCharType="separate"/>
        </w:r>
        <w:r>
          <w:t>33</w:t>
        </w:r>
        <w:r>
          <w:fldChar w:fldCharType="end"/>
        </w:r>
      </w:hyperlink>
    </w:p>
    <w:p>
      <w:pPr>
        <w:pStyle w:val="TOC2"/>
        <w:tabs>
          <w:tab w:val="right" w:leader="dot" w:pos="8306"/>
        </w:tabs>
      </w:pPr>
      <w:hyperlink w:anchor="_Toc27315" w:history="1">
        <w:r>
          <w:rPr>
            <w:rFonts w:ascii="仿宋" w:eastAsia="仿宋" w:hAnsi="仿宋" w:cs="仿宋" w:hint="eastAsia"/>
            <w:lang w:eastAsia="zh-CN"/>
          </w:rPr>
          <w:t>(三)、风险监控与控制</w:t>
        </w:r>
        <w:r>
          <w:tab/>
        </w:r>
        <w:r>
          <w:fldChar w:fldCharType="begin"/>
        </w:r>
        <w:r>
          <w:instrText xml:space="preserve"> PAGEREF _Toc27315 \h </w:instrText>
        </w:r>
        <w:r>
          <w:fldChar w:fldCharType="separate"/>
        </w:r>
        <w:r>
          <w:t>34</w:t>
        </w:r>
        <w:r>
          <w:fldChar w:fldCharType="end"/>
        </w:r>
      </w:hyperlink>
    </w:p>
    <w:p>
      <w:pPr>
        <w:pStyle w:val="TOC1"/>
        <w:tabs>
          <w:tab w:val="right" w:leader="dot" w:pos="8306"/>
        </w:tabs>
      </w:pPr>
      <w:hyperlink w:anchor="_Toc985" w:history="1">
        <w:r>
          <w:rPr>
            <w:rFonts w:ascii="仿宋" w:eastAsia="仿宋" w:hAnsi="仿宋" w:cs="仿宋" w:hint="eastAsia"/>
            <w:lang w:eastAsia="zh-CN"/>
          </w:rPr>
          <w:t>十、脉冲反应堆及配套产品项目财务管理</w:t>
        </w:r>
        <w:r>
          <w:tab/>
        </w:r>
        <w:r>
          <w:fldChar w:fldCharType="begin"/>
        </w:r>
        <w:r>
          <w:instrText xml:space="preserve"> PAGEREF _Toc985 \h </w:instrText>
        </w:r>
        <w:r>
          <w:fldChar w:fldCharType="separate"/>
        </w:r>
        <w:r>
          <w:t>36</w:t>
        </w:r>
        <w:r>
          <w:fldChar w:fldCharType="end"/>
        </w:r>
      </w:hyperlink>
    </w:p>
    <w:p>
      <w:pPr>
        <w:pStyle w:val="TOC2"/>
        <w:tabs>
          <w:tab w:val="right" w:leader="dot" w:pos="8306"/>
        </w:tabs>
      </w:pPr>
      <w:hyperlink w:anchor="_Toc29964" w:history="1">
        <w:r>
          <w:rPr>
            <w:rFonts w:ascii="仿宋" w:eastAsia="仿宋" w:hAnsi="仿宋" w:cs="仿宋" w:hint="eastAsia"/>
            <w:lang w:eastAsia="zh-CN"/>
          </w:rPr>
          <w:t>(一)、资金需求大</w:t>
        </w:r>
        <w:r>
          <w:tab/>
        </w:r>
        <w:r>
          <w:fldChar w:fldCharType="begin"/>
        </w:r>
        <w:r>
          <w:instrText xml:space="preserve"> PAGEREF _Toc29964 \h </w:instrText>
        </w:r>
        <w:r>
          <w:fldChar w:fldCharType="separate"/>
        </w:r>
        <w:r>
          <w:t>36</w:t>
        </w:r>
        <w:r>
          <w:fldChar w:fldCharType="end"/>
        </w:r>
      </w:hyperlink>
    </w:p>
    <w:p>
      <w:pPr>
        <w:pStyle w:val="TOC2"/>
        <w:tabs>
          <w:tab w:val="right" w:leader="dot" w:pos="8306"/>
        </w:tabs>
      </w:pPr>
      <w:hyperlink w:anchor="_Toc8243" w:history="1">
        <w:r>
          <w:rPr>
            <w:rFonts w:ascii="仿宋" w:eastAsia="仿宋" w:hAnsi="仿宋" w:cs="仿宋" w:hint="eastAsia"/>
            <w:lang w:eastAsia="zh-CN"/>
          </w:rPr>
          <w:t>(二)、研发周期长</w:t>
        </w:r>
        <w:r>
          <w:tab/>
        </w:r>
        <w:r>
          <w:fldChar w:fldCharType="begin"/>
        </w:r>
        <w:r>
          <w:instrText xml:space="preserve"> PAGEREF _Toc8243 \h </w:instrText>
        </w:r>
        <w:r>
          <w:fldChar w:fldCharType="separate"/>
        </w:r>
        <w:r>
          <w:t>37</w:t>
        </w:r>
        <w:r>
          <w:fldChar w:fldCharType="end"/>
        </w:r>
      </w:hyperlink>
    </w:p>
    <w:p>
      <w:pPr>
        <w:pStyle w:val="TOC2"/>
        <w:tabs>
          <w:tab w:val="right" w:leader="dot" w:pos="8306"/>
        </w:tabs>
      </w:pPr>
      <w:hyperlink w:anchor="_Toc17518" w:history="1">
        <w:r>
          <w:rPr>
            <w:rFonts w:ascii="仿宋" w:eastAsia="仿宋" w:hAnsi="仿宋" w:cs="仿宋" w:hint="eastAsia"/>
            <w:lang w:eastAsia="zh-CN"/>
          </w:rPr>
          <w:t>(三)、市场风险大</w:t>
        </w:r>
        <w:r>
          <w:tab/>
        </w:r>
        <w:r>
          <w:fldChar w:fldCharType="begin"/>
        </w:r>
        <w:r>
          <w:instrText xml:space="preserve"> PAGEREF _Toc17518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02" w:history="1">
        <w:r>
          <w:rPr>
            <w:rFonts w:ascii="仿宋" w:eastAsia="仿宋" w:hAnsi="仿宋" w:cs="仿宋" w:hint="eastAsia"/>
            <w:lang w:eastAsia="zh-CN"/>
          </w:rPr>
          <w:t>(四)、利润率高</w:t>
        </w:r>
        <w:r>
          <w:tab/>
        </w:r>
        <w:r>
          <w:fldChar w:fldCharType="begin"/>
        </w:r>
        <w:r>
          <w:instrText xml:space="preserve"> PAGEREF _Toc16602 \h </w:instrText>
        </w:r>
        <w:r>
          <w:fldChar w:fldCharType="separate"/>
        </w:r>
        <w:r>
          <w:t>41</w:t>
        </w:r>
        <w:r>
          <w:fldChar w:fldCharType="end"/>
        </w:r>
      </w:hyperlink>
    </w:p>
    <w:p>
      <w:pPr>
        <w:pStyle w:val="TOC1"/>
        <w:tabs>
          <w:tab w:val="right" w:leader="dot" w:pos="8306"/>
        </w:tabs>
      </w:pPr>
      <w:hyperlink w:anchor="_Toc16812" w:history="1">
        <w:r>
          <w:rPr>
            <w:rFonts w:ascii="仿宋" w:eastAsia="仿宋" w:hAnsi="仿宋" w:cs="仿宋" w:hint="eastAsia"/>
            <w:lang w:eastAsia="zh-CN"/>
          </w:rPr>
          <w:t>十一、脉冲反应堆及配套产品项目人力资源管理</w:t>
        </w:r>
        <w:r>
          <w:tab/>
        </w:r>
        <w:r>
          <w:fldChar w:fldCharType="begin"/>
        </w:r>
        <w:r>
          <w:instrText xml:space="preserve"> PAGEREF _Toc16812 \h </w:instrText>
        </w:r>
        <w:r>
          <w:fldChar w:fldCharType="separate"/>
        </w:r>
        <w:r>
          <w:t>43</w:t>
        </w:r>
        <w:r>
          <w:fldChar w:fldCharType="end"/>
        </w:r>
      </w:hyperlink>
    </w:p>
    <w:p>
      <w:pPr>
        <w:pStyle w:val="TOC2"/>
        <w:tabs>
          <w:tab w:val="right" w:leader="dot" w:pos="8306"/>
        </w:tabs>
      </w:pPr>
      <w:hyperlink w:anchor="_Toc2209" w:history="1">
        <w:r>
          <w:rPr>
            <w:rFonts w:ascii="仿宋" w:eastAsia="仿宋" w:hAnsi="仿宋" w:cs="仿宋" w:hint="eastAsia"/>
            <w:lang w:eastAsia="zh-CN"/>
          </w:rPr>
          <w:t>(一)、建立健全的预算管理制度</w:t>
        </w:r>
        <w:r>
          <w:tab/>
        </w:r>
        <w:r>
          <w:fldChar w:fldCharType="begin"/>
        </w:r>
        <w:r>
          <w:instrText xml:space="preserve"> PAGEREF _Toc2209 \h </w:instrText>
        </w:r>
        <w:r>
          <w:fldChar w:fldCharType="separate"/>
        </w:r>
        <w:r>
          <w:t>43</w:t>
        </w:r>
        <w:r>
          <w:fldChar w:fldCharType="end"/>
        </w:r>
      </w:hyperlink>
    </w:p>
    <w:p>
      <w:pPr>
        <w:pStyle w:val="TOC2"/>
        <w:tabs>
          <w:tab w:val="right" w:leader="dot" w:pos="8306"/>
        </w:tabs>
      </w:pPr>
      <w:hyperlink w:anchor="_Toc5236" w:history="1">
        <w:r>
          <w:rPr>
            <w:rFonts w:ascii="仿宋" w:eastAsia="仿宋" w:hAnsi="仿宋" w:cs="仿宋" w:hint="eastAsia"/>
            <w:lang w:eastAsia="zh-CN"/>
          </w:rPr>
          <w:t>(二)、加强资金流动监控</w:t>
        </w:r>
        <w:r>
          <w:tab/>
        </w:r>
        <w:r>
          <w:fldChar w:fldCharType="begin"/>
        </w:r>
        <w:r>
          <w:instrText xml:space="preserve"> PAGEREF _Toc5236 \h </w:instrText>
        </w:r>
        <w:r>
          <w:fldChar w:fldCharType="separate"/>
        </w:r>
        <w:r>
          <w:t>45</w:t>
        </w:r>
        <w:r>
          <w:fldChar w:fldCharType="end"/>
        </w:r>
      </w:hyperlink>
    </w:p>
    <w:p>
      <w:pPr>
        <w:pStyle w:val="TOC2"/>
        <w:tabs>
          <w:tab w:val="right" w:leader="dot" w:pos="8306"/>
        </w:tabs>
      </w:pPr>
      <w:hyperlink w:anchor="_Toc22553" w:history="1">
        <w:r>
          <w:rPr>
            <w:rFonts w:ascii="仿宋" w:eastAsia="仿宋" w:hAnsi="仿宋" w:cs="仿宋" w:hint="eastAsia"/>
            <w:lang w:eastAsia="zh-CN"/>
          </w:rPr>
          <w:t>(三)、制定完善的风险控制机制</w:t>
        </w:r>
        <w:r>
          <w:tab/>
        </w:r>
        <w:r>
          <w:fldChar w:fldCharType="begin"/>
        </w:r>
        <w:r>
          <w:instrText xml:space="preserve"> PAGEREF _Toc22553 \h </w:instrText>
        </w:r>
        <w:r>
          <w:fldChar w:fldCharType="separate"/>
        </w:r>
        <w:r>
          <w:t>46</w:t>
        </w:r>
        <w:r>
          <w:fldChar w:fldCharType="end"/>
        </w:r>
      </w:hyperlink>
    </w:p>
    <w:p>
      <w:pPr>
        <w:pStyle w:val="TOC2"/>
        <w:tabs>
          <w:tab w:val="right" w:leader="dot" w:pos="8306"/>
        </w:tabs>
      </w:pPr>
      <w:hyperlink w:anchor="_Toc31807" w:history="1">
        <w:r>
          <w:rPr>
            <w:rFonts w:ascii="仿宋" w:eastAsia="仿宋" w:hAnsi="仿宋" w:cs="仿宋" w:hint="eastAsia"/>
            <w:lang w:eastAsia="zh-CN"/>
          </w:rPr>
          <w:t>(四)、优化成本管理</w:t>
        </w:r>
        <w:r>
          <w:tab/>
        </w:r>
        <w:r>
          <w:fldChar w:fldCharType="begin"/>
        </w:r>
        <w:r>
          <w:instrText xml:space="preserve"> PAGEREF _Toc31807 \h </w:instrText>
        </w:r>
        <w:r>
          <w:fldChar w:fldCharType="separate"/>
        </w:r>
        <w:r>
          <w:t>48</w:t>
        </w:r>
        <w:r>
          <w:fldChar w:fldCharType="end"/>
        </w:r>
      </w:hyperlink>
    </w:p>
    <w:p>
      <w:pPr>
        <w:pStyle w:val="TOC1"/>
        <w:tabs>
          <w:tab w:val="right" w:leader="dot" w:pos="8306"/>
        </w:tabs>
      </w:pPr>
      <w:hyperlink w:anchor="_Toc5439" w:history="1">
        <w:r>
          <w:rPr>
            <w:rFonts w:ascii="仿宋" w:eastAsia="仿宋" w:hAnsi="仿宋" w:cs="仿宋" w:hint="eastAsia"/>
            <w:lang w:eastAsia="zh-CN"/>
          </w:rPr>
          <w:t>十二、脉冲反应堆及配套产品项目技术管理</w:t>
        </w:r>
        <w:r>
          <w:tab/>
        </w:r>
        <w:r>
          <w:fldChar w:fldCharType="begin"/>
        </w:r>
        <w:r>
          <w:instrText xml:space="preserve"> PAGEREF _Toc5439 \h </w:instrText>
        </w:r>
        <w:r>
          <w:fldChar w:fldCharType="separate"/>
        </w:r>
        <w:r>
          <w:t>49</w:t>
        </w:r>
        <w:r>
          <w:fldChar w:fldCharType="end"/>
        </w:r>
      </w:hyperlink>
    </w:p>
    <w:p>
      <w:pPr>
        <w:pStyle w:val="TOC2"/>
        <w:tabs>
          <w:tab w:val="right" w:leader="dot" w:pos="8306"/>
        </w:tabs>
      </w:pPr>
      <w:hyperlink w:anchor="_Toc476" w:history="1">
        <w:r>
          <w:rPr>
            <w:rFonts w:ascii="仿宋" w:eastAsia="仿宋" w:hAnsi="仿宋" w:cs="仿宋" w:hint="eastAsia"/>
            <w:lang w:eastAsia="zh-CN"/>
          </w:rPr>
          <w:t>(一)、技术方案选用方向</w:t>
        </w:r>
        <w:r>
          <w:tab/>
        </w:r>
        <w:r>
          <w:fldChar w:fldCharType="begin"/>
        </w:r>
        <w:r>
          <w:instrText xml:space="preserve"> PAGEREF _Toc476 \h </w:instrText>
        </w:r>
        <w:r>
          <w:fldChar w:fldCharType="separate"/>
        </w:r>
        <w:r>
          <w:t>49</w:t>
        </w:r>
        <w:r>
          <w:fldChar w:fldCharType="end"/>
        </w:r>
      </w:hyperlink>
    </w:p>
    <w:p>
      <w:pPr>
        <w:pStyle w:val="TOC2"/>
        <w:tabs>
          <w:tab w:val="right" w:leader="dot" w:pos="8306"/>
        </w:tabs>
      </w:pPr>
      <w:hyperlink w:anchor="_Toc32096" w:history="1">
        <w:r>
          <w:rPr>
            <w:rFonts w:ascii="仿宋" w:eastAsia="仿宋" w:hAnsi="仿宋" w:cs="仿宋" w:hint="eastAsia"/>
            <w:lang w:eastAsia="zh-CN"/>
          </w:rPr>
          <w:t>(二)、工艺技术方案选用原则</w:t>
        </w:r>
        <w:r>
          <w:tab/>
        </w:r>
        <w:r>
          <w:fldChar w:fldCharType="begin"/>
        </w:r>
        <w:r>
          <w:instrText xml:space="preserve"> PAGEREF _Toc32096 \h </w:instrText>
        </w:r>
        <w:r>
          <w:fldChar w:fldCharType="separate"/>
        </w:r>
        <w:r>
          <w:t>51</w:t>
        </w:r>
        <w:r>
          <w:fldChar w:fldCharType="end"/>
        </w:r>
      </w:hyperlink>
    </w:p>
    <w:p>
      <w:pPr>
        <w:pStyle w:val="TOC2"/>
        <w:tabs>
          <w:tab w:val="right" w:leader="dot" w:pos="8306"/>
        </w:tabs>
      </w:pPr>
      <w:hyperlink w:anchor="_Toc20018" w:history="1">
        <w:r>
          <w:rPr>
            <w:rFonts w:ascii="仿宋" w:eastAsia="仿宋" w:hAnsi="仿宋" w:cs="仿宋" w:hint="eastAsia"/>
            <w:lang w:eastAsia="zh-CN"/>
          </w:rPr>
          <w:t>(三)、工艺技术方案要求</w:t>
        </w:r>
        <w:r>
          <w:tab/>
        </w:r>
        <w:r>
          <w:fldChar w:fldCharType="begin"/>
        </w:r>
        <w:r>
          <w:instrText xml:space="preserve"> PAGEREF _Toc20018 \h </w:instrText>
        </w:r>
        <w:r>
          <w:fldChar w:fldCharType="separate"/>
        </w:r>
        <w:r>
          <w:t>53</w:t>
        </w:r>
        <w:r>
          <w:fldChar w:fldCharType="end"/>
        </w:r>
      </w:hyperlink>
    </w:p>
    <w:p>
      <w:pPr>
        <w:pStyle w:val="TOC1"/>
        <w:tabs>
          <w:tab w:val="right" w:leader="dot" w:pos="8306"/>
        </w:tabs>
      </w:pPr>
      <w:hyperlink w:anchor="_Toc15183" w:history="1">
        <w:r>
          <w:rPr>
            <w:rFonts w:ascii="仿宋" w:eastAsia="仿宋" w:hAnsi="仿宋" w:cs="仿宋" w:hint="eastAsia"/>
            <w:lang w:eastAsia="zh-CN"/>
          </w:rPr>
          <w:t>十三、利益相关者分析与沟通计划</w:t>
        </w:r>
        <w:r>
          <w:tab/>
        </w:r>
        <w:r>
          <w:fldChar w:fldCharType="begin"/>
        </w:r>
        <w:r>
          <w:instrText xml:space="preserve"> PAGEREF _Toc15183 \h </w:instrText>
        </w:r>
        <w:r>
          <w:fldChar w:fldCharType="separate"/>
        </w:r>
        <w:r>
          <w:t>56</w:t>
        </w:r>
        <w:r>
          <w:fldChar w:fldCharType="end"/>
        </w:r>
      </w:hyperlink>
    </w:p>
    <w:p>
      <w:pPr>
        <w:pStyle w:val="TOC2"/>
        <w:tabs>
          <w:tab w:val="right" w:leader="dot" w:pos="8306"/>
        </w:tabs>
      </w:pPr>
      <w:hyperlink w:anchor="_Toc6189" w:history="1">
        <w:r>
          <w:rPr>
            <w:rFonts w:ascii="仿宋" w:eastAsia="仿宋" w:hAnsi="仿宋" w:cs="仿宋" w:hint="eastAsia"/>
            <w:lang w:eastAsia="zh-CN"/>
          </w:rPr>
          <w:t>(一)、利益相关者分析</w:t>
        </w:r>
        <w:r>
          <w:tab/>
        </w:r>
        <w:r>
          <w:fldChar w:fldCharType="begin"/>
        </w:r>
        <w:r>
          <w:instrText xml:space="preserve"> PAGEREF _Toc6189 \h </w:instrText>
        </w:r>
        <w:r>
          <w:fldChar w:fldCharType="separate"/>
        </w:r>
        <w:r>
          <w:t>56</w:t>
        </w:r>
        <w:r>
          <w:fldChar w:fldCharType="end"/>
        </w:r>
      </w:hyperlink>
    </w:p>
    <w:p>
      <w:pPr>
        <w:pStyle w:val="TOC2"/>
        <w:tabs>
          <w:tab w:val="right" w:leader="dot" w:pos="8306"/>
        </w:tabs>
      </w:pPr>
      <w:hyperlink w:anchor="_Toc3109" w:history="1">
        <w:r>
          <w:rPr>
            <w:rFonts w:ascii="仿宋" w:eastAsia="仿宋" w:hAnsi="仿宋" w:cs="仿宋" w:hint="eastAsia"/>
            <w:lang w:eastAsia="zh-CN"/>
          </w:rPr>
          <w:t>(二)、沟通计划</w:t>
        </w:r>
        <w:r>
          <w:tab/>
        </w:r>
        <w:r>
          <w:fldChar w:fldCharType="begin"/>
        </w:r>
        <w:r>
          <w:instrText xml:space="preserve"> PAGEREF _Toc3109 \h </w:instrText>
        </w:r>
        <w:r>
          <w:fldChar w:fldCharType="separate"/>
        </w:r>
        <w:r>
          <w:t>57</w:t>
        </w:r>
        <w:r>
          <w:fldChar w:fldCharType="end"/>
        </w:r>
      </w:hyperlink>
    </w:p>
    <w:p>
      <w:pPr>
        <w:pStyle w:val="TOC1"/>
        <w:tabs>
          <w:tab w:val="right" w:leader="dot" w:pos="8306"/>
        </w:tabs>
      </w:pPr>
      <w:hyperlink w:anchor="_Toc27377" w:history="1">
        <w:r>
          <w:rPr>
            <w:rFonts w:ascii="仿宋" w:eastAsia="仿宋" w:hAnsi="仿宋" w:cs="仿宋" w:hint="eastAsia"/>
            <w:lang w:eastAsia="zh-CN"/>
          </w:rPr>
          <w:t>十四、脉冲反应堆及配套产品项目实施时间节点</w:t>
        </w:r>
        <w:r>
          <w:tab/>
        </w:r>
        <w:r>
          <w:fldChar w:fldCharType="begin"/>
        </w:r>
        <w:r>
          <w:instrText xml:space="preserve"> PAGEREF _Toc27377 \h </w:instrText>
        </w:r>
        <w:r>
          <w:fldChar w:fldCharType="separate"/>
        </w:r>
        <w:r>
          <w:t>58</w:t>
        </w:r>
        <w:r>
          <w:fldChar w:fldCharType="end"/>
        </w:r>
      </w:hyperlink>
    </w:p>
    <w:p>
      <w:pPr>
        <w:pStyle w:val="TOC2"/>
        <w:tabs>
          <w:tab w:val="right" w:leader="dot" w:pos="8306"/>
        </w:tabs>
      </w:pPr>
      <w:hyperlink w:anchor="_Toc20258" w:history="1">
        <w:r>
          <w:rPr>
            <w:rFonts w:ascii="仿宋" w:eastAsia="仿宋" w:hAnsi="仿宋" w:cs="仿宋" w:hint="eastAsia"/>
            <w:lang w:eastAsia="zh-CN"/>
          </w:rPr>
          <w:t>(一)、脉冲反应堆及配套产品项目启动阶段时间节点</w:t>
        </w:r>
        <w:r>
          <w:tab/>
        </w:r>
        <w:r>
          <w:fldChar w:fldCharType="begin"/>
        </w:r>
        <w:r>
          <w:instrText xml:space="preserve"> PAGEREF _Toc20258 \h </w:instrText>
        </w:r>
        <w:r>
          <w:fldChar w:fldCharType="separate"/>
        </w:r>
        <w:r>
          <w:t>58</w:t>
        </w:r>
        <w:r>
          <w:fldChar w:fldCharType="end"/>
        </w:r>
      </w:hyperlink>
    </w:p>
    <w:p>
      <w:pPr>
        <w:pStyle w:val="TOC2"/>
        <w:tabs>
          <w:tab w:val="right" w:leader="dot" w:pos="8306"/>
        </w:tabs>
      </w:pPr>
      <w:hyperlink w:anchor="_Toc20166" w:history="1">
        <w:r>
          <w:rPr>
            <w:rFonts w:ascii="仿宋" w:eastAsia="仿宋" w:hAnsi="仿宋" w:cs="仿宋" w:hint="eastAsia"/>
            <w:lang w:eastAsia="zh-CN"/>
          </w:rPr>
          <w:t>(二)、脉冲反应堆及配套产品项目执行阶段时间节点</w:t>
        </w:r>
        <w:r>
          <w:tab/>
        </w:r>
        <w:r>
          <w:fldChar w:fldCharType="begin"/>
        </w:r>
        <w:r>
          <w:instrText xml:space="preserve"> PAGEREF _Toc20166 \h </w:instrText>
        </w:r>
        <w:r>
          <w:fldChar w:fldCharType="separate"/>
        </w:r>
        <w:r>
          <w:t>59</w:t>
        </w:r>
        <w:r>
          <w:fldChar w:fldCharType="end"/>
        </w:r>
      </w:hyperlink>
    </w:p>
    <w:p>
      <w:pPr>
        <w:pStyle w:val="TOC2"/>
        <w:tabs>
          <w:tab w:val="right" w:leader="dot" w:pos="8306"/>
        </w:tabs>
      </w:pPr>
      <w:hyperlink w:anchor="_Toc354" w:history="1">
        <w:r>
          <w:rPr>
            <w:rFonts w:ascii="仿宋" w:eastAsia="仿宋" w:hAnsi="仿宋" w:cs="仿宋" w:hint="eastAsia"/>
            <w:lang w:eastAsia="zh-CN"/>
          </w:rPr>
          <w:t>(三)、脉冲反应堆及配套产品项目完成阶段时间节点</w:t>
        </w:r>
        <w:r>
          <w:tab/>
        </w:r>
        <w:r>
          <w:fldChar w:fldCharType="begin"/>
        </w:r>
        <w:r>
          <w:instrText xml:space="preserve"> PAGEREF _Toc354 \h </w:instrText>
        </w:r>
        <w:r>
          <w:fldChar w:fldCharType="separate"/>
        </w:r>
        <w:r>
          <w:t>60</w:t>
        </w:r>
        <w:r>
          <w:fldChar w:fldCharType="end"/>
        </w:r>
      </w:hyperlink>
    </w:p>
    <w:p>
      <w:pPr>
        <w:pStyle w:val="TOC1"/>
        <w:tabs>
          <w:tab w:val="right" w:leader="dot" w:pos="8306"/>
        </w:tabs>
      </w:pPr>
      <w:hyperlink w:anchor="_Toc29284" w:history="1">
        <w:r>
          <w:rPr>
            <w:rFonts w:ascii="仿宋" w:eastAsia="仿宋" w:hAnsi="仿宋" w:cs="仿宋" w:hint="eastAsia"/>
            <w:lang w:eastAsia="zh-CN"/>
          </w:rPr>
          <w:t>十五、脉冲反应堆及配套产品项目变更管理</w:t>
        </w:r>
        <w:r>
          <w:tab/>
        </w:r>
        <w:r>
          <w:fldChar w:fldCharType="begin"/>
        </w:r>
        <w:r>
          <w:instrText xml:space="preserve"> PAGEREF _Toc29284 \h </w:instrText>
        </w:r>
        <w:r>
          <w:fldChar w:fldCharType="separate"/>
        </w:r>
        <w:r>
          <w:t>62</w:t>
        </w:r>
        <w:r>
          <w:fldChar w:fldCharType="end"/>
        </w:r>
      </w:hyperlink>
    </w:p>
    <w:p>
      <w:pPr>
        <w:pStyle w:val="TOC2"/>
        <w:tabs>
          <w:tab w:val="right" w:leader="dot" w:pos="8306"/>
        </w:tabs>
      </w:pPr>
      <w:hyperlink w:anchor="_Toc27787" w:history="1">
        <w:r>
          <w:rPr>
            <w:rFonts w:ascii="仿宋" w:eastAsia="仿宋" w:hAnsi="仿宋" w:cs="仿宋" w:hint="eastAsia"/>
            <w:lang w:eastAsia="zh-CN"/>
          </w:rPr>
          <w:t>(一)、变更申请与评估</w:t>
        </w:r>
        <w:r>
          <w:tab/>
        </w:r>
        <w:r>
          <w:fldChar w:fldCharType="begin"/>
        </w:r>
        <w:r>
          <w:instrText xml:space="preserve"> PAGEREF _Toc27787 \h </w:instrText>
        </w:r>
        <w:r>
          <w:fldChar w:fldCharType="separate"/>
        </w:r>
        <w:r>
          <w:t>62</w:t>
        </w:r>
        <w:r>
          <w:fldChar w:fldCharType="end"/>
        </w:r>
      </w:hyperlink>
    </w:p>
    <w:p>
      <w:pPr>
        <w:pStyle w:val="TOC2"/>
        <w:tabs>
          <w:tab w:val="right" w:leader="dot" w:pos="8306"/>
        </w:tabs>
      </w:pPr>
      <w:hyperlink w:anchor="_Toc8061" w:history="1">
        <w:r>
          <w:rPr>
            <w:rFonts w:ascii="仿宋" w:eastAsia="仿宋" w:hAnsi="仿宋" w:cs="仿宋" w:hint="eastAsia"/>
            <w:lang w:eastAsia="zh-CN"/>
          </w:rPr>
          <w:t>(二)、变更实施与控制</w:t>
        </w:r>
        <w:r>
          <w:tab/>
        </w:r>
        <w:r>
          <w:fldChar w:fldCharType="begin"/>
        </w:r>
        <w:r>
          <w:instrText xml:space="preserve"> PAGEREF _Toc8061 \h </w:instrText>
        </w:r>
        <w:r>
          <w:fldChar w:fldCharType="separate"/>
        </w:r>
        <w:r>
          <w:t>62</w:t>
        </w:r>
        <w:r>
          <w:fldChar w:fldCharType="end"/>
        </w:r>
      </w:hyperlink>
    </w:p>
    <w:p>
      <w:pPr>
        <w:pStyle w:val="TOC1"/>
        <w:tabs>
          <w:tab w:val="right" w:leader="dot" w:pos="8306"/>
        </w:tabs>
      </w:pPr>
      <w:hyperlink w:anchor="_Toc18337" w:history="1">
        <w:r>
          <w:rPr>
            <w:rFonts w:ascii="仿宋" w:eastAsia="仿宋" w:hAnsi="仿宋" w:cs="仿宋" w:hint="eastAsia"/>
            <w:lang w:eastAsia="zh-CN"/>
          </w:rPr>
          <w:t>十六、风险识别与分类</w:t>
        </w:r>
        <w:r>
          <w:tab/>
        </w:r>
        <w:r>
          <w:fldChar w:fldCharType="begin"/>
        </w:r>
        <w:r>
          <w:instrText xml:space="preserve"> PAGEREF _Toc18337 \h </w:instrText>
        </w:r>
        <w:r>
          <w:fldChar w:fldCharType="separate"/>
        </w:r>
        <w:r>
          <w:t>63</w:t>
        </w:r>
        <w:r>
          <w:fldChar w:fldCharType="end"/>
        </w:r>
      </w:hyperlink>
    </w:p>
    <w:p>
      <w:pPr>
        <w:pStyle w:val="TOC2"/>
        <w:tabs>
          <w:tab w:val="right" w:leader="dot" w:pos="8306"/>
        </w:tabs>
      </w:pPr>
      <w:hyperlink w:anchor="_Toc23737" w:history="1">
        <w:r>
          <w:rPr>
            <w:rFonts w:ascii="仿宋" w:eastAsia="仿宋" w:hAnsi="仿宋" w:cs="仿宋" w:hint="eastAsia"/>
            <w:lang w:eastAsia="zh-CN"/>
          </w:rPr>
          <w:t>(一)、风险识别</w:t>
        </w:r>
        <w:r>
          <w:tab/>
        </w:r>
        <w:r>
          <w:fldChar w:fldCharType="begin"/>
        </w:r>
        <w:r>
          <w:instrText xml:space="preserve"> PAGEREF _Toc23737 \h </w:instrText>
        </w:r>
        <w:r>
          <w:fldChar w:fldCharType="separate"/>
        </w:r>
        <w:r>
          <w:t>63</w:t>
        </w:r>
        <w:r>
          <w:fldChar w:fldCharType="end"/>
        </w:r>
      </w:hyperlink>
    </w:p>
    <w:p>
      <w:pPr>
        <w:pStyle w:val="TOC2"/>
        <w:tabs>
          <w:tab w:val="right" w:leader="dot" w:pos="8306"/>
        </w:tabs>
      </w:pPr>
      <w:hyperlink w:anchor="_Toc17301" w:history="1">
        <w:r>
          <w:rPr>
            <w:rFonts w:ascii="仿宋" w:eastAsia="仿宋" w:hAnsi="仿宋" w:cs="仿宋" w:hint="eastAsia"/>
            <w:lang w:eastAsia="zh-CN"/>
          </w:rPr>
          <w:t>(二)、风险分类</w:t>
        </w:r>
        <w:r>
          <w:tab/>
        </w:r>
        <w:r>
          <w:fldChar w:fldCharType="begin"/>
        </w:r>
        <w:r>
          <w:instrText xml:space="preserve"> PAGEREF _Toc17301 \h </w:instrText>
        </w:r>
        <w:r>
          <w:fldChar w:fldCharType="separate"/>
        </w:r>
        <w:r>
          <w:t>64</w:t>
        </w:r>
        <w:r>
          <w:fldChar w:fldCharType="end"/>
        </w:r>
      </w:hyperlink>
    </w:p>
    <w:p>
      <w:pPr>
        <w:pStyle w:val="TOC1"/>
        <w:tabs>
          <w:tab w:val="right" w:leader="dot" w:pos="8306"/>
        </w:tabs>
      </w:pPr>
      <w:hyperlink w:anchor="_Toc28807" w:history="1">
        <w:r>
          <w:rPr>
            <w:rFonts w:ascii="仿宋" w:eastAsia="仿宋" w:hAnsi="仿宋" w:cs="仿宋" w:hint="eastAsia"/>
            <w:lang w:eastAsia="zh-CN"/>
          </w:rPr>
          <w:t>十七、营销与推广策略</w:t>
        </w:r>
        <w:r>
          <w:tab/>
        </w:r>
        <w:r>
          <w:fldChar w:fldCharType="begin"/>
        </w:r>
        <w:r>
          <w:instrText xml:space="preserve"> PAGEREF _Toc28807 \h </w:instrText>
        </w:r>
        <w:r>
          <w:fldChar w:fldCharType="separate"/>
        </w:r>
        <w:r>
          <w:t>66</w:t>
        </w:r>
        <w:r>
          <w:fldChar w:fldCharType="end"/>
        </w:r>
      </w:hyperlink>
    </w:p>
    <w:p>
      <w:pPr>
        <w:pStyle w:val="TOC2"/>
        <w:tabs>
          <w:tab w:val="right" w:leader="dot" w:pos="8306"/>
        </w:tabs>
      </w:pPr>
      <w:hyperlink w:anchor="_Toc2390" w:history="1">
        <w:r>
          <w:rPr>
            <w:rFonts w:ascii="仿宋" w:eastAsia="仿宋" w:hAnsi="仿宋" w:cs="仿宋" w:hint="eastAsia"/>
            <w:lang w:eastAsia="zh-CN"/>
          </w:rPr>
          <w:t>(一)、产品/服务定位与特点</w:t>
        </w:r>
        <w:r>
          <w:tab/>
        </w:r>
        <w:r>
          <w:fldChar w:fldCharType="begin"/>
        </w:r>
        <w:r>
          <w:instrText xml:space="preserve"> PAGEREF _Toc2390 \h </w:instrText>
        </w:r>
        <w:r>
          <w:fldChar w:fldCharType="separate"/>
        </w:r>
        <w:r>
          <w:t>66</w:t>
        </w:r>
        <w:r>
          <w:fldChar w:fldCharType="end"/>
        </w:r>
      </w:hyperlink>
    </w:p>
    <w:p>
      <w:pPr>
        <w:pStyle w:val="TOC2"/>
        <w:tabs>
          <w:tab w:val="right" w:leader="dot" w:pos="8306"/>
        </w:tabs>
      </w:pPr>
      <w:hyperlink w:anchor="_Toc21349" w:history="1">
        <w:r>
          <w:rPr>
            <w:rFonts w:ascii="仿宋" w:eastAsia="仿宋" w:hAnsi="仿宋" w:cs="仿宋" w:hint="eastAsia"/>
            <w:lang w:eastAsia="zh-CN"/>
          </w:rPr>
          <w:t>(二)、市场定位与竞争分析</w:t>
        </w:r>
        <w:r>
          <w:tab/>
        </w:r>
        <w:r>
          <w:fldChar w:fldCharType="begin"/>
        </w:r>
        <w:r>
          <w:instrText xml:space="preserve"> PAGEREF _Toc21349 \h </w:instrText>
        </w:r>
        <w:r>
          <w:fldChar w:fldCharType="separate"/>
        </w:r>
        <w:r>
          <w:t>68</w:t>
        </w:r>
        <w:r>
          <w:fldChar w:fldCharType="end"/>
        </w:r>
      </w:hyperlink>
    </w:p>
    <w:p>
      <w:pPr>
        <w:pStyle w:val="TOC2"/>
        <w:tabs>
          <w:tab w:val="right" w:leader="dot" w:pos="8306"/>
        </w:tabs>
      </w:pPr>
      <w:hyperlink w:anchor="_Toc7537" w:history="1">
        <w:r>
          <w:rPr>
            <w:rFonts w:ascii="仿宋" w:eastAsia="仿宋" w:hAnsi="仿宋" w:cs="仿宋" w:hint="eastAsia"/>
            <w:lang w:eastAsia="zh-CN"/>
          </w:rPr>
          <w:t>(三)、营销渠道与策略</w:t>
        </w:r>
        <w:r>
          <w:tab/>
        </w:r>
        <w:r>
          <w:fldChar w:fldCharType="begin"/>
        </w:r>
        <w:r>
          <w:instrText xml:space="preserve"> PAGEREF _Toc7537 \h </w:instrText>
        </w:r>
        <w:r>
          <w:fldChar w:fldCharType="separate"/>
        </w:r>
        <w:r>
          <w:t>69</w:t>
        </w:r>
        <w:r>
          <w:fldChar w:fldCharType="end"/>
        </w:r>
      </w:hyperlink>
    </w:p>
    <w:p>
      <w:pPr>
        <w:pStyle w:val="TOC2"/>
        <w:tabs>
          <w:tab w:val="right" w:leader="dot" w:pos="8306"/>
        </w:tabs>
      </w:pPr>
      <w:hyperlink w:anchor="_Toc21912" w:history="1">
        <w:r>
          <w:rPr>
            <w:rFonts w:ascii="仿宋" w:eastAsia="仿宋" w:hAnsi="仿宋" w:cs="仿宋" w:hint="eastAsia"/>
            <w:lang w:eastAsia="zh-CN"/>
          </w:rPr>
          <w:t>(四)、推广与宣传活动</w:t>
        </w:r>
        <w:r>
          <w:tab/>
        </w:r>
        <w:r>
          <w:fldChar w:fldCharType="begin"/>
        </w:r>
        <w:r>
          <w:instrText xml:space="preserve"> PAGEREF _Toc21912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1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的技术管理特点体现在其创新导向。通过引入最先进的技术趋势和解决方案，脉冲反应堆及配套产品项目致力于提升科技含量、提高质量和效率水平。这意味着我们将采用最新的工具和方法，确保脉冲反应堆及配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脉冲反应堆及配套产品项目技术管理的显著特征。通过整合不同领域的技术资源，我们实现了跨学科的协同工作。这有助于优化技术架构，提高整体效能。此外，整合性策略还促进了不同技术团队之间的紧密沟通和高效合作，确保脉冲反应堆及配套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脉冲反应堆及配套产品项目所采用的技术。通过不断优化技术方案，脉冲反应堆及配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脉冲反应堆及配套产品项目团队将在脉冲反应堆及配套产品项目初期识别可能的技术风险，并采取相应的预防和应对措施。通过建立健全的风险评估机制，脉冲反应堆及配套产品项目能够在实施过程中及时发现并解决潜在的技术问题，保障脉冲反应堆及配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脉冲反应堆及配套产品项目中，技术将成为脉冲反应堆及配套产品项目成功的有力支持。这一深度剖析揭示了技术管理在脉冲反应堆及配套产品项目实施中的关键作用，为脉冲反应堆及配套产品项目的技术基础奠定了坚实的基础。</w:t>
      </w:r>
    </w:p>
    <w:p>
      <w:pPr>
        <w:pStyle w:val="Heading2"/>
        <w:ind w:firstLine="560" w:firstLineChars="200"/>
        <w:rPr>
          <w:rFonts w:ascii="仿宋" w:eastAsia="仿宋" w:hAnsi="仿宋" w:cs="仿宋" w:hint="eastAsia"/>
          <w:sz w:val="28"/>
          <w:lang w:eastAsia="zh-CN"/>
        </w:rPr>
      </w:pPr>
      <w:bookmarkStart w:id="4" w:name="_Toc26868"/>
      <w:r>
        <w:rPr>
          <w:rFonts w:ascii="仿宋" w:eastAsia="仿宋" w:hAnsi="仿宋" w:cs="仿宋" w:hint="eastAsia"/>
          <w:sz w:val="28"/>
          <w:lang w:eastAsia="zh-CN"/>
        </w:rPr>
        <w:t>(二)、脉冲反应堆及配套产品项目工艺技术设计方案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脉冲反应堆及配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脉冲反应堆及配套产品项目将严格按照相关行业规范要求进行组织。通过有效控制产品质量，脉冲反应堆及配套产品项目将致力于为顾客提供优质的脉冲反应堆及配套产品项目产品和良好的服务。这体现了脉冲反应堆及配套产品项目对于生产活动合规性和质量标准的高度重视，为脉冲反应堆及配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脉冲反应堆及配套产品项目注重生态效益和清洁生产原则。脉冲反应堆及配套产品项目建设将紧密结合地方特色经济发展，与社会经济发展规划和区域环境保护规划方案相协调一致。通过与当地区域自然生态系统的结合，脉冲反应堆及配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脉冲反应堆及配套产品项目产品具有多样化的客户需求和个性化的特点。因此，脉冲反应堆及配套产品项目产品规格品种多样，且单批生产数量较小。为满足这一特点，脉冲反应堆及配套产品项目承办单位将建设先进的柔性制造生产线。通过广泛应用柔性制造技术，脉冲反应堆及配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脉冲反应堆及配套产品项目采用的技术具有较高的技术含量和自动化水平，处于国内先进水平。这一技术选用不仅体现了对生产效率、质量和环境友好性的高标准要求，同时为脉冲反应堆及配套产品项目的可持续发展奠定了坚实的基础。</w:t>
      </w:r>
    </w:p>
    <w:p>
      <w:pPr>
        <w:pStyle w:val="Heading2"/>
        <w:ind w:firstLine="560" w:firstLineChars="200"/>
        <w:rPr>
          <w:rFonts w:ascii="仿宋" w:eastAsia="仿宋" w:hAnsi="仿宋" w:cs="仿宋" w:hint="eastAsia"/>
          <w:sz w:val="28"/>
          <w:lang w:eastAsia="zh-CN"/>
        </w:rPr>
      </w:pPr>
      <w:bookmarkStart w:id="5" w:name="_Toc251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为确保脉冲反应堆及配套产品项目的高效生产和技术实施，我们制定了一套精心设计的设备选型方案，以满足脉冲反应堆及配套产品项目生产、质量和环保的要求。该方案的主要特点如下：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脉冲反应堆及配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脉冲反应堆及配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932"/>
      <w:r>
        <w:rPr>
          <w:rFonts w:ascii="仿宋" w:eastAsia="仿宋" w:hAnsi="仿宋" w:cs="仿宋" w:hint="eastAsia"/>
          <w:sz w:val="28"/>
          <w:lang w:eastAsia="zh-CN"/>
        </w:rPr>
        <w:t>二、脉冲反应堆及配套产品项目文档管理</w:t>
      </w:r>
      <w:bookmarkEnd w:id="6"/>
    </w:p>
    <w:p>
      <w:pPr>
        <w:pStyle w:val="Heading2"/>
        <w:rPr>
          <w:rFonts w:ascii="仿宋" w:eastAsia="仿宋" w:hAnsi="仿宋" w:cs="仿宋" w:hint="eastAsia"/>
          <w:lang w:eastAsia="zh-CN"/>
        </w:rPr>
      </w:pPr>
      <w:bookmarkStart w:id="7" w:name="_Toc2058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脉冲反应堆及配套产品项目高度重视文档的质量和准确性，以支持脉冲反应堆及配套产品项目的各项活动和决策。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文档的编制始于脉冲反应堆及配套产品项目计划的初期，我们制定了详细的文档编制计划，明确了每个文档的内容、格式和编写责任人。在脉冲反应堆及配套产品项目启动阶段，我们首先编制了脉冲反应堆及配套产品项目章程，明确定义了脉冲反应堆及配套产品项目的目标、范围、风险等关键要素。随后，脉冲反应堆及配套产品项目团队根据计划陆续编制了需求文档、设计文档、测试文档等各类文档，确保脉冲反应堆及配套产品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脉冲反应堆及配套产品项目管理中的重要环节，旨在确保脉冲反应堆及配套产品项目文档符合质量标准和脉冲反应堆及配套产品项目需求。在脉冲反应堆及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脉冲反应堆及配套产品项目相关利益方和专业领域的专家对文档进行独立审查。这有助于获取更全面、客观的反馈，确保脉冲反应堆及配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在文档编制与审查方面建立了严格的管理机制，通过规范的流程和多维度的审查，确保脉冲反应堆及配套产品项目文档的质量、准确性和可靠性，为脉冲反应堆及配套产品项目的顺利推进提供了有力支持。</w:t>
      </w:r>
    </w:p>
    <w:p>
      <w:pPr>
        <w:pStyle w:val="Heading2"/>
        <w:ind w:firstLine="560" w:firstLineChars="200"/>
        <w:rPr>
          <w:rFonts w:ascii="仿宋" w:eastAsia="仿宋" w:hAnsi="仿宋" w:cs="仿宋" w:hint="eastAsia"/>
          <w:sz w:val="28"/>
          <w:lang w:eastAsia="zh-CN"/>
        </w:rPr>
      </w:pPr>
      <w:bookmarkStart w:id="8" w:name="_Toc3142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在脉冲反应堆及配套产品项目中，我们致力于优化文档发布与分发过程，以确保信息的高效传递和团队间协作的顺畅进行。以下是我们采取的关键优化策略：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我们通过多渠道发布文档，包括电子邮件、脉冲反应堆及配套产品项目管理平台、内部网站等，以满足不同团队成员的偏好和需求。多渠道发布确保了信息的全面覆盖。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我们采用了精细的权限控制，确保只有授权人员可以访问敏感信息。这种安全措施保护了脉冲反应堆及配套产品项目文档的机密性，防止了未经授权的信息泄露。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32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脉冲反应堆及配套产品项目生命周期中一个至关重要的环节，直接关系到脉冲反应堆及配套产品项目信息的长期保存和历史记录的完整性。在脉冲反应堆及配套产品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361"/>
      <w:r>
        <w:rPr>
          <w:rFonts w:ascii="仿宋" w:eastAsia="仿宋" w:hAnsi="仿宋" w:cs="仿宋" w:hint="eastAsia"/>
          <w:sz w:val="28"/>
          <w:lang w:eastAsia="zh-CN"/>
        </w:rPr>
        <w:t>三、脉冲反应堆及配套产品项目建设背景及必要性分析</w:t>
      </w:r>
      <w:bookmarkEnd w:id="10"/>
    </w:p>
    <w:p>
      <w:pPr>
        <w:pStyle w:val="Heading2"/>
        <w:rPr>
          <w:rFonts w:ascii="仿宋" w:eastAsia="仿宋" w:hAnsi="仿宋" w:cs="仿宋" w:hint="eastAsia"/>
          <w:lang w:eastAsia="zh-CN"/>
        </w:rPr>
      </w:pPr>
      <w:bookmarkStart w:id="11" w:name="_Toc898"/>
      <w:r>
        <w:rPr>
          <w:rFonts w:ascii="仿宋" w:eastAsia="仿宋" w:hAnsi="仿宋" w:cs="仿宋" w:hint="eastAsia"/>
          <w:lang w:eastAsia="zh-CN"/>
        </w:rPr>
        <w:t>(一)、脉冲反应堆及配套产品项目背景分析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脉冲反应堆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脉冲反应堆及配套产品项目在这个潮流中的定位。同时，我们将关注行业内涌现的新兴机遇，以便脉冲反应堆及配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脉冲反应堆及配套产品项目提供了强大的发展动力。我们将聚焦于行业内最新的技术发展趋势，包括但不限于人工智能、大数据分析、物联网等领域。通过深度的技术研究，我们将确保脉冲反应堆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脉冲反应堆及配套产品项目发展的源泉。我们将投入更多的精力对市场需求进行深入剖析，超越表面的需求，深入挖掘潜在的市场痛点和机遇。通过对市场需求的细致了解，脉冲反应堆及配套产品项目将更有针对性地设计解决方案，满足市场的多样化需求，从而更好地促进脉冲反应堆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脉冲反应堆及配套产品项目战略至关重要。我们将对竞争态势进行更为深入的分析，包括但不限于市场份额、产品特点、客户满意度等多个维度。通过深度的竞争分析，脉冲反应堆及配套产品项目将能够更准确地把握市场脉搏，制定具有竞争力的脉冲反应堆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脉冲反应堆及配套产品项目的发展具有直接的影响。我们将进行更为全面的法规和政策分析，了解行业发展中的潜在法律风险和合规挑战。通过充分了解和遵守相关法规，脉冲反应堆及配套产品项目将确保在法律框架内合法合规运营，为脉冲反应堆及配套产品项目的稳健发展提供有力支持。</w:t>
      </w:r>
    </w:p>
    <w:p>
      <w:pPr>
        <w:pStyle w:val="Heading2"/>
        <w:ind w:firstLine="560" w:firstLineChars="200"/>
        <w:rPr>
          <w:rFonts w:ascii="仿宋" w:eastAsia="仿宋" w:hAnsi="仿宋" w:cs="仿宋" w:hint="eastAsia"/>
          <w:sz w:val="28"/>
          <w:lang w:eastAsia="zh-CN"/>
        </w:rPr>
      </w:pPr>
      <w:bookmarkStart w:id="12" w:name="_Toc16363"/>
      <w:r>
        <w:rPr>
          <w:rFonts w:ascii="仿宋" w:eastAsia="仿宋" w:hAnsi="仿宋" w:cs="仿宋" w:hint="eastAsia"/>
          <w:sz w:val="28"/>
          <w:lang w:eastAsia="zh-CN"/>
        </w:rPr>
        <w:t>(二)、脉冲反应堆及配套产品项目建设必要性分析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建设的迫切性源于对行业发展趋势的深刻洞察。我们正处于一个行业变革的时代，科技创新、数字化转型成为企业发展的关键动力。脉冲反应堆及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建设不仅仅是为了跟上潮流，更是为了通过技术创新推动企业的持续发展。通过引入先进的技术和解决方案，脉冲反应堆及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脉冲反应堆及配套产品项目的建设成为必然选择，通过提高产品质量、拓展服务领域，从而在竞争中获得更多的机会。脉冲反应堆及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脉冲反应堆及配套产品项目建设的必要性体现在对客户需求更精准的满足。通过脉冲反应堆及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脉冲反应堆及配套产品项目建设的背后是对企业持续创新的追求。只有通过不断创新，企业才能在竞争中立于不败之地。脉冲反应堆及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587"/>
      <w:r>
        <w:rPr>
          <w:rFonts w:ascii="仿宋" w:eastAsia="仿宋" w:hAnsi="仿宋" w:cs="仿宋" w:hint="eastAsia"/>
          <w:sz w:val="28"/>
          <w:lang w:eastAsia="zh-CN"/>
        </w:rPr>
        <w:t>四、脉冲反应堆及配套产品项目绩效评估</w:t>
      </w:r>
      <w:bookmarkEnd w:id="13"/>
    </w:p>
    <w:p>
      <w:pPr>
        <w:pStyle w:val="Heading2"/>
        <w:rPr>
          <w:rFonts w:ascii="仿宋" w:eastAsia="仿宋" w:hAnsi="仿宋" w:cs="仿宋" w:hint="eastAsia"/>
          <w:lang w:eastAsia="zh-CN"/>
        </w:rPr>
      </w:pPr>
      <w:bookmarkStart w:id="14" w:name="_Toc461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反应堆及配套产品项目中，我们设计了一套全面的绩效评估指标，以确保脉冲反应堆及配套产品项目的可控和成功交付。这些指标跨足脉冲反应堆及配套产品项目目标、成本、进度和质量等多个维度，为我们提供了全面洞察脉冲反应堆及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目标达成率是我们关注的首要指标。我们设定了明确的目标，并通过定期监测和评估，迅速发现并应对潜在的目标偏差。这为脉冲反应堆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成本绩效是另一个核心关注点。通过实际成本与预算成本的对比分析，我们深入了解成本差异的原因，及时调整资源分配，保持脉冲反应堆及配套产品项目在经济效益方面的合理水平。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反应堆及配套产品项目进度作为关键的绩效指标之一，得到了精心的关注。我们制定了详细的脉冲反应堆及配套产品项目进度计划，并设立了进度符合度指标，确保实际进度与计划进度保持一致。这使我们能够快速发现和解决潜在的进度问题，保持脉冲反应堆及配套产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脉冲反应堆及配套产品项目绩效的不可或缺的一环。我们引入了一系列的质量标准和客户满意度指标，以确保脉冲反应堆及配套产品项目交付的成果在质量上达到或超越预期水平。通过持续监测这些指标，我们努力提升脉冲反应堆及配套产品项目整体质量水平，为脉冲反应堆及配套产品项目的成功交付提供有力保障。通过这些科学且全面的绩效评估，我们能够更好地引导脉冲反应堆及配套产品项目的持续改进，确保脉冲反应堆及配套产品项目目标的顺利达成。</w:t>
      </w:r>
    </w:p>
    <w:p>
      <w:pPr>
        <w:pStyle w:val="Heading2"/>
        <w:ind w:firstLine="560" w:firstLineChars="200"/>
        <w:rPr>
          <w:rFonts w:ascii="仿宋" w:eastAsia="仿宋" w:hAnsi="仿宋" w:cs="仿宋" w:hint="eastAsia"/>
          <w:sz w:val="28"/>
          <w:lang w:eastAsia="zh-CN"/>
        </w:rPr>
      </w:pPr>
      <w:bookmarkStart w:id="15" w:name="_Toc794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绩效评估是脉冲反应堆及配套产品项目中的关键环节，为确保脉冲反应堆及配套产品项目达到预期目标，我们采用了多层次、多维度的绩效评估方法。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脉冲反应堆及配套产品项目的战略目标对齐，确保每个决策和行动都与脉冲反应堆及配套产品项目整体目标保持一致。团队会定期召开战略对齐会议，审视当前工作与脉冲反应堆及配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脉冲反应堆及配套产品项目进度、质量、成本和风险等方面。这些指标通过数据收集和分析，为脉冲反应堆及配套产品项目管理团队提供了客观的评估依据。例如，我们通过脉冲反应堆及配套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脉冲反应堆及配套产品项目内部，还考虑了脉冲反应堆及配套产品项目对外部环境的影响。我们定期进行干系人满意度调查，以了解各利益相关方对脉冲反应堆及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这种多层次、多角度的绩效评估方法，使得我们能够全面了解脉冲反应堆及配套产品项目的运行状态，及时做出调整，确保脉冲反应堆及配套产品项目在不断变化的环境中保持稳健前行。</w:t>
      </w:r>
    </w:p>
    <w:p>
      <w:pPr>
        <w:pStyle w:val="Heading2"/>
        <w:ind w:firstLine="560" w:firstLineChars="200"/>
        <w:rPr>
          <w:rFonts w:ascii="仿宋" w:eastAsia="仿宋" w:hAnsi="仿宋" w:cs="仿宋" w:hint="eastAsia"/>
          <w:sz w:val="28"/>
          <w:lang w:eastAsia="zh-CN"/>
        </w:rPr>
      </w:pPr>
      <w:bookmarkStart w:id="16" w:name="_Toc1671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为了确保脉冲反应堆及配套产品项目的有效管理和不断优化，我们采用了精心设计的绩效评估周期。这个周期旨在实现灵活、实时和全面的评估，以适应脉冲反应堆及配套产品项目执行中的各种挑战。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脉冲反应堆及配套产品项目的不同需求，分为短期、中期和长期。短期评估关注每个迭代或工作周期，以及时发现和解决当前任务中的问题。中期评估涵盖几个迭代，深入了解整体脉冲反应堆及配套产品项目的趋势和性能。长期评估则着眼于整个脉冲反应堆及配套产品项目阶段，确保脉冲反应堆及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https://d.book118.com/316230042102010103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脉冲反应堆及配套产品项目规划设计方案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E1663"/>
    <w:rsid w:val="2CEE16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23004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2024-02-24T05:12:00Z</dcterms:created>
  <dcterms:modified xsi:type="dcterms:W3CDTF">2024-02-24T05:12:47Z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892531A2E6C5473EAE7DBCF44BE6240B_11</vt:lpwstr>
  </property>
  <property fmtid="{D5CDD505-2E9C-101B-9397-08002B2CF9AE}" pid="3" name="KSOProductBuildVer">
    <vt:lpwstr>2052-12.1.0.16388</vt:lpwstr>
  </property>
</Properties>
</file>