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金属制日用杂品项目安全调研评估报告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745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_Toc7454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724" w:history="1">
        <w:r>
          <w:rPr>
            <w:rFonts w:ascii="仿宋" w:eastAsia="仿宋" w:hAnsi="仿宋" w:cs="仿宋" w:hint="eastAsia"/>
            <w:lang w:eastAsia="zh-CN"/>
          </w:rPr>
          <w:t>一、金属制日用杂品概述</w:t>
        </w:r>
        <w:r>
          <w:tab/>
        </w:r>
        <w:r>
          <w:fldChar w:fldCharType="begin"/>
        </w:r>
        <w:r>
          <w:instrText xml:space="preserve"> PAGEREF _Toc30724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11" w:history="1">
        <w:r>
          <w:rPr>
            <w:rFonts w:ascii="仿宋" w:eastAsia="仿宋" w:hAnsi="仿宋" w:cs="仿宋" w:hint="eastAsia"/>
            <w:lang w:eastAsia="zh-CN"/>
          </w:rPr>
          <w:t>(一)、金属制日用杂品项目名称及建设性质</w:t>
        </w:r>
        <w:r>
          <w:tab/>
        </w:r>
        <w:r>
          <w:fldChar w:fldCharType="begin"/>
        </w:r>
        <w:r>
          <w:instrText xml:space="preserve"> PAGEREF _Toc7811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3" w:history="1">
        <w:r>
          <w:rPr>
            <w:rFonts w:ascii="仿宋" w:eastAsia="仿宋" w:hAnsi="仿宋" w:cs="仿宋" w:hint="eastAsia"/>
            <w:lang w:eastAsia="zh-CN"/>
          </w:rPr>
          <w:t>(二)、金属制日用杂品项目承办单位背景分析</w:t>
        </w:r>
        <w:r>
          <w:tab/>
        </w:r>
        <w:r>
          <w:fldChar w:fldCharType="begin"/>
        </w:r>
        <w:r>
          <w:instrText xml:space="preserve"> PAGEREF _Toc6433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0" w:history="1">
        <w:r>
          <w:rPr>
            <w:rFonts w:ascii="仿宋" w:eastAsia="仿宋" w:hAnsi="仿宋" w:cs="仿宋" w:hint="eastAsia"/>
            <w:lang w:eastAsia="zh-CN"/>
          </w:rPr>
          <w:t>(三)、战略合作单位</w:t>
        </w:r>
        <w:r>
          <w:tab/>
        </w:r>
        <w:r>
          <w:fldChar w:fldCharType="begin"/>
        </w:r>
        <w:r>
          <w:instrText xml:space="preserve"> PAGEREF _Toc25570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" w:history="1">
        <w:r>
          <w:rPr>
            <w:rFonts w:ascii="仿宋" w:eastAsia="仿宋" w:hAnsi="仿宋" w:cs="仿宋" w:hint="eastAsia"/>
            <w:lang w:eastAsia="zh-CN"/>
          </w:rPr>
          <w:t>(四)、金属制日用杂品项目提出的理由</w:t>
        </w:r>
        <w:r>
          <w:tab/>
        </w:r>
        <w:r>
          <w:fldChar w:fldCharType="begin"/>
        </w:r>
        <w:r>
          <w:instrText xml:space="preserve"> PAGEREF _Toc1280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3" w:history="1">
        <w:r>
          <w:rPr>
            <w:rFonts w:ascii="仿宋" w:eastAsia="仿宋" w:hAnsi="仿宋" w:cs="仿宋" w:hint="eastAsia"/>
            <w:lang w:eastAsia="zh-CN"/>
          </w:rPr>
          <w:t>(五)、金属制日用杂品项目选址及用地综述</w:t>
        </w:r>
        <w:r>
          <w:tab/>
        </w:r>
        <w:r>
          <w:fldChar w:fldCharType="begin"/>
        </w:r>
        <w:r>
          <w:instrText xml:space="preserve"> PAGEREF _Toc18933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8" w:history="1">
        <w:r>
          <w:rPr>
            <w:rFonts w:ascii="仿宋" w:eastAsia="仿宋" w:hAnsi="仿宋" w:cs="仿宋" w:hint="eastAsia"/>
            <w:lang w:eastAsia="zh-CN"/>
          </w:rPr>
          <w:t>(六)、土建工程建设指标</w:t>
        </w:r>
        <w:r>
          <w:tab/>
        </w:r>
        <w:r>
          <w:fldChar w:fldCharType="begin"/>
        </w:r>
        <w:r>
          <w:instrText xml:space="preserve"> PAGEREF _Toc15578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5" w:history="1">
        <w:r>
          <w:rPr>
            <w:rFonts w:ascii="仿宋" w:eastAsia="仿宋" w:hAnsi="仿宋" w:cs="仿宋" w:hint="eastAsia"/>
            <w:lang w:eastAsia="zh-CN"/>
          </w:rPr>
          <w:t>(七)、设备购置</w:t>
        </w:r>
        <w:r>
          <w:tab/>
        </w:r>
        <w:r>
          <w:fldChar w:fldCharType="begin"/>
        </w:r>
        <w:r>
          <w:instrText xml:space="preserve"> PAGEREF _Toc11985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" w:history="1">
        <w:r>
          <w:rPr>
            <w:rFonts w:ascii="仿宋" w:eastAsia="仿宋" w:hAnsi="仿宋" w:cs="仿宋" w:hint="eastAsia"/>
            <w:lang w:eastAsia="zh-CN"/>
          </w:rPr>
          <w:t>(八)、产品规划方案</w:t>
        </w:r>
        <w:r>
          <w:tab/>
        </w:r>
        <w:r>
          <w:fldChar w:fldCharType="begin"/>
        </w:r>
        <w:r>
          <w:instrText xml:space="preserve"> PAGEREF _Toc2344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40" w:history="1">
        <w:r>
          <w:rPr>
            <w:rFonts w:ascii="仿宋" w:eastAsia="仿宋" w:hAnsi="仿宋" w:cs="仿宋" w:hint="eastAsia"/>
            <w:lang w:eastAsia="zh-CN"/>
          </w:rPr>
          <w:t>(九)、原材料供应</w:t>
        </w:r>
        <w:r>
          <w:tab/>
        </w:r>
        <w:r>
          <w:fldChar w:fldCharType="begin"/>
        </w:r>
        <w:r>
          <w:instrText xml:space="preserve"> PAGEREF _Toc30940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00" w:history="1">
        <w:r>
          <w:rPr>
            <w:rFonts w:ascii="仿宋" w:eastAsia="仿宋" w:hAnsi="仿宋" w:cs="仿宋" w:hint="eastAsia"/>
            <w:lang w:eastAsia="zh-CN"/>
          </w:rPr>
          <w:t>(十)、金属制日用杂品项目能耗分析</w:t>
        </w:r>
        <w:r>
          <w:tab/>
        </w:r>
        <w:r>
          <w:fldChar w:fldCharType="begin"/>
        </w:r>
        <w:r>
          <w:instrText xml:space="preserve"> PAGEREF _Toc16200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2" w:history="1">
        <w:r>
          <w:rPr>
            <w:rFonts w:ascii="仿宋" w:eastAsia="仿宋" w:hAnsi="仿宋" w:cs="仿宋" w:hint="eastAsia"/>
            <w:lang w:eastAsia="zh-CN"/>
          </w:rPr>
          <w:t>(十一)、环境保护</w:t>
        </w:r>
        <w:r>
          <w:tab/>
        </w:r>
        <w:r>
          <w:fldChar w:fldCharType="begin"/>
        </w:r>
        <w:r>
          <w:instrText xml:space="preserve"> PAGEREF _Toc13922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94" w:history="1">
        <w:r>
          <w:rPr>
            <w:rFonts w:ascii="仿宋" w:eastAsia="仿宋" w:hAnsi="仿宋" w:cs="仿宋" w:hint="eastAsia"/>
            <w:lang w:eastAsia="zh-CN"/>
          </w:rPr>
          <w:t>(十二)、金属制日用杂品项目建设符合性</w:t>
        </w:r>
        <w:r>
          <w:tab/>
        </w:r>
        <w:r>
          <w:fldChar w:fldCharType="begin"/>
        </w:r>
        <w:r>
          <w:instrText xml:space="preserve"> PAGEREF _Toc4394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60" w:history="1">
        <w:r>
          <w:rPr>
            <w:rFonts w:ascii="仿宋" w:eastAsia="仿宋" w:hAnsi="仿宋" w:cs="仿宋" w:hint="eastAsia"/>
            <w:lang w:eastAsia="zh-CN"/>
          </w:rPr>
          <w:t>(十三)、金属制日用杂品项目进度规划</w:t>
        </w:r>
        <w:r>
          <w:tab/>
        </w:r>
        <w:r>
          <w:fldChar w:fldCharType="begin"/>
        </w:r>
        <w:r>
          <w:instrText xml:space="preserve"> PAGEREF _Toc8960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97" w:history="1">
        <w:r>
          <w:rPr>
            <w:rFonts w:ascii="仿宋" w:eastAsia="仿宋" w:hAnsi="仿宋" w:cs="仿宋" w:hint="eastAsia"/>
            <w:lang w:eastAsia="zh-CN"/>
          </w:rPr>
          <w:t>(十四)、投资估算及经济效益分析</w:t>
        </w:r>
        <w:r>
          <w:tab/>
        </w:r>
        <w:r>
          <w:fldChar w:fldCharType="begin"/>
        </w:r>
        <w:r>
          <w:instrText xml:space="preserve"> PAGEREF _Toc8097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7" w:history="1">
        <w:r>
          <w:rPr>
            <w:rFonts w:ascii="仿宋" w:eastAsia="仿宋" w:hAnsi="仿宋" w:cs="仿宋" w:hint="eastAsia"/>
            <w:lang w:eastAsia="zh-CN"/>
          </w:rPr>
          <w:t>(十五)、报告说明</w:t>
        </w:r>
        <w:r>
          <w:tab/>
        </w:r>
        <w:r>
          <w:fldChar w:fldCharType="begin"/>
        </w:r>
        <w:r>
          <w:instrText xml:space="preserve"> PAGEREF _Toc2367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" w:history="1">
        <w:r>
          <w:rPr>
            <w:rFonts w:ascii="仿宋" w:eastAsia="仿宋" w:hAnsi="仿宋" w:cs="仿宋" w:hint="eastAsia"/>
            <w:lang w:eastAsia="zh-CN"/>
          </w:rPr>
          <w:t>(十六)、金属制日用杂品项目评价</w:t>
        </w:r>
        <w:r>
          <w:tab/>
        </w:r>
        <w:r>
          <w:fldChar w:fldCharType="begin"/>
        </w:r>
        <w:r>
          <w:instrText xml:space="preserve"> PAGEREF _Toc3089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6" w:history="1">
        <w:r>
          <w:rPr>
            <w:rFonts w:ascii="仿宋" w:eastAsia="仿宋" w:hAnsi="仿宋" w:cs="仿宋" w:hint="eastAsia"/>
            <w:lang w:eastAsia="zh-CN"/>
          </w:rPr>
          <w:t>二、运营风险的含义及其主要内容</w:t>
        </w:r>
        <w:r>
          <w:tab/>
        </w:r>
        <w:r>
          <w:fldChar w:fldCharType="begin"/>
        </w:r>
        <w:r>
          <w:instrText xml:space="preserve"> PAGEREF _Toc27146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76" w:history="1">
        <w:r>
          <w:rPr>
            <w:rFonts w:ascii="仿宋" w:eastAsia="仿宋" w:hAnsi="仿宋" w:cs="仿宋" w:hint="eastAsia"/>
            <w:lang w:eastAsia="zh-CN"/>
          </w:rPr>
          <w:t>(一)、战略风险</w:t>
        </w:r>
        <w:r>
          <w:tab/>
        </w:r>
        <w:r>
          <w:fldChar w:fldCharType="begin"/>
        </w:r>
        <w:r>
          <w:instrText xml:space="preserve"> PAGEREF _Toc27776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14" w:history="1">
        <w:r>
          <w:rPr>
            <w:rFonts w:ascii="仿宋" w:eastAsia="仿宋" w:hAnsi="仿宋" w:cs="仿宋" w:hint="eastAsia"/>
            <w:lang w:eastAsia="zh-CN"/>
          </w:rPr>
          <w:t>(二)、流程风险</w:t>
        </w:r>
        <w:r>
          <w:tab/>
        </w:r>
        <w:r>
          <w:fldChar w:fldCharType="begin"/>
        </w:r>
        <w:r>
          <w:instrText xml:space="preserve"> PAGEREF _Toc24814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6" w:history="1">
        <w:r>
          <w:rPr>
            <w:rFonts w:ascii="仿宋" w:eastAsia="仿宋" w:hAnsi="仿宋" w:cs="仿宋" w:hint="eastAsia"/>
            <w:lang w:eastAsia="zh-CN"/>
          </w:rPr>
          <w:t>(三)、人力资源风险</w:t>
        </w:r>
        <w:r>
          <w:tab/>
        </w:r>
        <w:r>
          <w:fldChar w:fldCharType="begin"/>
        </w:r>
        <w:r>
          <w:instrText xml:space="preserve"> PAGEREF _Toc23906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24" w:history="1">
        <w:r>
          <w:rPr>
            <w:rFonts w:ascii="仿宋" w:eastAsia="仿宋" w:hAnsi="仿宋" w:cs="仿宋" w:hint="eastAsia"/>
            <w:lang w:eastAsia="zh-CN"/>
          </w:rPr>
          <w:t>(四)、内部技术风险</w:t>
        </w:r>
        <w:r>
          <w:tab/>
        </w:r>
        <w:r>
          <w:fldChar w:fldCharType="begin"/>
        </w:r>
        <w:r>
          <w:instrText xml:space="preserve"> PAGEREF _Toc13124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4" w:history="1">
        <w:r>
          <w:rPr>
            <w:rFonts w:ascii="仿宋" w:eastAsia="仿宋" w:hAnsi="仿宋" w:cs="仿宋" w:hint="eastAsia"/>
            <w:lang w:eastAsia="zh-CN"/>
          </w:rPr>
          <w:t>三、薪酬制度管理</w:t>
        </w:r>
        <w:r>
          <w:tab/>
        </w:r>
        <w:r>
          <w:fldChar w:fldCharType="begin"/>
        </w:r>
        <w:r>
          <w:instrText xml:space="preserve"> PAGEREF _Toc1684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2" w:history="1">
        <w:r>
          <w:rPr>
            <w:rFonts w:ascii="仿宋" w:eastAsia="仿宋" w:hAnsi="仿宋" w:cs="仿宋" w:hint="eastAsia"/>
            <w:lang w:eastAsia="zh-CN"/>
          </w:rPr>
          <w:t>(一)、薪酬管理制度</w:t>
        </w:r>
        <w:r>
          <w:tab/>
        </w:r>
        <w:r>
          <w:fldChar w:fldCharType="begin"/>
        </w:r>
        <w:r>
          <w:instrText xml:space="preserve"> PAGEREF _Toc10672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0" w:history="1">
        <w:r>
          <w:rPr>
            <w:rFonts w:ascii="仿宋" w:eastAsia="仿宋" w:hAnsi="仿宋" w:cs="仿宋" w:hint="eastAsia"/>
            <w:lang w:eastAsia="zh-CN"/>
          </w:rPr>
          <w:t>(二)、奖金制度的制定</w:t>
        </w:r>
        <w:r>
          <w:tab/>
        </w:r>
        <w:r>
          <w:fldChar w:fldCharType="begin"/>
        </w:r>
        <w:r>
          <w:instrText xml:space="preserve"> PAGEREF _Toc21860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4" w:history="1">
        <w:r>
          <w:rPr>
            <w:rFonts w:ascii="仿宋" w:eastAsia="仿宋" w:hAnsi="仿宋" w:cs="仿宋" w:hint="eastAsia"/>
            <w:lang w:eastAsia="zh-CN"/>
          </w:rPr>
          <w:t>(三)、岗位薪酬体系设计</w:t>
        </w:r>
        <w:r>
          <w:tab/>
        </w:r>
        <w:r>
          <w:fldChar w:fldCharType="begin"/>
        </w:r>
        <w:r>
          <w:instrText xml:space="preserve"> PAGEREF _Toc3744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7" w:history="1">
        <w:r>
          <w:rPr>
            <w:rFonts w:ascii="仿宋" w:eastAsia="仿宋" w:hAnsi="仿宋" w:cs="仿宋" w:hint="eastAsia"/>
            <w:lang w:eastAsia="zh-CN"/>
          </w:rPr>
          <w:t>(四)、绩效薪酬体系设计</w:t>
        </w:r>
        <w:r>
          <w:tab/>
        </w:r>
        <w:r>
          <w:fldChar w:fldCharType="begin"/>
        </w:r>
        <w:r>
          <w:instrText xml:space="preserve"> PAGEREF _Toc31637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09" w:history="1">
        <w:r>
          <w:rPr>
            <w:rFonts w:ascii="仿宋" w:eastAsia="仿宋" w:hAnsi="仿宋" w:cs="仿宋" w:hint="eastAsia"/>
            <w:lang w:eastAsia="zh-CN"/>
          </w:rPr>
          <w:t>四、金属制日用杂品企业外部环境分析</w:t>
        </w:r>
        <w:r>
          <w:tab/>
        </w:r>
        <w:r>
          <w:fldChar w:fldCharType="begin"/>
        </w:r>
        <w:r>
          <w:instrText xml:space="preserve"> PAGEREF _Toc16809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9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_Toc959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836" w:history="1">
        <w:r>
          <w:rPr>
            <w:rFonts w:ascii="仿宋" w:eastAsia="仿宋" w:hAnsi="仿宋" w:cs="仿宋" w:hint="eastAsia"/>
            <w:lang w:eastAsia="zh-CN"/>
          </w:rPr>
          <w:t>五、金属制日用杂品行业发展形势分析</w:t>
        </w:r>
        <w:r>
          <w:tab/>
        </w:r>
        <w:r>
          <w:fldChar w:fldCharType="begin"/>
        </w:r>
        <w:r>
          <w:instrText xml:space="preserve"> PAGEREF _Toc3836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3" w:history="1">
        <w:r>
          <w:rPr>
            <w:rFonts w:ascii="仿宋" w:eastAsia="仿宋" w:hAnsi="仿宋" w:cs="仿宋" w:hint="eastAsia"/>
            <w:lang w:eastAsia="zh-CN"/>
          </w:rPr>
          <w:t>(一)、金属制日用杂品行业发展形势分析</w:t>
        </w:r>
        <w:r>
          <w:tab/>
        </w:r>
        <w:r>
          <w:fldChar w:fldCharType="begin"/>
        </w:r>
        <w:r>
          <w:instrText xml:space="preserve"> PAGEREF _Toc3453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2" w:history="1">
        <w:r>
          <w:rPr>
            <w:rFonts w:ascii="仿宋" w:eastAsia="仿宋" w:hAnsi="仿宋" w:cs="仿宋" w:hint="eastAsia"/>
            <w:lang w:eastAsia="zh-CN"/>
          </w:rPr>
          <w:t>六、金属制日用杂品项目建设地方案</w:t>
        </w:r>
        <w:r>
          <w:tab/>
        </w:r>
        <w:r>
          <w:fldChar w:fldCharType="begin"/>
        </w:r>
        <w:r>
          <w:instrText xml:space="preserve"> PAGEREF _Toc13122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16" w:history="1">
        <w:r>
          <w:rPr>
            <w:rFonts w:ascii="仿宋" w:eastAsia="仿宋" w:hAnsi="仿宋" w:cs="仿宋" w:hint="eastAsia"/>
            <w:lang w:eastAsia="zh-CN"/>
          </w:rPr>
          <w:t>(一)、金属制日用杂品项目选址原则</w:t>
        </w:r>
        <w:r>
          <w:tab/>
        </w:r>
        <w:r>
          <w:fldChar w:fldCharType="begin"/>
        </w:r>
        <w:r>
          <w:instrText xml:space="preserve"> PAGEREF _Toc6216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28" w:history="1">
        <w:r>
          <w:rPr>
            <w:rFonts w:ascii="仿宋" w:eastAsia="仿宋" w:hAnsi="仿宋" w:cs="仿宋" w:hint="eastAsia"/>
            <w:lang w:eastAsia="zh-CN"/>
          </w:rPr>
          <w:t>(二)、金属制日用杂品项目选址</w:t>
        </w:r>
        <w:r>
          <w:tab/>
        </w:r>
        <w:r>
          <w:fldChar w:fldCharType="begin"/>
        </w:r>
        <w:r>
          <w:instrText xml:space="preserve"> PAGEREF _Toc30628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6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_Toc14836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4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_Toc28364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48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_Toc17948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68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_Toc25368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8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_Toc22028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7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_Toc18278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788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_Toc23788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92" w:history="1">
        <w:r>
          <w:rPr>
            <w:rFonts w:ascii="仿宋" w:eastAsia="仿宋" w:hAnsi="仿宋" w:cs="仿宋" w:hint="eastAsia"/>
            <w:lang w:eastAsia="zh-CN"/>
          </w:rPr>
          <w:t>七、产品规划</w:t>
        </w:r>
        <w:r>
          <w:tab/>
        </w:r>
        <w:r>
          <w:fldChar w:fldCharType="begin"/>
        </w:r>
        <w:r>
          <w:instrText xml:space="preserve"> PAGEREF _Toc18192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54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_Toc4654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12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_Toc14112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3" w:history="1">
        <w:r>
          <w:rPr>
            <w:rFonts w:ascii="仿宋" w:eastAsia="仿宋" w:hAnsi="仿宋" w:cs="仿宋" w:hint="eastAsia"/>
            <w:lang w:eastAsia="zh-CN"/>
          </w:rPr>
          <w:t>八、技术与研发计划</w:t>
        </w:r>
        <w:r>
          <w:tab/>
        </w:r>
        <w:r>
          <w:fldChar w:fldCharType="begin"/>
        </w:r>
        <w:r>
          <w:instrText xml:space="preserve"> PAGEREF _Toc3223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6" w:history="1">
        <w:r>
          <w:rPr>
            <w:rFonts w:ascii="仿宋" w:eastAsia="仿宋" w:hAnsi="仿宋" w:cs="仿宋" w:hint="eastAsia"/>
            <w:lang w:eastAsia="zh-CN"/>
          </w:rPr>
          <w:t>(一)、技术开发策略</w:t>
        </w:r>
        <w:r>
          <w:tab/>
        </w:r>
        <w:r>
          <w:fldChar w:fldCharType="begin"/>
        </w:r>
        <w:r>
          <w:instrText xml:space="preserve"> PAGEREF _Toc31166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7" w:history="1">
        <w:r>
          <w:rPr>
            <w:rFonts w:ascii="仿宋" w:eastAsia="仿宋" w:hAnsi="仿宋" w:cs="仿宋" w:hint="eastAsia"/>
            <w:lang w:eastAsia="zh-CN"/>
          </w:rPr>
          <w:t>(二)、研发团队与资源配置</w:t>
        </w:r>
        <w:r>
          <w:tab/>
        </w:r>
        <w:r>
          <w:fldChar w:fldCharType="begin"/>
        </w:r>
        <w:r>
          <w:instrText xml:space="preserve"> PAGEREF _Toc31317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2" w:history="1">
        <w:r>
          <w:rPr>
            <w:rFonts w:ascii="仿宋" w:eastAsia="仿宋" w:hAnsi="仿宋" w:cs="仿宋" w:hint="eastAsia"/>
            <w:lang w:eastAsia="zh-CN"/>
          </w:rPr>
          <w:t>(三)、新产品开发计划</w:t>
        </w:r>
        <w:r>
          <w:tab/>
        </w:r>
        <w:r>
          <w:fldChar w:fldCharType="begin"/>
        </w:r>
        <w:r>
          <w:instrText xml:space="preserve"> PAGEREF _Toc11872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0" w:history="1">
        <w:r>
          <w:rPr>
            <w:rFonts w:ascii="仿宋" w:eastAsia="仿宋" w:hAnsi="仿宋" w:cs="仿宋" w:hint="eastAsia"/>
            <w:lang w:eastAsia="zh-CN"/>
          </w:rPr>
          <w:t>(四)、技术创新与竞争优势</w:t>
        </w:r>
        <w:r>
          <w:tab/>
        </w:r>
        <w:r>
          <w:fldChar w:fldCharType="begin"/>
        </w:r>
        <w:r>
          <w:instrText xml:space="preserve"> PAGEREF _Toc1790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51" w:history="1">
        <w:r>
          <w:rPr>
            <w:rFonts w:ascii="仿宋" w:eastAsia="仿宋" w:hAnsi="仿宋" w:cs="仿宋" w:hint="eastAsia"/>
            <w:lang w:eastAsia="zh-CN"/>
          </w:rPr>
          <w:t>九、产业环境分析</w:t>
        </w:r>
        <w:r>
          <w:tab/>
        </w:r>
        <w:r>
          <w:fldChar w:fldCharType="begin"/>
        </w:r>
        <w:r>
          <w:instrText xml:space="preserve"> PAGEREF _Toc7251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41" w:history="1">
        <w:r>
          <w:rPr>
            <w:rFonts w:ascii="仿宋" w:eastAsia="仿宋" w:hAnsi="仿宋" w:cs="仿宋" w:hint="eastAsia"/>
            <w:lang w:eastAsia="zh-CN"/>
          </w:rPr>
          <w:t>(一)、产业环境分析</w:t>
        </w:r>
        <w:r>
          <w:tab/>
        </w:r>
        <w:r>
          <w:fldChar w:fldCharType="begin"/>
        </w:r>
        <w:r>
          <w:instrText xml:space="preserve"> PAGEREF _Toc18041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317" w:history="1">
        <w:r>
          <w:rPr>
            <w:rFonts w:ascii="仿宋" w:eastAsia="仿宋" w:hAnsi="仿宋" w:cs="仿宋" w:hint="eastAsia"/>
            <w:lang w:eastAsia="zh-CN"/>
          </w:rPr>
          <w:t>十、项目验收与总结</w:t>
        </w:r>
        <w:r>
          <w:tab/>
        </w:r>
        <w:r>
          <w:fldChar w:fldCharType="begin"/>
        </w:r>
        <w:r>
          <w:instrText xml:space="preserve"> PAGEREF _Toc29317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6" w:history="1">
        <w:r>
          <w:rPr>
            <w:rFonts w:ascii="仿宋" w:eastAsia="仿宋" w:hAnsi="仿宋" w:cs="仿宋" w:hint="eastAsia"/>
            <w:lang w:eastAsia="zh-CN"/>
          </w:rPr>
          <w:t>(一)、项目竣工验收</w:t>
        </w:r>
        <w:r>
          <w:tab/>
        </w:r>
        <w:r>
          <w:fldChar w:fldCharType="begin"/>
        </w:r>
        <w:r>
          <w:instrText xml:space="preserve"> PAGEREF _Toc29716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0" w:history="1">
        <w:r>
          <w:rPr>
            <w:rFonts w:ascii="仿宋" w:eastAsia="仿宋" w:hAnsi="仿宋" w:cs="仿宋" w:hint="eastAsia"/>
            <w:lang w:eastAsia="zh-CN"/>
          </w:rPr>
          <w:t>(二)、经济效益评估</w:t>
        </w:r>
        <w:r>
          <w:tab/>
        </w:r>
        <w:r>
          <w:fldChar w:fldCharType="begin"/>
        </w:r>
        <w:r>
          <w:instrText xml:space="preserve"> PAGEREF _Toc3780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19" w:history="1">
        <w:r>
          <w:rPr>
            <w:rFonts w:ascii="仿宋" w:eastAsia="仿宋" w:hAnsi="仿宋" w:cs="仿宋" w:hint="eastAsia"/>
            <w:lang w:eastAsia="zh-CN"/>
          </w:rPr>
          <w:t>(三)、项目总结与经验分享</w:t>
        </w:r>
        <w:r>
          <w:tab/>
        </w:r>
        <w:r>
          <w:fldChar w:fldCharType="begin"/>
        </w:r>
        <w:r>
          <w:instrText xml:space="preserve"> PAGEREF _Toc3919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(四)、未来发展规划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00" w:history="1">
        <w:r>
          <w:rPr>
            <w:rFonts w:ascii="仿宋" w:eastAsia="仿宋" w:hAnsi="仿宋" w:cs="仿宋" w:hint="eastAsia"/>
            <w:lang w:eastAsia="zh-CN"/>
          </w:rPr>
          <w:t>十一、投资背景及必要性分析</w:t>
        </w:r>
        <w:r>
          <w:tab/>
        </w:r>
        <w:r>
          <w:fldChar w:fldCharType="begin"/>
        </w:r>
        <w:r>
          <w:instrText xml:space="preserve"> PAGEREF _Toc27700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6" w:history="1">
        <w:r>
          <w:rPr>
            <w:rFonts w:ascii="仿宋" w:eastAsia="仿宋" w:hAnsi="仿宋" w:cs="仿宋" w:hint="eastAsia"/>
            <w:lang w:eastAsia="zh-CN"/>
          </w:rPr>
          <w:t>(一)、金属制日用杂品项目承办单位背景分析</w:t>
        </w:r>
        <w:r>
          <w:tab/>
        </w:r>
        <w:r>
          <w:fldChar w:fldCharType="begin"/>
        </w:r>
        <w:r>
          <w:instrText xml:space="preserve"> PAGEREF _Toc20686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4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_Toc8814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2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_Toc27832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52" w:history="1">
        <w:r>
          <w:rPr>
            <w:rFonts w:ascii="仿宋" w:eastAsia="仿宋" w:hAnsi="仿宋" w:cs="仿宋" w:hint="eastAsia"/>
            <w:lang w:eastAsia="zh-CN"/>
          </w:rPr>
          <w:t>(五)、区域经济发展概况</w:t>
        </w:r>
        <w:r>
          <w:tab/>
        </w:r>
        <w:r>
          <w:fldChar w:fldCharType="begin"/>
        </w:r>
        <w:r>
          <w:instrText xml:space="preserve"> PAGEREF _Toc29752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65" w:history="1">
        <w:r>
          <w:rPr>
            <w:rFonts w:ascii="仿宋" w:eastAsia="仿宋" w:hAnsi="仿宋" w:cs="仿宋" w:hint="eastAsia"/>
            <w:lang w:eastAsia="zh-CN"/>
          </w:rPr>
          <w:t>(六)、金属制日用杂品项目必要性分析</w:t>
        </w:r>
        <w:r>
          <w:tab/>
        </w:r>
        <w:r>
          <w:fldChar w:fldCharType="begin"/>
        </w:r>
        <w:r>
          <w:instrText xml:space="preserve"> PAGEREF _Toc14165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十二、劳动安全生产分析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31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_Toc31431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_Toc1112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813" w:history="1">
        <w:r>
          <w:rPr>
            <w:rFonts w:ascii="仿宋" w:eastAsia="仿宋" w:hAnsi="仿宋" w:cs="仿宋" w:hint="eastAsia"/>
            <w:lang w:eastAsia="zh-CN"/>
          </w:rPr>
          <w:t>十三、金属制日用杂品项目规划进度</w:t>
        </w:r>
        <w:r>
          <w:tab/>
        </w:r>
        <w:r>
          <w:fldChar w:fldCharType="begin"/>
        </w:r>
        <w:r>
          <w:instrText xml:space="preserve"> PAGEREF _Toc20813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87" w:history="1">
        <w:r>
          <w:rPr>
            <w:rFonts w:ascii="仿宋" w:eastAsia="仿宋" w:hAnsi="仿宋" w:cs="仿宋" w:hint="eastAsia"/>
            <w:lang w:eastAsia="zh-CN"/>
          </w:rPr>
          <w:t>(一)、金属制日用杂品项目进度安排</w:t>
        </w:r>
        <w:r>
          <w:tab/>
        </w:r>
        <w:r>
          <w:fldChar w:fldCharType="begin"/>
        </w:r>
        <w:r>
          <w:instrText xml:space="preserve"> PAGEREF _Toc25187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34" w:history="1">
        <w:r>
          <w:rPr>
            <w:rFonts w:ascii="仿宋" w:eastAsia="仿宋" w:hAnsi="仿宋" w:cs="仿宋" w:hint="eastAsia"/>
            <w:lang w:eastAsia="zh-CN"/>
          </w:rPr>
          <w:t>(二)、金属制日用杂品项目实施保障措施</w:t>
        </w:r>
        <w:r>
          <w:tab/>
        </w:r>
        <w:r>
          <w:fldChar w:fldCharType="begin"/>
        </w:r>
        <w:r>
          <w:instrText xml:space="preserve"> PAGEREF _Toc26734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2" w:history="1">
        <w:r>
          <w:rPr>
            <w:rFonts w:ascii="仿宋" w:eastAsia="仿宋" w:hAnsi="仿宋" w:cs="仿宋" w:hint="eastAsia"/>
            <w:lang w:eastAsia="zh-CN"/>
          </w:rPr>
          <w:t>十四、产品规划及建设规模</w:t>
        </w:r>
        <w:r>
          <w:tab/>
        </w:r>
        <w:r>
          <w:fldChar w:fldCharType="begin"/>
        </w:r>
        <w:r>
          <w:instrText xml:space="preserve"> PAGEREF _Toc1752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7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_Toc17577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61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_Toc32761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58" w:history="1">
        <w:r>
          <w:rPr>
            <w:rFonts w:ascii="仿宋" w:eastAsia="仿宋" w:hAnsi="仿宋" w:cs="仿宋" w:hint="eastAsia"/>
            <w:lang w:eastAsia="zh-CN"/>
          </w:rPr>
          <w:t>十五、风险沟通与管理</w:t>
        </w:r>
        <w:r>
          <w:tab/>
        </w:r>
        <w:r>
          <w:fldChar w:fldCharType="begin"/>
        </w:r>
        <w:r>
          <w:instrText xml:space="preserve"> PAGEREF _Toc28658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62" w:history="1">
        <w:r>
          <w:rPr>
            <w:rFonts w:ascii="仿宋" w:eastAsia="仿宋" w:hAnsi="仿宋" w:cs="仿宋" w:hint="eastAsia"/>
            <w:lang w:eastAsia="zh-CN"/>
          </w:rPr>
          <w:t>(一)、风险沟通在安全管理中的作用</w:t>
        </w:r>
        <w:r>
          <w:tab/>
        </w:r>
        <w:r>
          <w:fldChar w:fldCharType="begin"/>
        </w:r>
        <w:r>
          <w:instrText xml:space="preserve"> PAGEREF _Toc31162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5" w:history="1">
        <w:r>
          <w:rPr>
            <w:rFonts w:ascii="仿宋" w:eastAsia="仿宋" w:hAnsi="仿宋" w:cs="仿宋" w:hint="eastAsia"/>
            <w:lang w:eastAsia="zh-CN"/>
          </w:rPr>
          <w:t>(二)、风险沟通的基本原则</w:t>
        </w:r>
        <w:r>
          <w:tab/>
        </w:r>
        <w:r>
          <w:fldChar w:fldCharType="begin"/>
        </w:r>
        <w:r>
          <w:instrText xml:space="preserve"> PAGEREF _Toc20725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6" w:history="1">
        <w:r>
          <w:rPr>
            <w:rFonts w:ascii="仿宋" w:eastAsia="仿宋" w:hAnsi="仿宋" w:cs="仿宋" w:hint="eastAsia"/>
            <w:lang w:eastAsia="zh-CN"/>
          </w:rPr>
          <w:t>(三)、风险沟通的组织架构</w:t>
        </w:r>
        <w:r>
          <w:tab/>
        </w:r>
        <w:r>
          <w:fldChar w:fldCharType="begin"/>
        </w:r>
        <w:r>
          <w:instrText xml:space="preserve"> PAGEREF _Toc10366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1" w:history="1">
        <w:r>
          <w:rPr>
            <w:rFonts w:ascii="仿宋" w:eastAsia="仿宋" w:hAnsi="仿宋" w:cs="仿宋" w:hint="eastAsia"/>
            <w:lang w:eastAsia="zh-CN"/>
          </w:rPr>
          <w:t>(四)、风险信息的传递与共享</w:t>
        </w:r>
        <w:r>
          <w:tab/>
        </w:r>
        <w:r>
          <w:fldChar w:fldCharType="begin"/>
        </w:r>
        <w:r>
          <w:instrText xml:space="preserve"> PAGEREF _Toc6501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38" w:history="1">
        <w:r>
          <w:rPr>
            <w:rFonts w:ascii="仿宋" w:eastAsia="仿宋" w:hAnsi="仿宋" w:cs="仿宋" w:hint="eastAsia"/>
            <w:lang w:eastAsia="zh-CN"/>
          </w:rPr>
          <w:t>(五)、风险沟通的技巧与方法</w:t>
        </w:r>
        <w:r>
          <w:tab/>
        </w:r>
        <w:r>
          <w:fldChar w:fldCharType="begin"/>
        </w:r>
        <w:r>
          <w:instrText xml:space="preserve"> PAGEREF _Toc29338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29" w:history="1">
        <w:r>
          <w:rPr>
            <w:rFonts w:ascii="仿宋" w:eastAsia="仿宋" w:hAnsi="仿宋" w:cs="仿宋" w:hint="eastAsia"/>
            <w:lang w:eastAsia="zh-CN"/>
          </w:rPr>
          <w:t>(六)、风险沟通的应对策略</w:t>
        </w:r>
        <w:r>
          <w:tab/>
        </w:r>
        <w:r>
          <w:fldChar w:fldCharType="begin"/>
        </w:r>
        <w:r>
          <w:instrText xml:space="preserve"> PAGEREF _Toc27629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十六、社会责任与可持续发展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00" w:history="1">
        <w:r>
          <w:rPr>
            <w:rFonts w:ascii="仿宋" w:eastAsia="仿宋" w:hAnsi="仿宋" w:cs="仿宋" w:hint="eastAsia"/>
            <w:lang w:eastAsia="zh-CN"/>
          </w:rPr>
          <w:t>(一)、社会责任策略</w:t>
        </w:r>
        <w:r>
          <w:tab/>
        </w:r>
        <w:r>
          <w:fldChar w:fldCharType="begin"/>
        </w:r>
        <w:r>
          <w:instrText xml:space="preserve"> PAGEREF _Toc7800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3" w:history="1">
        <w:r>
          <w:rPr>
            <w:rFonts w:ascii="仿宋" w:eastAsia="仿宋" w:hAnsi="仿宋" w:cs="仿宋" w:hint="eastAsia"/>
            <w:lang w:eastAsia="zh-CN"/>
          </w:rPr>
          <w:t>(二)、可持续发展计划</w:t>
        </w:r>
        <w:r>
          <w:tab/>
        </w:r>
        <w:r>
          <w:fldChar w:fldCharType="begin"/>
        </w:r>
        <w:r>
          <w:instrText xml:space="preserve"> PAGEREF _Toc17203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1" w:history="1">
        <w:r>
          <w:rPr>
            <w:rFonts w:ascii="仿宋" w:eastAsia="仿宋" w:hAnsi="仿宋" w:cs="仿宋" w:hint="eastAsia"/>
            <w:lang w:eastAsia="zh-CN"/>
          </w:rPr>
          <w:t>(三)、社会参与与贡献</w:t>
        </w:r>
        <w:r>
          <w:tab/>
        </w:r>
        <w:r>
          <w:fldChar w:fldCharType="begin"/>
        </w:r>
        <w:r>
          <w:instrText xml:space="preserve"> PAGEREF _Toc25581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998" w:history="1">
        <w:r>
          <w:rPr>
            <w:rFonts w:ascii="仿宋" w:eastAsia="仿宋" w:hAnsi="仿宋" w:cs="仿宋" w:hint="eastAsia"/>
            <w:lang w:eastAsia="zh-CN"/>
          </w:rPr>
          <w:t>十七、未来展望与增长策略</w:t>
        </w:r>
        <w:r>
          <w:tab/>
        </w:r>
        <w:r>
          <w:fldChar w:fldCharType="begin"/>
        </w:r>
        <w:r>
          <w:instrText xml:space="preserve"> PAGEREF _Toc21998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13" w:history="1">
        <w:r>
          <w:rPr>
            <w:rFonts w:ascii="仿宋" w:eastAsia="仿宋" w:hAnsi="仿宋" w:cs="仿宋" w:hint="eastAsia"/>
            <w:lang w:eastAsia="zh-CN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_Toc18213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" w:history="1">
        <w:r>
          <w:rPr>
            <w:rFonts w:ascii="仿宋" w:eastAsia="仿宋" w:hAnsi="仿宋" w:cs="仿宋" w:hint="eastAsia"/>
            <w:lang w:eastAsia="zh-CN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_Toc1704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8" w:history="1">
        <w:r>
          <w:rPr>
            <w:rFonts w:ascii="仿宋" w:eastAsia="仿宋" w:hAnsi="仿宋" w:cs="仿宋" w:hint="eastAsia"/>
            <w:lang w:eastAsia="zh-CN"/>
          </w:rPr>
          <w:t>十八、金属制日用杂品项目职业保护</w:t>
        </w:r>
        <w:r>
          <w:tab/>
        </w:r>
        <w:r>
          <w:fldChar w:fldCharType="begin"/>
        </w:r>
        <w:r>
          <w:instrText xml:space="preserve"> PAGEREF _Toc6728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_Toc17692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8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_Toc16118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21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_Toc8221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07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_Toc6007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38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_Toc23638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_Toc26055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16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_Toc3416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0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_Toc29990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1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_Toc25511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4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_Toc8724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16" w:history="1">
        <w:r>
          <w:rPr>
            <w:rFonts w:ascii="仿宋" w:eastAsia="仿宋" w:hAnsi="仿宋" w:cs="仿宋" w:hint="eastAsia"/>
            <w:lang w:eastAsia="zh-CN"/>
          </w:rPr>
          <w:t>十九、国际化战略</w:t>
        </w:r>
        <w:r>
          <w:tab/>
        </w:r>
        <w:r>
          <w:fldChar w:fldCharType="begin"/>
        </w:r>
        <w:r>
          <w:instrText xml:space="preserve"> PAGEREF _Toc5616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_Toc1567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4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_Toc1724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91" w:history="1">
        <w:r>
          <w:rPr>
            <w:rFonts w:ascii="仿宋" w:eastAsia="仿宋" w:hAnsi="仿宋" w:cs="仿宋" w:hint="eastAsia"/>
            <w:lang w:eastAsia="zh-CN"/>
          </w:rPr>
          <w:t>二十、品牌建设与公关策略</w:t>
        </w:r>
        <w:r>
          <w:tab/>
        </w:r>
        <w:r>
          <w:fldChar w:fldCharType="begin"/>
        </w:r>
        <w:r>
          <w:instrText xml:space="preserve"> PAGEREF _Toc30291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7" w:history="1">
        <w:r>
          <w:rPr>
            <w:rFonts w:ascii="仿宋" w:eastAsia="仿宋" w:hAnsi="仿宋" w:cs="仿宋" w:hint="eastAsia"/>
            <w:lang w:eastAsia="zh-CN"/>
          </w:rPr>
          <w:t>(一)、品牌建设概述</w:t>
        </w:r>
        <w:r>
          <w:tab/>
        </w:r>
        <w:r>
          <w:fldChar w:fldCharType="begin"/>
        </w:r>
        <w:r>
          <w:instrText xml:space="preserve"> PAGEREF _Toc2277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77" w:history="1">
        <w:r>
          <w:rPr>
            <w:rFonts w:ascii="仿宋" w:eastAsia="仿宋" w:hAnsi="仿宋" w:cs="仿宋" w:hint="eastAsia"/>
            <w:lang w:eastAsia="zh-CN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_Toc23777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2" w:history="1">
        <w:r>
          <w:rPr>
            <w:rFonts w:ascii="仿宋" w:eastAsia="仿宋" w:hAnsi="仿宋" w:cs="仿宋" w:hint="eastAsia"/>
            <w:lang w:eastAsia="zh-CN"/>
          </w:rPr>
          <w:t>(三)、客户关系管理</w:t>
        </w:r>
        <w:r>
          <w:tab/>
        </w:r>
        <w:r>
          <w:fldChar w:fldCharType="begin"/>
        </w:r>
        <w:r>
          <w:instrText xml:space="preserve"> PAGEREF _Toc14212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04" w:history="1">
        <w:r>
          <w:rPr>
            <w:rFonts w:ascii="仿宋" w:eastAsia="仿宋" w:hAnsi="仿宋" w:cs="仿宋" w:hint="eastAsia"/>
            <w:lang w:eastAsia="zh-CN"/>
          </w:rPr>
          <w:t>二十一、金属制日用杂品项目变更管理</w:t>
        </w:r>
        <w:r>
          <w:tab/>
        </w:r>
        <w:r>
          <w:fldChar w:fldCharType="begin"/>
        </w:r>
        <w:r>
          <w:instrText xml:space="preserve"> PAGEREF _Toc30404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96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_Toc4796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6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_Toc7196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4" w:history="1">
        <w:r>
          <w:rPr>
            <w:rFonts w:ascii="仿宋" w:eastAsia="仿宋" w:hAnsi="仿宋" w:cs="仿宋" w:hint="eastAsia"/>
            <w:lang w:eastAsia="zh-CN"/>
          </w:rPr>
          <w:t>二十二职业健康与员工福祉</w:t>
        </w:r>
        <w:r>
          <w:tab/>
        </w:r>
        <w:r>
          <w:fldChar w:fldCharType="begin"/>
        </w:r>
        <w:r>
          <w:instrText xml:space="preserve"> PAGEREF _Toc26834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5" w:history="1">
        <w:r>
          <w:rPr>
            <w:rFonts w:ascii="仿宋" w:eastAsia="仿宋" w:hAnsi="仿宋" w:cs="仿宋" w:hint="eastAsia"/>
            <w:lang w:eastAsia="zh-CN"/>
          </w:rPr>
          <w:t>(一)、职业健康与安全政策</w:t>
        </w:r>
        <w:r>
          <w:tab/>
        </w:r>
        <w:r>
          <w:fldChar w:fldCharType="begin"/>
        </w:r>
        <w:r>
          <w:instrText xml:space="preserve"> PAGEREF _Toc1565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1" w:history="1">
        <w:r>
          <w:rPr>
            <w:rFonts w:ascii="仿宋" w:eastAsia="仿宋" w:hAnsi="仿宋" w:cs="仿宋" w:hint="eastAsia"/>
            <w:lang w:eastAsia="zh-CN"/>
          </w:rPr>
          <w:t>(二)、员工心理健康支持</w:t>
        </w:r>
        <w:r>
          <w:tab/>
        </w:r>
        <w:r>
          <w:fldChar w:fldCharType="begin"/>
        </w:r>
        <w:r>
          <w:instrText xml:space="preserve"> PAGEREF _Toc10791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43" w:history="1">
        <w:r>
          <w:rPr>
            <w:rFonts w:ascii="仿宋" w:eastAsia="仿宋" w:hAnsi="仿宋" w:cs="仿宋" w:hint="eastAsia"/>
            <w:lang w:eastAsia="zh-CN"/>
          </w:rPr>
          <w:t>(三)、工作生活平衡与弹性工作安排</w:t>
        </w:r>
        <w:r>
          <w:tab/>
        </w:r>
        <w:r>
          <w:fldChar w:fldCharType="begin"/>
        </w:r>
        <w:r>
          <w:instrText xml:space="preserve"> PAGEREF _Toc30643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745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724"/>
      <w:r>
        <w:rPr>
          <w:rFonts w:ascii="仿宋" w:eastAsia="仿宋" w:hAnsi="仿宋" w:cs="仿宋" w:hint="eastAsia"/>
          <w:sz w:val="28"/>
          <w:lang w:eastAsia="zh-CN"/>
        </w:rPr>
        <w:t>一、金属制日用杂品概述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811"/>
      <w:r>
        <w:rPr>
          <w:rFonts w:ascii="仿宋" w:eastAsia="仿宋" w:hAnsi="仿宋" w:cs="仿宋" w:hint="eastAsia"/>
          <w:lang w:eastAsia="zh-CN"/>
        </w:rPr>
        <w:t>(一)、金属制日用杂品项目名称及建设性质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项目名称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金属制日用杂品计划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金属制日用杂品行动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金属制日用杂品发展方案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金属制日用杂品项目建设性质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项目是一项旨在推进金属制日用杂品行业发展的改建计划，目的在于利用某某地区丰富的XX资源以及该地区产业园区的优越产业基础和创新环境，对现有金属制日用杂品生产线进行技术升级和设备更新，从而提升产品附加值，增强市场竞争能力，并为地方经济的发展做出贡献。预计该项目竣工后，年产值有望达到XX万元，成为该地区金属制日用杂品行业的重要支持基地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https://d.book118.com/316231200133010054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金属制日用杂品项目安全调研评估报告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金属制日用杂品项目安全调研评估报告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金属制日用杂品项目安全调研评估报告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金属制日用杂品项目安全调研评估报告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金属制日用杂品项目安全调研评估报告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D6E1583"/>
    <w:rsid w:val="4593521B"/>
    <w:rsid w:val="6D6E1583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1623120013301005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2024-02-21T10:52:00Z</dcterms:created>
  <dcterms:modified xsi:type="dcterms:W3CDTF">2024-02-21T10:52:31Z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ECA11BE784314C2ABCD630444475C2A9_11</vt:lpwstr>
  </property>
  <property fmtid="{D5CDD505-2E9C-101B-9397-08002B2CF9AE}" pid="3" name="KSOProductBuildVer">
    <vt:lpwstr>2052-12.1.0.16250</vt:lpwstr>
  </property>
</Properties>
</file>