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锤纹漆项目计划设计方案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37" w:history="1">
        <w:r>
          <w:rPr>
            <w:rFonts w:ascii="仿宋" w:eastAsia="仿宋" w:hAnsi="仿宋" w:cs="仿宋" w:hint="eastAsia"/>
            <w:lang w:eastAsia="zh-CN"/>
          </w:rPr>
          <w:t>概论</w:t>
        </w:r>
        <w:r>
          <w:tab/>
        </w:r>
        <w:r>
          <w:fldChar w:fldCharType="begin"/>
        </w:r>
        <w:r>
          <w:instrText xml:space="preserve"> PAGEREF _Toc15037 \h </w:instrText>
        </w:r>
        <w:r>
          <w:fldChar w:fldCharType="separate"/>
        </w:r>
        <w:r>
          <w:t>3</w:t>
        </w:r>
        <w:r>
          <w:fldChar w:fldCharType="end"/>
        </w:r>
      </w:hyperlink>
    </w:p>
    <w:p>
      <w:pPr>
        <w:pStyle w:val="TOC1"/>
        <w:tabs>
          <w:tab w:val="right" w:leader="dot" w:pos="8306"/>
        </w:tabs>
      </w:pPr>
      <w:hyperlink w:anchor="_Toc19622" w:history="1">
        <w:r>
          <w:rPr>
            <w:rFonts w:ascii="仿宋" w:eastAsia="仿宋" w:hAnsi="仿宋" w:cs="仿宋" w:hint="eastAsia"/>
            <w:lang w:eastAsia="zh-CN"/>
          </w:rPr>
          <w:t>一、锤纹漆项目危机管理</w:t>
        </w:r>
        <w:r>
          <w:tab/>
        </w:r>
        <w:r>
          <w:fldChar w:fldCharType="begin"/>
        </w:r>
        <w:r>
          <w:instrText xml:space="preserve"> PAGEREF _Toc19622 \h </w:instrText>
        </w:r>
        <w:r>
          <w:fldChar w:fldCharType="separate"/>
        </w:r>
        <w:r>
          <w:t>3</w:t>
        </w:r>
        <w:r>
          <w:fldChar w:fldCharType="end"/>
        </w:r>
      </w:hyperlink>
    </w:p>
    <w:p>
      <w:pPr>
        <w:pStyle w:val="TOC2"/>
        <w:tabs>
          <w:tab w:val="right" w:leader="dot" w:pos="8306"/>
        </w:tabs>
      </w:pPr>
      <w:hyperlink w:anchor="_Toc18192" w:history="1">
        <w:r>
          <w:rPr>
            <w:rFonts w:ascii="仿宋" w:eastAsia="仿宋" w:hAnsi="仿宋" w:cs="仿宋" w:hint="eastAsia"/>
            <w:lang w:eastAsia="zh-CN"/>
          </w:rPr>
          <w:t>(一)、危机预警与识别</w:t>
        </w:r>
        <w:r>
          <w:tab/>
        </w:r>
        <w:r>
          <w:fldChar w:fldCharType="begin"/>
        </w:r>
        <w:r>
          <w:instrText xml:space="preserve"> PAGEREF _Toc18192 \h </w:instrText>
        </w:r>
        <w:r>
          <w:fldChar w:fldCharType="separate"/>
        </w:r>
        <w:r>
          <w:t>3</w:t>
        </w:r>
        <w:r>
          <w:fldChar w:fldCharType="end"/>
        </w:r>
      </w:hyperlink>
    </w:p>
    <w:p>
      <w:pPr>
        <w:pStyle w:val="TOC2"/>
        <w:tabs>
          <w:tab w:val="right" w:leader="dot" w:pos="8306"/>
        </w:tabs>
      </w:pPr>
      <w:hyperlink w:anchor="_Toc24401" w:history="1">
        <w:r>
          <w:rPr>
            <w:rFonts w:ascii="仿宋" w:eastAsia="仿宋" w:hAnsi="仿宋" w:cs="仿宋" w:hint="eastAsia"/>
            <w:lang w:eastAsia="zh-CN"/>
          </w:rPr>
          <w:t>(二)、危机应对与恢复</w:t>
        </w:r>
        <w:r>
          <w:tab/>
        </w:r>
        <w:r>
          <w:fldChar w:fldCharType="begin"/>
        </w:r>
        <w:r>
          <w:instrText xml:space="preserve"> PAGEREF _Toc24401 \h </w:instrText>
        </w:r>
        <w:r>
          <w:fldChar w:fldCharType="separate"/>
        </w:r>
        <w:r>
          <w:t>4</w:t>
        </w:r>
        <w:r>
          <w:fldChar w:fldCharType="end"/>
        </w:r>
      </w:hyperlink>
    </w:p>
    <w:p>
      <w:pPr>
        <w:pStyle w:val="TOC1"/>
        <w:tabs>
          <w:tab w:val="right" w:leader="dot" w:pos="8306"/>
        </w:tabs>
      </w:pPr>
      <w:hyperlink w:anchor="_Toc30781" w:history="1">
        <w:r>
          <w:rPr>
            <w:rFonts w:ascii="仿宋" w:eastAsia="仿宋" w:hAnsi="仿宋" w:cs="仿宋" w:hint="eastAsia"/>
            <w:lang w:eastAsia="zh-CN"/>
          </w:rPr>
          <w:t>二、锤纹漆项目建设背景及必要性分析</w:t>
        </w:r>
        <w:r>
          <w:tab/>
        </w:r>
        <w:r>
          <w:fldChar w:fldCharType="begin"/>
        </w:r>
        <w:r>
          <w:instrText xml:space="preserve"> PAGEREF _Toc30781 \h </w:instrText>
        </w:r>
        <w:r>
          <w:fldChar w:fldCharType="separate"/>
        </w:r>
        <w:r>
          <w:t>5</w:t>
        </w:r>
        <w:r>
          <w:fldChar w:fldCharType="end"/>
        </w:r>
      </w:hyperlink>
    </w:p>
    <w:p>
      <w:pPr>
        <w:pStyle w:val="TOC2"/>
        <w:tabs>
          <w:tab w:val="right" w:leader="dot" w:pos="8306"/>
        </w:tabs>
      </w:pPr>
      <w:hyperlink w:anchor="_Toc24540" w:history="1">
        <w:r>
          <w:rPr>
            <w:rFonts w:ascii="仿宋" w:eastAsia="仿宋" w:hAnsi="仿宋" w:cs="仿宋" w:hint="eastAsia"/>
            <w:lang w:eastAsia="zh-CN"/>
          </w:rPr>
          <w:t>(一)、锤纹漆项目背景分析</w:t>
        </w:r>
        <w:r>
          <w:tab/>
        </w:r>
        <w:r>
          <w:fldChar w:fldCharType="begin"/>
        </w:r>
        <w:r>
          <w:instrText xml:space="preserve"> PAGEREF _Toc24540 \h </w:instrText>
        </w:r>
        <w:r>
          <w:fldChar w:fldCharType="separate"/>
        </w:r>
        <w:r>
          <w:t>5</w:t>
        </w:r>
        <w:r>
          <w:fldChar w:fldCharType="end"/>
        </w:r>
      </w:hyperlink>
    </w:p>
    <w:p>
      <w:pPr>
        <w:pStyle w:val="TOC2"/>
        <w:tabs>
          <w:tab w:val="right" w:leader="dot" w:pos="8306"/>
        </w:tabs>
      </w:pPr>
      <w:hyperlink w:anchor="_Toc19336" w:history="1">
        <w:r>
          <w:rPr>
            <w:rFonts w:ascii="仿宋" w:eastAsia="仿宋" w:hAnsi="仿宋" w:cs="仿宋" w:hint="eastAsia"/>
            <w:lang w:eastAsia="zh-CN"/>
          </w:rPr>
          <w:t>(二)、锤纹漆项目建设必要性分析</w:t>
        </w:r>
        <w:r>
          <w:tab/>
        </w:r>
        <w:r>
          <w:fldChar w:fldCharType="begin"/>
        </w:r>
        <w:r>
          <w:instrText xml:space="preserve"> PAGEREF _Toc19336 \h </w:instrText>
        </w:r>
        <w:r>
          <w:fldChar w:fldCharType="separate"/>
        </w:r>
        <w:r>
          <w:t>7</w:t>
        </w:r>
        <w:r>
          <w:fldChar w:fldCharType="end"/>
        </w:r>
      </w:hyperlink>
    </w:p>
    <w:p>
      <w:pPr>
        <w:pStyle w:val="TOC1"/>
        <w:tabs>
          <w:tab w:val="right" w:leader="dot" w:pos="8306"/>
        </w:tabs>
      </w:pPr>
      <w:hyperlink w:anchor="_Toc13276" w:history="1">
        <w:r>
          <w:rPr>
            <w:rFonts w:ascii="仿宋" w:eastAsia="仿宋" w:hAnsi="仿宋" w:cs="仿宋" w:hint="eastAsia"/>
            <w:lang w:eastAsia="zh-CN"/>
          </w:rPr>
          <w:t>三、锤纹漆项目绩效评估</w:t>
        </w:r>
        <w:r>
          <w:tab/>
        </w:r>
        <w:r>
          <w:fldChar w:fldCharType="begin"/>
        </w:r>
        <w:r>
          <w:instrText xml:space="preserve"> PAGEREF _Toc13276 \h </w:instrText>
        </w:r>
        <w:r>
          <w:fldChar w:fldCharType="separate"/>
        </w:r>
        <w:r>
          <w:t>8</w:t>
        </w:r>
        <w:r>
          <w:fldChar w:fldCharType="end"/>
        </w:r>
      </w:hyperlink>
    </w:p>
    <w:p>
      <w:pPr>
        <w:pStyle w:val="TOC2"/>
        <w:tabs>
          <w:tab w:val="right" w:leader="dot" w:pos="8306"/>
        </w:tabs>
      </w:pPr>
      <w:hyperlink w:anchor="_Toc8" w:history="1">
        <w:r>
          <w:rPr>
            <w:rFonts w:ascii="仿宋" w:eastAsia="仿宋" w:hAnsi="仿宋" w:cs="仿宋" w:hint="eastAsia"/>
            <w:lang w:eastAsia="zh-CN"/>
          </w:rPr>
          <w:t>(一)、绩效评估指标</w:t>
        </w:r>
        <w:r>
          <w:tab/>
        </w:r>
        <w:r>
          <w:fldChar w:fldCharType="begin"/>
        </w:r>
        <w:r>
          <w:instrText xml:space="preserve"> PAGEREF _Toc8 \h </w:instrText>
        </w:r>
        <w:r>
          <w:fldChar w:fldCharType="separate"/>
        </w:r>
        <w:r>
          <w:t>8</w:t>
        </w:r>
        <w:r>
          <w:fldChar w:fldCharType="end"/>
        </w:r>
      </w:hyperlink>
    </w:p>
    <w:p>
      <w:pPr>
        <w:pStyle w:val="TOC2"/>
        <w:tabs>
          <w:tab w:val="right" w:leader="dot" w:pos="8306"/>
        </w:tabs>
      </w:pPr>
      <w:hyperlink w:anchor="_Toc13949" w:history="1">
        <w:r>
          <w:rPr>
            <w:rFonts w:ascii="仿宋" w:eastAsia="仿宋" w:hAnsi="仿宋" w:cs="仿宋" w:hint="eastAsia"/>
            <w:lang w:eastAsia="zh-CN"/>
          </w:rPr>
          <w:t>(二)、绩效评估方法</w:t>
        </w:r>
        <w:r>
          <w:tab/>
        </w:r>
        <w:r>
          <w:fldChar w:fldCharType="begin"/>
        </w:r>
        <w:r>
          <w:instrText xml:space="preserve"> PAGEREF _Toc13949 \h </w:instrText>
        </w:r>
        <w:r>
          <w:fldChar w:fldCharType="separate"/>
        </w:r>
        <w:r>
          <w:t>9</w:t>
        </w:r>
        <w:r>
          <w:fldChar w:fldCharType="end"/>
        </w:r>
      </w:hyperlink>
    </w:p>
    <w:p>
      <w:pPr>
        <w:pStyle w:val="TOC2"/>
        <w:tabs>
          <w:tab w:val="right" w:leader="dot" w:pos="8306"/>
        </w:tabs>
      </w:pPr>
      <w:hyperlink w:anchor="_Toc740" w:history="1">
        <w:r>
          <w:rPr>
            <w:rFonts w:ascii="仿宋" w:eastAsia="仿宋" w:hAnsi="仿宋" w:cs="仿宋" w:hint="eastAsia"/>
            <w:lang w:eastAsia="zh-CN"/>
          </w:rPr>
          <w:t>(三)、绩效评估周期</w:t>
        </w:r>
        <w:r>
          <w:tab/>
        </w:r>
        <w:r>
          <w:fldChar w:fldCharType="begin"/>
        </w:r>
        <w:r>
          <w:instrText xml:space="preserve"> PAGEREF _Toc740 \h </w:instrText>
        </w:r>
        <w:r>
          <w:fldChar w:fldCharType="separate"/>
        </w:r>
        <w:r>
          <w:t>10</w:t>
        </w:r>
        <w:r>
          <w:fldChar w:fldCharType="end"/>
        </w:r>
      </w:hyperlink>
    </w:p>
    <w:p>
      <w:pPr>
        <w:pStyle w:val="TOC1"/>
        <w:tabs>
          <w:tab w:val="right" w:leader="dot" w:pos="8306"/>
        </w:tabs>
      </w:pPr>
      <w:hyperlink w:anchor="_Toc19532" w:history="1">
        <w:r>
          <w:rPr>
            <w:rFonts w:ascii="仿宋" w:eastAsia="仿宋" w:hAnsi="仿宋" w:cs="仿宋" w:hint="eastAsia"/>
            <w:lang w:eastAsia="zh-CN"/>
          </w:rPr>
          <w:t>四、锤纹漆项目概论</w:t>
        </w:r>
        <w:r>
          <w:tab/>
        </w:r>
        <w:r>
          <w:fldChar w:fldCharType="begin"/>
        </w:r>
        <w:r>
          <w:instrText xml:space="preserve"> PAGEREF _Toc19532 \h </w:instrText>
        </w:r>
        <w:r>
          <w:fldChar w:fldCharType="separate"/>
        </w:r>
        <w:r>
          <w:t>11</w:t>
        </w:r>
        <w:r>
          <w:fldChar w:fldCharType="end"/>
        </w:r>
      </w:hyperlink>
    </w:p>
    <w:p>
      <w:pPr>
        <w:pStyle w:val="TOC2"/>
        <w:tabs>
          <w:tab w:val="right" w:leader="dot" w:pos="8306"/>
        </w:tabs>
      </w:pPr>
      <w:hyperlink w:anchor="_Toc10864" w:history="1">
        <w:r>
          <w:rPr>
            <w:rFonts w:ascii="仿宋" w:eastAsia="仿宋" w:hAnsi="仿宋" w:cs="仿宋" w:hint="eastAsia"/>
            <w:lang w:eastAsia="zh-CN"/>
          </w:rPr>
          <w:t>(一)、锤纹漆项目概况</w:t>
        </w:r>
        <w:r>
          <w:tab/>
        </w:r>
        <w:r>
          <w:fldChar w:fldCharType="begin"/>
        </w:r>
        <w:r>
          <w:instrText xml:space="preserve"> PAGEREF _Toc10864 \h </w:instrText>
        </w:r>
        <w:r>
          <w:fldChar w:fldCharType="separate"/>
        </w:r>
        <w:r>
          <w:t>11</w:t>
        </w:r>
        <w:r>
          <w:fldChar w:fldCharType="end"/>
        </w:r>
      </w:hyperlink>
    </w:p>
    <w:p>
      <w:pPr>
        <w:pStyle w:val="TOC2"/>
        <w:tabs>
          <w:tab w:val="right" w:leader="dot" w:pos="8306"/>
        </w:tabs>
      </w:pPr>
      <w:hyperlink w:anchor="_Toc20063" w:history="1">
        <w:r>
          <w:rPr>
            <w:rFonts w:ascii="仿宋" w:eastAsia="仿宋" w:hAnsi="仿宋" w:cs="仿宋" w:hint="eastAsia"/>
            <w:lang w:eastAsia="zh-CN"/>
          </w:rPr>
          <w:t>(二)、锤纹漆项目目标</w:t>
        </w:r>
        <w:r>
          <w:tab/>
        </w:r>
        <w:r>
          <w:fldChar w:fldCharType="begin"/>
        </w:r>
        <w:r>
          <w:instrText xml:space="preserve"> PAGEREF _Toc20063 \h </w:instrText>
        </w:r>
        <w:r>
          <w:fldChar w:fldCharType="separate"/>
        </w:r>
        <w:r>
          <w:t>14</w:t>
        </w:r>
        <w:r>
          <w:fldChar w:fldCharType="end"/>
        </w:r>
      </w:hyperlink>
    </w:p>
    <w:p>
      <w:pPr>
        <w:pStyle w:val="TOC2"/>
        <w:tabs>
          <w:tab w:val="right" w:leader="dot" w:pos="8306"/>
        </w:tabs>
      </w:pPr>
      <w:hyperlink w:anchor="_Toc7986" w:history="1">
        <w:r>
          <w:rPr>
            <w:rFonts w:ascii="仿宋" w:eastAsia="仿宋" w:hAnsi="仿宋" w:cs="仿宋" w:hint="eastAsia"/>
            <w:lang w:eastAsia="zh-CN"/>
          </w:rPr>
          <w:t>(三)、锤纹漆项目提出的理由</w:t>
        </w:r>
        <w:r>
          <w:tab/>
        </w:r>
        <w:r>
          <w:fldChar w:fldCharType="begin"/>
        </w:r>
        <w:r>
          <w:instrText xml:space="preserve"> PAGEREF _Toc7986 \h </w:instrText>
        </w:r>
        <w:r>
          <w:fldChar w:fldCharType="separate"/>
        </w:r>
        <w:r>
          <w:t>14</w:t>
        </w:r>
        <w:r>
          <w:fldChar w:fldCharType="end"/>
        </w:r>
      </w:hyperlink>
    </w:p>
    <w:p>
      <w:pPr>
        <w:pStyle w:val="TOC2"/>
        <w:tabs>
          <w:tab w:val="right" w:leader="dot" w:pos="8306"/>
        </w:tabs>
      </w:pPr>
      <w:hyperlink w:anchor="_Toc20420" w:history="1">
        <w:r>
          <w:rPr>
            <w:rFonts w:ascii="仿宋" w:eastAsia="仿宋" w:hAnsi="仿宋" w:cs="仿宋" w:hint="eastAsia"/>
            <w:lang w:eastAsia="zh-CN"/>
          </w:rPr>
          <w:t>(四)、锤纹漆项目意义</w:t>
        </w:r>
        <w:r>
          <w:tab/>
        </w:r>
        <w:r>
          <w:fldChar w:fldCharType="begin"/>
        </w:r>
        <w:r>
          <w:instrText xml:space="preserve"> PAGEREF _Toc20420 \h </w:instrText>
        </w:r>
        <w:r>
          <w:fldChar w:fldCharType="separate"/>
        </w:r>
        <w:r>
          <w:t>16</w:t>
        </w:r>
        <w:r>
          <w:fldChar w:fldCharType="end"/>
        </w:r>
      </w:hyperlink>
    </w:p>
    <w:p>
      <w:pPr>
        <w:pStyle w:val="TOC2"/>
        <w:tabs>
          <w:tab w:val="right" w:leader="dot" w:pos="8306"/>
        </w:tabs>
      </w:pPr>
      <w:hyperlink w:anchor="_Toc2589" w:history="1">
        <w:r>
          <w:rPr>
            <w:rFonts w:ascii="仿宋" w:eastAsia="仿宋" w:hAnsi="仿宋" w:cs="仿宋" w:hint="eastAsia"/>
            <w:lang w:eastAsia="zh-CN"/>
          </w:rPr>
          <w:t>(五)、锤纹漆项目背景</w:t>
        </w:r>
        <w:r>
          <w:tab/>
        </w:r>
        <w:r>
          <w:fldChar w:fldCharType="begin"/>
        </w:r>
        <w:r>
          <w:instrText xml:space="preserve"> PAGEREF _Toc2589 \h </w:instrText>
        </w:r>
        <w:r>
          <w:fldChar w:fldCharType="separate"/>
        </w:r>
        <w:r>
          <w:t>17</w:t>
        </w:r>
        <w:r>
          <w:fldChar w:fldCharType="end"/>
        </w:r>
      </w:hyperlink>
    </w:p>
    <w:p>
      <w:pPr>
        <w:pStyle w:val="TOC1"/>
        <w:tabs>
          <w:tab w:val="right" w:leader="dot" w:pos="8306"/>
        </w:tabs>
      </w:pPr>
      <w:hyperlink w:anchor="_Toc5978" w:history="1">
        <w:r>
          <w:rPr>
            <w:rFonts w:ascii="仿宋" w:eastAsia="仿宋" w:hAnsi="仿宋" w:cs="仿宋" w:hint="eastAsia"/>
            <w:lang w:eastAsia="zh-CN"/>
          </w:rPr>
          <w:t>五、市场分析、调研</w:t>
        </w:r>
        <w:r>
          <w:tab/>
        </w:r>
        <w:r>
          <w:fldChar w:fldCharType="begin"/>
        </w:r>
        <w:r>
          <w:instrText xml:space="preserve"> PAGEREF _Toc5978 \h </w:instrText>
        </w:r>
        <w:r>
          <w:fldChar w:fldCharType="separate"/>
        </w:r>
        <w:r>
          <w:t>18</w:t>
        </w:r>
        <w:r>
          <w:fldChar w:fldCharType="end"/>
        </w:r>
      </w:hyperlink>
    </w:p>
    <w:p>
      <w:pPr>
        <w:pStyle w:val="TOC2"/>
        <w:tabs>
          <w:tab w:val="right" w:leader="dot" w:pos="8306"/>
        </w:tabs>
      </w:pPr>
      <w:hyperlink w:anchor="_Toc6521" w:history="1">
        <w:r>
          <w:rPr>
            <w:rFonts w:ascii="仿宋" w:eastAsia="仿宋" w:hAnsi="仿宋" w:cs="仿宋" w:hint="eastAsia"/>
            <w:lang w:eastAsia="zh-CN"/>
          </w:rPr>
          <w:t>(一)、锤纹漆行业分析</w:t>
        </w:r>
        <w:r>
          <w:tab/>
        </w:r>
        <w:r>
          <w:fldChar w:fldCharType="begin"/>
        </w:r>
        <w:r>
          <w:instrText xml:space="preserve"> PAGEREF _Toc6521 \h </w:instrText>
        </w:r>
        <w:r>
          <w:fldChar w:fldCharType="separate"/>
        </w:r>
        <w:r>
          <w:t>18</w:t>
        </w:r>
        <w:r>
          <w:fldChar w:fldCharType="end"/>
        </w:r>
      </w:hyperlink>
    </w:p>
    <w:p>
      <w:pPr>
        <w:pStyle w:val="TOC2"/>
        <w:tabs>
          <w:tab w:val="right" w:leader="dot" w:pos="8306"/>
        </w:tabs>
      </w:pPr>
      <w:hyperlink w:anchor="_Toc14724" w:history="1">
        <w:r>
          <w:rPr>
            <w:rFonts w:ascii="仿宋" w:eastAsia="仿宋" w:hAnsi="仿宋" w:cs="仿宋" w:hint="eastAsia"/>
            <w:lang w:eastAsia="zh-CN"/>
          </w:rPr>
          <w:t>(二)、锤纹漆市场分析预测</w:t>
        </w:r>
        <w:r>
          <w:tab/>
        </w:r>
        <w:r>
          <w:fldChar w:fldCharType="begin"/>
        </w:r>
        <w:r>
          <w:instrText xml:space="preserve"> PAGEREF _Toc14724 \h </w:instrText>
        </w:r>
        <w:r>
          <w:fldChar w:fldCharType="separate"/>
        </w:r>
        <w:r>
          <w:t>18</w:t>
        </w:r>
        <w:r>
          <w:fldChar w:fldCharType="end"/>
        </w:r>
      </w:hyperlink>
    </w:p>
    <w:p>
      <w:pPr>
        <w:pStyle w:val="TOC1"/>
        <w:tabs>
          <w:tab w:val="right" w:leader="dot" w:pos="8306"/>
        </w:tabs>
      </w:pPr>
      <w:hyperlink w:anchor="_Toc14943" w:history="1">
        <w:r>
          <w:rPr>
            <w:rFonts w:ascii="仿宋" w:eastAsia="仿宋" w:hAnsi="仿宋" w:cs="仿宋" w:hint="eastAsia"/>
            <w:lang w:eastAsia="zh-CN"/>
          </w:rPr>
          <w:t>六、产品规划分析</w:t>
        </w:r>
        <w:r>
          <w:tab/>
        </w:r>
        <w:r>
          <w:fldChar w:fldCharType="begin"/>
        </w:r>
        <w:r>
          <w:instrText xml:space="preserve"> PAGEREF _Toc14943 \h </w:instrText>
        </w:r>
        <w:r>
          <w:fldChar w:fldCharType="separate"/>
        </w:r>
        <w:r>
          <w:t>19</w:t>
        </w:r>
        <w:r>
          <w:fldChar w:fldCharType="end"/>
        </w:r>
      </w:hyperlink>
    </w:p>
    <w:p>
      <w:pPr>
        <w:pStyle w:val="TOC2"/>
        <w:tabs>
          <w:tab w:val="right" w:leader="dot" w:pos="8306"/>
        </w:tabs>
      </w:pPr>
      <w:hyperlink w:anchor="_Toc22607" w:history="1">
        <w:r>
          <w:rPr>
            <w:rFonts w:ascii="仿宋" w:eastAsia="仿宋" w:hAnsi="仿宋" w:cs="仿宋" w:hint="eastAsia"/>
            <w:lang w:eastAsia="zh-CN"/>
          </w:rPr>
          <w:t>(一)、产品规划</w:t>
        </w:r>
        <w:r>
          <w:tab/>
        </w:r>
        <w:r>
          <w:fldChar w:fldCharType="begin"/>
        </w:r>
        <w:r>
          <w:instrText xml:space="preserve"> PAGEREF _Toc22607 \h </w:instrText>
        </w:r>
        <w:r>
          <w:fldChar w:fldCharType="separate"/>
        </w:r>
        <w:r>
          <w:t>19</w:t>
        </w:r>
        <w:r>
          <w:fldChar w:fldCharType="end"/>
        </w:r>
      </w:hyperlink>
    </w:p>
    <w:p>
      <w:pPr>
        <w:pStyle w:val="TOC2"/>
        <w:tabs>
          <w:tab w:val="right" w:leader="dot" w:pos="8306"/>
        </w:tabs>
      </w:pPr>
      <w:hyperlink w:anchor="_Toc4776" w:history="1">
        <w:r>
          <w:rPr>
            <w:rFonts w:ascii="仿宋" w:eastAsia="仿宋" w:hAnsi="仿宋" w:cs="仿宋" w:hint="eastAsia"/>
            <w:lang w:eastAsia="zh-CN"/>
          </w:rPr>
          <w:t>(二)、建设规模</w:t>
        </w:r>
        <w:r>
          <w:tab/>
        </w:r>
        <w:r>
          <w:fldChar w:fldCharType="begin"/>
        </w:r>
        <w:r>
          <w:instrText xml:space="preserve"> PAGEREF _Toc4776 \h </w:instrText>
        </w:r>
        <w:r>
          <w:fldChar w:fldCharType="separate"/>
        </w:r>
        <w:r>
          <w:t>20</w:t>
        </w:r>
        <w:r>
          <w:fldChar w:fldCharType="end"/>
        </w:r>
      </w:hyperlink>
    </w:p>
    <w:p>
      <w:pPr>
        <w:pStyle w:val="TOC1"/>
        <w:tabs>
          <w:tab w:val="right" w:leader="dot" w:pos="8306"/>
        </w:tabs>
      </w:pPr>
      <w:hyperlink w:anchor="_Toc1549" w:history="1">
        <w:r>
          <w:rPr>
            <w:rFonts w:ascii="仿宋" w:eastAsia="仿宋" w:hAnsi="仿宋" w:cs="仿宋" w:hint="eastAsia"/>
            <w:lang w:eastAsia="zh-CN"/>
          </w:rPr>
          <w:t>七、锤纹漆项目环境影响分析</w:t>
        </w:r>
        <w:r>
          <w:tab/>
        </w:r>
        <w:r>
          <w:fldChar w:fldCharType="begin"/>
        </w:r>
        <w:r>
          <w:instrText xml:space="preserve"> PAGEREF _Toc1549 \h </w:instrText>
        </w:r>
        <w:r>
          <w:fldChar w:fldCharType="separate"/>
        </w:r>
        <w:r>
          <w:t>21</w:t>
        </w:r>
        <w:r>
          <w:fldChar w:fldCharType="end"/>
        </w:r>
      </w:hyperlink>
    </w:p>
    <w:p>
      <w:pPr>
        <w:pStyle w:val="TOC2"/>
        <w:tabs>
          <w:tab w:val="right" w:leader="dot" w:pos="8306"/>
        </w:tabs>
      </w:pPr>
      <w:hyperlink w:anchor="_Toc26562" w:history="1">
        <w:r>
          <w:rPr>
            <w:rFonts w:ascii="仿宋" w:eastAsia="仿宋" w:hAnsi="仿宋" w:cs="仿宋" w:hint="eastAsia"/>
            <w:lang w:eastAsia="zh-CN"/>
          </w:rPr>
          <w:t>(一)、建设区域环境质量现状</w:t>
        </w:r>
        <w:r>
          <w:tab/>
        </w:r>
        <w:r>
          <w:fldChar w:fldCharType="begin"/>
        </w:r>
        <w:r>
          <w:instrText xml:space="preserve"> PAGEREF _Toc26562 \h </w:instrText>
        </w:r>
        <w:r>
          <w:fldChar w:fldCharType="separate"/>
        </w:r>
        <w:r>
          <w:t>21</w:t>
        </w:r>
        <w:r>
          <w:fldChar w:fldCharType="end"/>
        </w:r>
      </w:hyperlink>
    </w:p>
    <w:p>
      <w:pPr>
        <w:pStyle w:val="TOC2"/>
        <w:tabs>
          <w:tab w:val="right" w:leader="dot" w:pos="8306"/>
        </w:tabs>
      </w:pPr>
      <w:hyperlink w:anchor="_Toc25961" w:history="1">
        <w:r>
          <w:rPr>
            <w:rFonts w:ascii="仿宋" w:eastAsia="仿宋" w:hAnsi="仿宋" w:cs="仿宋" w:hint="eastAsia"/>
            <w:lang w:eastAsia="zh-CN"/>
          </w:rPr>
          <w:t>(二)、建设期环境保护</w:t>
        </w:r>
        <w:r>
          <w:tab/>
        </w:r>
        <w:r>
          <w:fldChar w:fldCharType="begin"/>
        </w:r>
        <w:r>
          <w:instrText xml:space="preserve"> PAGEREF _Toc25961 \h </w:instrText>
        </w:r>
        <w:r>
          <w:fldChar w:fldCharType="separate"/>
        </w:r>
        <w:r>
          <w:t>23</w:t>
        </w:r>
        <w:r>
          <w:fldChar w:fldCharType="end"/>
        </w:r>
      </w:hyperlink>
    </w:p>
    <w:p>
      <w:pPr>
        <w:pStyle w:val="TOC2"/>
        <w:tabs>
          <w:tab w:val="right" w:leader="dot" w:pos="8306"/>
        </w:tabs>
      </w:pPr>
      <w:hyperlink w:anchor="_Toc16589" w:history="1">
        <w:r>
          <w:rPr>
            <w:rFonts w:ascii="仿宋" w:eastAsia="仿宋" w:hAnsi="仿宋" w:cs="仿宋" w:hint="eastAsia"/>
            <w:lang w:eastAsia="zh-CN"/>
          </w:rPr>
          <w:t>(三)、运营期环境保护</w:t>
        </w:r>
        <w:r>
          <w:tab/>
        </w:r>
        <w:r>
          <w:fldChar w:fldCharType="begin"/>
        </w:r>
        <w:r>
          <w:instrText xml:space="preserve"> PAGEREF _Toc16589 \h </w:instrText>
        </w:r>
        <w:r>
          <w:fldChar w:fldCharType="separate"/>
        </w:r>
        <w:r>
          <w:t>24</w:t>
        </w:r>
        <w:r>
          <w:fldChar w:fldCharType="end"/>
        </w:r>
      </w:hyperlink>
    </w:p>
    <w:p>
      <w:pPr>
        <w:pStyle w:val="TOC2"/>
        <w:tabs>
          <w:tab w:val="right" w:leader="dot" w:pos="8306"/>
        </w:tabs>
      </w:pPr>
      <w:hyperlink w:anchor="_Toc15237" w:history="1">
        <w:r>
          <w:rPr>
            <w:rFonts w:ascii="仿宋" w:eastAsia="仿宋" w:hAnsi="仿宋" w:cs="仿宋" w:hint="eastAsia"/>
            <w:lang w:eastAsia="zh-CN"/>
          </w:rPr>
          <w:t>(四)、锤纹漆项目建设对区域经济的影响</w:t>
        </w:r>
        <w:r>
          <w:tab/>
        </w:r>
        <w:r>
          <w:fldChar w:fldCharType="begin"/>
        </w:r>
        <w:r>
          <w:instrText xml:space="preserve"> PAGEREF _Toc15237 \h </w:instrText>
        </w:r>
        <w:r>
          <w:fldChar w:fldCharType="separate"/>
        </w:r>
        <w:r>
          <w:t>25</w:t>
        </w:r>
        <w:r>
          <w:fldChar w:fldCharType="end"/>
        </w:r>
      </w:hyperlink>
    </w:p>
    <w:p>
      <w:pPr>
        <w:pStyle w:val="TOC2"/>
        <w:tabs>
          <w:tab w:val="right" w:leader="dot" w:pos="8306"/>
        </w:tabs>
      </w:pPr>
      <w:hyperlink w:anchor="_Toc18147" w:history="1">
        <w:r>
          <w:rPr>
            <w:rFonts w:ascii="仿宋" w:eastAsia="仿宋" w:hAnsi="仿宋" w:cs="仿宋" w:hint="eastAsia"/>
            <w:lang w:eastAsia="zh-CN"/>
          </w:rPr>
          <w:t>(五)、废弃物处理</w:t>
        </w:r>
        <w:r>
          <w:tab/>
        </w:r>
        <w:r>
          <w:fldChar w:fldCharType="begin"/>
        </w:r>
        <w:r>
          <w:instrText xml:space="preserve"> PAGEREF _Toc18147 \h </w:instrText>
        </w:r>
        <w:r>
          <w:fldChar w:fldCharType="separate"/>
        </w:r>
        <w:r>
          <w:t>27</w:t>
        </w:r>
        <w:r>
          <w:fldChar w:fldCharType="end"/>
        </w:r>
      </w:hyperlink>
    </w:p>
    <w:p>
      <w:pPr>
        <w:pStyle w:val="TOC2"/>
        <w:tabs>
          <w:tab w:val="right" w:leader="dot" w:pos="8306"/>
        </w:tabs>
      </w:pPr>
      <w:hyperlink w:anchor="_Toc2979" w:history="1">
        <w:r>
          <w:rPr>
            <w:rFonts w:ascii="仿宋" w:eastAsia="仿宋" w:hAnsi="仿宋" w:cs="仿宋" w:hint="eastAsia"/>
            <w:lang w:eastAsia="zh-CN"/>
          </w:rPr>
          <w:t>(六)、特殊环境影响分析</w:t>
        </w:r>
        <w:r>
          <w:tab/>
        </w:r>
        <w:r>
          <w:fldChar w:fldCharType="begin"/>
        </w:r>
        <w:r>
          <w:instrText xml:space="preserve"> PAGEREF _Toc2979 \h </w:instrText>
        </w:r>
        <w:r>
          <w:fldChar w:fldCharType="separate"/>
        </w:r>
        <w:r>
          <w:t>28</w:t>
        </w:r>
        <w:r>
          <w:fldChar w:fldCharType="end"/>
        </w:r>
      </w:hyperlink>
    </w:p>
    <w:p>
      <w:pPr>
        <w:pStyle w:val="TOC2"/>
        <w:tabs>
          <w:tab w:val="right" w:leader="dot" w:pos="8306"/>
        </w:tabs>
      </w:pPr>
      <w:hyperlink w:anchor="_Toc15495" w:history="1">
        <w:r>
          <w:rPr>
            <w:rFonts w:ascii="仿宋" w:eastAsia="仿宋" w:hAnsi="仿宋" w:cs="仿宋" w:hint="eastAsia"/>
            <w:lang w:eastAsia="zh-CN"/>
          </w:rPr>
          <w:t>(七)、清洁生产</w:t>
        </w:r>
        <w:r>
          <w:tab/>
        </w:r>
        <w:r>
          <w:fldChar w:fldCharType="begin"/>
        </w:r>
        <w:r>
          <w:instrText xml:space="preserve"> PAGEREF _Toc15495 \h </w:instrText>
        </w:r>
        <w:r>
          <w:fldChar w:fldCharType="separate"/>
        </w:r>
        <w:r>
          <w:t>29</w:t>
        </w:r>
        <w:r>
          <w:fldChar w:fldCharType="end"/>
        </w:r>
      </w:hyperlink>
    </w:p>
    <w:p>
      <w:pPr>
        <w:pStyle w:val="TOC2"/>
        <w:tabs>
          <w:tab w:val="right" w:leader="dot" w:pos="8306"/>
        </w:tabs>
      </w:pPr>
      <w:hyperlink w:anchor="_Toc20830" w:history="1">
        <w:r>
          <w:rPr>
            <w:rFonts w:ascii="仿宋" w:eastAsia="仿宋" w:hAnsi="仿宋" w:cs="仿宋" w:hint="eastAsia"/>
            <w:lang w:eastAsia="zh-CN"/>
          </w:rPr>
          <w:t>(八)、环境保护综合评价</w:t>
        </w:r>
        <w:r>
          <w:tab/>
        </w:r>
        <w:r>
          <w:fldChar w:fldCharType="begin"/>
        </w:r>
        <w:r>
          <w:instrText xml:space="preserve"> PAGEREF _Toc20830 \h </w:instrText>
        </w:r>
        <w:r>
          <w:fldChar w:fldCharType="separate"/>
        </w:r>
        <w:r>
          <w:t>31</w:t>
        </w:r>
        <w:r>
          <w:fldChar w:fldCharType="end"/>
        </w:r>
      </w:hyperlink>
    </w:p>
    <w:p>
      <w:pPr>
        <w:pStyle w:val="TOC1"/>
        <w:tabs>
          <w:tab w:val="right" w:leader="dot" w:pos="8306"/>
        </w:tabs>
      </w:pPr>
      <w:hyperlink w:anchor="_Toc28035" w:history="1">
        <w:r>
          <w:rPr>
            <w:rFonts w:ascii="仿宋" w:eastAsia="仿宋" w:hAnsi="仿宋" w:cs="仿宋" w:hint="eastAsia"/>
            <w:lang w:eastAsia="zh-CN"/>
          </w:rPr>
          <w:t>八、生产安全保护</w:t>
        </w:r>
        <w:r>
          <w:tab/>
        </w:r>
        <w:r>
          <w:fldChar w:fldCharType="begin"/>
        </w:r>
        <w:r>
          <w:instrText xml:space="preserve"> PAGEREF _Toc28035 \h </w:instrText>
        </w:r>
        <w:r>
          <w:fldChar w:fldCharType="separate"/>
        </w:r>
        <w:r>
          <w:t>32</w:t>
        </w:r>
        <w:r>
          <w:fldChar w:fldCharType="end"/>
        </w:r>
      </w:hyperlink>
    </w:p>
    <w:p>
      <w:pPr>
        <w:pStyle w:val="TOC2"/>
        <w:tabs>
          <w:tab w:val="right" w:leader="dot" w:pos="8306"/>
        </w:tabs>
      </w:pPr>
      <w:hyperlink w:anchor="_Toc21899" w:history="1">
        <w:r>
          <w:rPr>
            <w:rFonts w:ascii="仿宋" w:eastAsia="仿宋" w:hAnsi="仿宋" w:cs="仿宋" w:hint="eastAsia"/>
            <w:lang w:eastAsia="zh-CN"/>
          </w:rPr>
          <w:t>(一)、消防安全</w:t>
        </w:r>
        <w:r>
          <w:tab/>
        </w:r>
        <w:r>
          <w:fldChar w:fldCharType="begin"/>
        </w:r>
        <w:r>
          <w:instrText xml:space="preserve"> PAGEREF _Toc21899 \h </w:instrText>
        </w:r>
        <w:r>
          <w:fldChar w:fldCharType="separate"/>
        </w:r>
        <w:r>
          <w:t>32</w:t>
        </w:r>
        <w:r>
          <w:fldChar w:fldCharType="end"/>
        </w:r>
      </w:hyperlink>
    </w:p>
    <w:p>
      <w:pPr>
        <w:pStyle w:val="TOC2"/>
        <w:tabs>
          <w:tab w:val="right" w:leader="dot" w:pos="8306"/>
        </w:tabs>
      </w:pPr>
      <w:hyperlink w:anchor="_Toc17086" w:history="1">
        <w:r>
          <w:rPr>
            <w:rFonts w:ascii="仿宋" w:eastAsia="仿宋" w:hAnsi="仿宋" w:cs="仿宋" w:hint="eastAsia"/>
            <w:lang w:eastAsia="zh-CN"/>
          </w:rPr>
          <w:t>(二)、防火防爆总图布置措施</w:t>
        </w:r>
        <w:r>
          <w:tab/>
        </w:r>
        <w:r>
          <w:fldChar w:fldCharType="begin"/>
        </w:r>
        <w:r>
          <w:instrText xml:space="preserve"> PAGEREF _Toc17086 \h </w:instrText>
        </w:r>
        <w:r>
          <w:fldChar w:fldCharType="separate"/>
        </w:r>
        <w:r>
          <w:t>33</w:t>
        </w:r>
        <w:r>
          <w:fldChar w:fldCharType="end"/>
        </w:r>
      </w:hyperlink>
    </w:p>
    <w:p>
      <w:pPr>
        <w:pStyle w:val="TOC2"/>
        <w:tabs>
          <w:tab w:val="right" w:leader="dot" w:pos="8306"/>
        </w:tabs>
      </w:pPr>
      <w:hyperlink w:anchor="_Toc15155" w:history="1">
        <w:r>
          <w:rPr>
            <w:rFonts w:ascii="仿宋" w:eastAsia="仿宋" w:hAnsi="仿宋" w:cs="仿宋" w:hint="eastAsia"/>
            <w:lang w:eastAsia="zh-CN"/>
          </w:rPr>
          <w:t>(三)、自然灾害防范措施</w:t>
        </w:r>
        <w:r>
          <w:tab/>
        </w:r>
        <w:r>
          <w:fldChar w:fldCharType="begin"/>
        </w:r>
        <w:r>
          <w:instrText xml:space="preserve"> PAGEREF _Toc15155 \h </w:instrText>
        </w:r>
        <w:r>
          <w:fldChar w:fldCharType="separate"/>
        </w:r>
        <w:r>
          <w:t>34</w:t>
        </w:r>
        <w:r>
          <w:fldChar w:fldCharType="end"/>
        </w:r>
      </w:hyperlink>
    </w:p>
    <w:p>
      <w:pPr>
        <w:pStyle w:val="TOC2"/>
        <w:tabs>
          <w:tab w:val="right" w:leader="dot" w:pos="8306"/>
        </w:tabs>
      </w:pPr>
      <w:hyperlink w:anchor="_Toc16858" w:history="1">
        <w:r>
          <w:rPr>
            <w:rFonts w:ascii="仿宋" w:eastAsia="仿宋" w:hAnsi="仿宋" w:cs="仿宋" w:hint="eastAsia"/>
            <w:lang w:eastAsia="zh-CN"/>
          </w:rPr>
          <w:t>(四)、安全色及安全标志使用要求</w:t>
        </w:r>
        <w:r>
          <w:tab/>
        </w:r>
        <w:r>
          <w:fldChar w:fldCharType="begin"/>
        </w:r>
        <w:r>
          <w:instrText xml:space="preserve"> PAGEREF _Toc16858 \h </w:instrText>
        </w:r>
        <w:r>
          <w:fldChar w:fldCharType="separate"/>
        </w:r>
        <w:r>
          <w:t>35</w:t>
        </w:r>
        <w:r>
          <w:fldChar w:fldCharType="end"/>
        </w:r>
      </w:hyperlink>
    </w:p>
    <w:p>
      <w:pPr>
        <w:pStyle w:val="TOC2"/>
        <w:tabs>
          <w:tab w:val="right" w:leader="dot" w:pos="8306"/>
        </w:tabs>
      </w:pPr>
      <w:hyperlink w:anchor="_Toc3397" w:history="1">
        <w:r>
          <w:rPr>
            <w:rFonts w:ascii="仿宋" w:eastAsia="仿宋" w:hAnsi="仿宋" w:cs="仿宋" w:hint="eastAsia"/>
            <w:lang w:eastAsia="zh-CN"/>
          </w:rPr>
          <w:t>(五)、防尘防毒措施</w:t>
        </w:r>
        <w:r>
          <w:tab/>
        </w:r>
        <w:r>
          <w:fldChar w:fldCharType="begin"/>
        </w:r>
        <w:r>
          <w:instrText xml:space="preserve"> PAGEREF _Toc3397 \h </w:instrText>
        </w:r>
        <w:r>
          <w:fldChar w:fldCharType="separate"/>
        </w:r>
        <w:r>
          <w:t>36</w:t>
        </w:r>
        <w:r>
          <w:fldChar w:fldCharType="end"/>
        </w:r>
      </w:hyperlink>
    </w:p>
    <w:p>
      <w:pPr>
        <w:pStyle w:val="TOC2"/>
        <w:tabs>
          <w:tab w:val="right" w:leader="dot" w:pos="8306"/>
        </w:tabs>
      </w:pPr>
      <w:hyperlink w:anchor="_Toc16017" w:history="1">
        <w:r>
          <w:rPr>
            <w:rFonts w:ascii="仿宋" w:eastAsia="仿宋" w:hAnsi="仿宋" w:cs="仿宋" w:hint="eastAsia"/>
            <w:lang w:eastAsia="zh-CN"/>
          </w:rPr>
          <w:t>(六)、防静电、触电防护及防雷措施</w:t>
        </w:r>
        <w:r>
          <w:tab/>
        </w:r>
        <w:r>
          <w:fldChar w:fldCharType="begin"/>
        </w:r>
        <w:r>
          <w:instrText xml:space="preserve"> PAGEREF _Toc16017 \h </w:instrText>
        </w:r>
        <w:r>
          <w:fldChar w:fldCharType="separate"/>
        </w:r>
        <w:r>
          <w:t>37</w:t>
        </w:r>
        <w:r>
          <w:fldChar w:fldCharType="end"/>
        </w:r>
      </w:hyperlink>
    </w:p>
    <w:p>
      <w:pPr>
        <w:pStyle w:val="TOC2"/>
        <w:tabs>
          <w:tab w:val="right" w:leader="dot" w:pos="8306"/>
        </w:tabs>
      </w:pPr>
      <w:hyperlink w:anchor="_Toc6898" w:history="1">
        <w:r>
          <w:rPr>
            <w:rFonts w:ascii="仿宋" w:eastAsia="仿宋" w:hAnsi="仿宋" w:cs="仿宋" w:hint="eastAsia"/>
            <w:lang w:eastAsia="zh-CN"/>
          </w:rPr>
          <w:t>(七)、机械设备安全保障措施</w:t>
        </w:r>
        <w:r>
          <w:tab/>
        </w:r>
        <w:r>
          <w:fldChar w:fldCharType="begin"/>
        </w:r>
        <w:r>
          <w:instrText xml:space="preserve"> PAGEREF _Toc6898 \h </w:instrText>
        </w:r>
        <w:r>
          <w:fldChar w:fldCharType="separate"/>
        </w:r>
        <w:r>
          <w:t>38</w:t>
        </w:r>
        <w:r>
          <w:fldChar w:fldCharType="end"/>
        </w:r>
      </w:hyperlink>
    </w:p>
    <w:p>
      <w:pPr>
        <w:pStyle w:val="TOC1"/>
        <w:tabs>
          <w:tab w:val="right" w:leader="dot" w:pos="8306"/>
        </w:tabs>
      </w:pPr>
      <w:hyperlink w:anchor="_Toc29741" w:history="1">
        <w:r>
          <w:rPr>
            <w:rFonts w:ascii="仿宋" w:eastAsia="仿宋" w:hAnsi="仿宋" w:cs="仿宋" w:hint="eastAsia"/>
            <w:lang w:eastAsia="zh-CN"/>
          </w:rPr>
          <w:t>九、锤纹漆项目技术管理</w:t>
        </w:r>
        <w:r>
          <w:tab/>
        </w:r>
        <w:r>
          <w:fldChar w:fldCharType="begin"/>
        </w:r>
        <w:r>
          <w:instrText xml:space="preserve"> PAGEREF _Toc29741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46" w:history="1">
        <w:r>
          <w:rPr>
            <w:rFonts w:ascii="仿宋" w:eastAsia="仿宋" w:hAnsi="仿宋" w:cs="仿宋" w:hint="eastAsia"/>
            <w:lang w:eastAsia="zh-CN"/>
          </w:rPr>
          <w:t>(一)、技术方案选用方向</w:t>
        </w:r>
        <w:r>
          <w:tab/>
        </w:r>
        <w:r>
          <w:fldChar w:fldCharType="begin"/>
        </w:r>
        <w:r>
          <w:instrText xml:space="preserve"> PAGEREF _Toc8146 \h </w:instrText>
        </w:r>
        <w:r>
          <w:fldChar w:fldCharType="separate"/>
        </w:r>
        <w:r>
          <w:t>40</w:t>
        </w:r>
        <w:r>
          <w:fldChar w:fldCharType="end"/>
        </w:r>
      </w:hyperlink>
    </w:p>
    <w:p>
      <w:pPr>
        <w:pStyle w:val="TOC2"/>
        <w:tabs>
          <w:tab w:val="right" w:leader="dot" w:pos="8306"/>
        </w:tabs>
      </w:pPr>
      <w:hyperlink w:anchor="_Toc12176" w:history="1">
        <w:r>
          <w:rPr>
            <w:rFonts w:ascii="仿宋" w:eastAsia="仿宋" w:hAnsi="仿宋" w:cs="仿宋" w:hint="eastAsia"/>
            <w:lang w:eastAsia="zh-CN"/>
          </w:rPr>
          <w:t>(二)、工艺技术方案选用原则</w:t>
        </w:r>
        <w:r>
          <w:tab/>
        </w:r>
        <w:r>
          <w:fldChar w:fldCharType="begin"/>
        </w:r>
        <w:r>
          <w:instrText xml:space="preserve"> PAGEREF _Toc12176 \h </w:instrText>
        </w:r>
        <w:r>
          <w:fldChar w:fldCharType="separate"/>
        </w:r>
        <w:r>
          <w:t>41</w:t>
        </w:r>
        <w:r>
          <w:fldChar w:fldCharType="end"/>
        </w:r>
      </w:hyperlink>
    </w:p>
    <w:p>
      <w:pPr>
        <w:pStyle w:val="TOC2"/>
        <w:tabs>
          <w:tab w:val="right" w:leader="dot" w:pos="8306"/>
        </w:tabs>
      </w:pPr>
      <w:hyperlink w:anchor="_Toc24128" w:history="1">
        <w:r>
          <w:rPr>
            <w:rFonts w:ascii="仿宋" w:eastAsia="仿宋" w:hAnsi="仿宋" w:cs="仿宋" w:hint="eastAsia"/>
            <w:lang w:eastAsia="zh-CN"/>
          </w:rPr>
          <w:t>(三)、工艺技术方案要求</w:t>
        </w:r>
        <w:r>
          <w:tab/>
        </w:r>
        <w:r>
          <w:fldChar w:fldCharType="begin"/>
        </w:r>
        <w:r>
          <w:instrText xml:space="preserve"> PAGEREF _Toc24128 \h </w:instrText>
        </w:r>
        <w:r>
          <w:fldChar w:fldCharType="separate"/>
        </w:r>
        <w:r>
          <w:t>43</w:t>
        </w:r>
        <w:r>
          <w:fldChar w:fldCharType="end"/>
        </w:r>
      </w:hyperlink>
    </w:p>
    <w:p>
      <w:pPr>
        <w:pStyle w:val="TOC1"/>
        <w:tabs>
          <w:tab w:val="right" w:leader="dot" w:pos="8306"/>
        </w:tabs>
      </w:pPr>
      <w:hyperlink w:anchor="_Toc13987" w:history="1">
        <w:r>
          <w:rPr>
            <w:rFonts w:ascii="仿宋" w:eastAsia="仿宋" w:hAnsi="仿宋" w:cs="仿宋" w:hint="eastAsia"/>
            <w:lang w:eastAsia="zh-CN"/>
          </w:rPr>
          <w:t>十、锤纹漆项目人力资源培养与发展</w:t>
        </w:r>
        <w:r>
          <w:tab/>
        </w:r>
        <w:r>
          <w:fldChar w:fldCharType="begin"/>
        </w:r>
        <w:r>
          <w:instrText xml:space="preserve"> PAGEREF _Toc13987 \h </w:instrText>
        </w:r>
        <w:r>
          <w:fldChar w:fldCharType="separate"/>
        </w:r>
        <w:r>
          <w:t>46</w:t>
        </w:r>
        <w:r>
          <w:fldChar w:fldCharType="end"/>
        </w:r>
      </w:hyperlink>
    </w:p>
    <w:p>
      <w:pPr>
        <w:pStyle w:val="TOC2"/>
        <w:tabs>
          <w:tab w:val="right" w:leader="dot" w:pos="8306"/>
        </w:tabs>
      </w:pPr>
      <w:hyperlink w:anchor="_Toc17811" w:history="1">
        <w:r>
          <w:rPr>
            <w:rFonts w:ascii="仿宋" w:eastAsia="仿宋" w:hAnsi="仿宋" w:cs="仿宋" w:hint="eastAsia"/>
            <w:lang w:eastAsia="zh-CN"/>
          </w:rPr>
          <w:t>(一)、人才需求与规划</w:t>
        </w:r>
        <w:r>
          <w:tab/>
        </w:r>
        <w:r>
          <w:fldChar w:fldCharType="begin"/>
        </w:r>
        <w:r>
          <w:instrText xml:space="preserve"> PAGEREF _Toc17811 \h </w:instrText>
        </w:r>
        <w:r>
          <w:fldChar w:fldCharType="separate"/>
        </w:r>
        <w:r>
          <w:t>46</w:t>
        </w:r>
        <w:r>
          <w:fldChar w:fldCharType="end"/>
        </w:r>
      </w:hyperlink>
    </w:p>
    <w:p>
      <w:pPr>
        <w:pStyle w:val="TOC2"/>
        <w:tabs>
          <w:tab w:val="right" w:leader="dot" w:pos="8306"/>
        </w:tabs>
      </w:pPr>
      <w:hyperlink w:anchor="_Toc16428" w:history="1">
        <w:r>
          <w:rPr>
            <w:rFonts w:ascii="仿宋" w:eastAsia="仿宋" w:hAnsi="仿宋" w:cs="仿宋" w:hint="eastAsia"/>
            <w:lang w:eastAsia="zh-CN"/>
          </w:rPr>
          <w:t>(二)、培训与发展计划</w:t>
        </w:r>
        <w:r>
          <w:tab/>
        </w:r>
        <w:r>
          <w:fldChar w:fldCharType="begin"/>
        </w:r>
        <w:r>
          <w:instrText xml:space="preserve"> PAGEREF _Toc16428 \h </w:instrText>
        </w:r>
        <w:r>
          <w:fldChar w:fldCharType="separate"/>
        </w:r>
        <w:r>
          <w:t>46</w:t>
        </w:r>
        <w:r>
          <w:fldChar w:fldCharType="end"/>
        </w:r>
      </w:hyperlink>
    </w:p>
    <w:p>
      <w:pPr>
        <w:pStyle w:val="TOC1"/>
        <w:tabs>
          <w:tab w:val="right" w:leader="dot" w:pos="8306"/>
        </w:tabs>
      </w:pPr>
      <w:hyperlink w:anchor="_Toc19225" w:history="1">
        <w:r>
          <w:rPr>
            <w:rFonts w:ascii="仿宋" w:eastAsia="仿宋" w:hAnsi="仿宋" w:cs="仿宋" w:hint="eastAsia"/>
            <w:lang w:eastAsia="zh-CN"/>
          </w:rPr>
          <w:t>十一、锤纹漆项目社会影响</w:t>
        </w:r>
        <w:r>
          <w:tab/>
        </w:r>
        <w:r>
          <w:fldChar w:fldCharType="begin"/>
        </w:r>
        <w:r>
          <w:instrText xml:space="preserve"> PAGEREF _Toc19225 \h </w:instrText>
        </w:r>
        <w:r>
          <w:fldChar w:fldCharType="separate"/>
        </w:r>
        <w:r>
          <w:t>47</w:t>
        </w:r>
        <w:r>
          <w:fldChar w:fldCharType="end"/>
        </w:r>
      </w:hyperlink>
    </w:p>
    <w:p>
      <w:pPr>
        <w:pStyle w:val="TOC2"/>
        <w:tabs>
          <w:tab w:val="right" w:leader="dot" w:pos="8306"/>
        </w:tabs>
      </w:pPr>
      <w:hyperlink w:anchor="_Toc10069" w:history="1">
        <w:r>
          <w:rPr>
            <w:rFonts w:ascii="仿宋" w:eastAsia="仿宋" w:hAnsi="仿宋" w:cs="仿宋" w:hint="eastAsia"/>
            <w:lang w:eastAsia="zh-CN"/>
          </w:rPr>
          <w:t>(一)、社会责任与义务</w:t>
        </w:r>
        <w:r>
          <w:tab/>
        </w:r>
        <w:r>
          <w:fldChar w:fldCharType="begin"/>
        </w:r>
        <w:r>
          <w:instrText xml:space="preserve"> PAGEREF _Toc10069 \h </w:instrText>
        </w:r>
        <w:r>
          <w:fldChar w:fldCharType="separate"/>
        </w:r>
        <w:r>
          <w:t>47</w:t>
        </w:r>
        <w:r>
          <w:fldChar w:fldCharType="end"/>
        </w:r>
      </w:hyperlink>
    </w:p>
    <w:p>
      <w:pPr>
        <w:pStyle w:val="TOC2"/>
        <w:tabs>
          <w:tab w:val="right" w:leader="dot" w:pos="8306"/>
        </w:tabs>
      </w:pPr>
      <w:hyperlink w:anchor="_Toc5128" w:history="1">
        <w:r>
          <w:rPr>
            <w:rFonts w:ascii="仿宋" w:eastAsia="仿宋" w:hAnsi="仿宋" w:cs="仿宋" w:hint="eastAsia"/>
            <w:lang w:eastAsia="zh-CN"/>
          </w:rPr>
          <w:t>(二)、社会参与与沟通</w:t>
        </w:r>
        <w:r>
          <w:tab/>
        </w:r>
        <w:r>
          <w:fldChar w:fldCharType="begin"/>
        </w:r>
        <w:r>
          <w:instrText xml:space="preserve"> PAGEREF _Toc5128 \h </w:instrText>
        </w:r>
        <w:r>
          <w:fldChar w:fldCharType="separate"/>
        </w:r>
        <w:r>
          <w:t>47</w:t>
        </w:r>
        <w:r>
          <w:fldChar w:fldCharType="end"/>
        </w:r>
      </w:hyperlink>
    </w:p>
    <w:p>
      <w:pPr>
        <w:pStyle w:val="TOC1"/>
        <w:tabs>
          <w:tab w:val="right" w:leader="dot" w:pos="8306"/>
        </w:tabs>
      </w:pPr>
      <w:hyperlink w:anchor="_Toc8299" w:history="1">
        <w:r>
          <w:rPr>
            <w:rFonts w:ascii="仿宋" w:eastAsia="仿宋" w:hAnsi="仿宋" w:cs="仿宋" w:hint="eastAsia"/>
            <w:lang w:eastAsia="zh-CN"/>
          </w:rPr>
          <w:t>十二、锤纹漆项目投资规划</w:t>
        </w:r>
        <w:r>
          <w:tab/>
        </w:r>
        <w:r>
          <w:fldChar w:fldCharType="begin"/>
        </w:r>
        <w:r>
          <w:instrText xml:space="preserve"> PAGEREF _Toc8299 \h </w:instrText>
        </w:r>
        <w:r>
          <w:fldChar w:fldCharType="separate"/>
        </w:r>
        <w:r>
          <w:t>48</w:t>
        </w:r>
        <w:r>
          <w:fldChar w:fldCharType="end"/>
        </w:r>
      </w:hyperlink>
    </w:p>
    <w:p>
      <w:pPr>
        <w:pStyle w:val="TOC2"/>
        <w:tabs>
          <w:tab w:val="right" w:leader="dot" w:pos="8306"/>
        </w:tabs>
      </w:pPr>
      <w:hyperlink w:anchor="_Toc16311" w:history="1">
        <w:r>
          <w:rPr>
            <w:rFonts w:ascii="仿宋" w:eastAsia="仿宋" w:hAnsi="仿宋" w:cs="仿宋" w:hint="eastAsia"/>
            <w:lang w:eastAsia="zh-CN"/>
          </w:rPr>
          <w:t>(一)、锤纹漆项目总投资估算</w:t>
        </w:r>
        <w:r>
          <w:tab/>
        </w:r>
        <w:r>
          <w:fldChar w:fldCharType="begin"/>
        </w:r>
        <w:r>
          <w:instrText xml:space="preserve"> PAGEREF _Toc16311 \h </w:instrText>
        </w:r>
        <w:r>
          <w:fldChar w:fldCharType="separate"/>
        </w:r>
        <w:r>
          <w:t>48</w:t>
        </w:r>
        <w:r>
          <w:fldChar w:fldCharType="end"/>
        </w:r>
      </w:hyperlink>
    </w:p>
    <w:p>
      <w:pPr>
        <w:pStyle w:val="TOC2"/>
        <w:tabs>
          <w:tab w:val="right" w:leader="dot" w:pos="8306"/>
        </w:tabs>
      </w:pPr>
      <w:hyperlink w:anchor="_Toc8356" w:history="1">
        <w:r>
          <w:rPr>
            <w:rFonts w:ascii="仿宋" w:eastAsia="仿宋" w:hAnsi="仿宋" w:cs="仿宋" w:hint="eastAsia"/>
            <w:lang w:eastAsia="zh-CN"/>
          </w:rPr>
          <w:t>(二)、资金筹措</w:t>
        </w:r>
        <w:r>
          <w:tab/>
        </w:r>
        <w:r>
          <w:fldChar w:fldCharType="begin"/>
        </w:r>
        <w:r>
          <w:instrText xml:space="preserve"> PAGEREF _Toc8356 \h </w:instrText>
        </w:r>
        <w:r>
          <w:fldChar w:fldCharType="separate"/>
        </w:r>
        <w:r>
          <w:t>50</w:t>
        </w:r>
        <w:r>
          <w:fldChar w:fldCharType="end"/>
        </w:r>
      </w:hyperlink>
    </w:p>
    <w:p>
      <w:pPr>
        <w:pStyle w:val="TOC1"/>
        <w:tabs>
          <w:tab w:val="right" w:leader="dot" w:pos="8306"/>
        </w:tabs>
      </w:pPr>
      <w:hyperlink w:anchor="_Toc23774" w:history="1">
        <w:r>
          <w:rPr>
            <w:rFonts w:ascii="仿宋" w:eastAsia="仿宋" w:hAnsi="仿宋" w:cs="仿宋" w:hint="eastAsia"/>
            <w:lang w:eastAsia="zh-CN"/>
          </w:rPr>
          <w:t>十三、利益相关者分析与沟通计划</w:t>
        </w:r>
        <w:r>
          <w:tab/>
        </w:r>
        <w:r>
          <w:fldChar w:fldCharType="begin"/>
        </w:r>
        <w:r>
          <w:instrText xml:space="preserve"> PAGEREF _Toc23774 \h </w:instrText>
        </w:r>
        <w:r>
          <w:fldChar w:fldCharType="separate"/>
        </w:r>
        <w:r>
          <w:t>50</w:t>
        </w:r>
        <w:r>
          <w:fldChar w:fldCharType="end"/>
        </w:r>
      </w:hyperlink>
    </w:p>
    <w:p>
      <w:pPr>
        <w:pStyle w:val="TOC2"/>
        <w:tabs>
          <w:tab w:val="right" w:leader="dot" w:pos="8306"/>
        </w:tabs>
      </w:pPr>
      <w:hyperlink w:anchor="_Toc30945" w:history="1">
        <w:r>
          <w:rPr>
            <w:rFonts w:ascii="仿宋" w:eastAsia="仿宋" w:hAnsi="仿宋" w:cs="仿宋" w:hint="eastAsia"/>
            <w:lang w:eastAsia="zh-CN"/>
          </w:rPr>
          <w:t>(一)、利益相关者分析</w:t>
        </w:r>
        <w:r>
          <w:tab/>
        </w:r>
        <w:r>
          <w:fldChar w:fldCharType="begin"/>
        </w:r>
        <w:r>
          <w:instrText xml:space="preserve"> PAGEREF _Toc30945 \h </w:instrText>
        </w:r>
        <w:r>
          <w:fldChar w:fldCharType="separate"/>
        </w:r>
        <w:r>
          <w:t>50</w:t>
        </w:r>
        <w:r>
          <w:fldChar w:fldCharType="end"/>
        </w:r>
      </w:hyperlink>
    </w:p>
    <w:p>
      <w:pPr>
        <w:pStyle w:val="TOC2"/>
        <w:tabs>
          <w:tab w:val="right" w:leader="dot" w:pos="8306"/>
        </w:tabs>
      </w:pPr>
      <w:hyperlink w:anchor="_Toc10678" w:history="1">
        <w:r>
          <w:rPr>
            <w:rFonts w:ascii="仿宋" w:eastAsia="仿宋" w:hAnsi="仿宋" w:cs="仿宋" w:hint="eastAsia"/>
            <w:lang w:eastAsia="zh-CN"/>
          </w:rPr>
          <w:t>(二)、沟通计划</w:t>
        </w:r>
        <w:r>
          <w:tab/>
        </w:r>
        <w:r>
          <w:fldChar w:fldCharType="begin"/>
        </w:r>
        <w:r>
          <w:instrText xml:space="preserve"> PAGEREF _Toc10678 \h </w:instrText>
        </w:r>
        <w:r>
          <w:fldChar w:fldCharType="separate"/>
        </w:r>
        <w:r>
          <w:t>52</w:t>
        </w:r>
        <w:r>
          <w:fldChar w:fldCharType="end"/>
        </w:r>
      </w:hyperlink>
    </w:p>
    <w:p>
      <w:pPr>
        <w:pStyle w:val="TOC1"/>
        <w:tabs>
          <w:tab w:val="right" w:leader="dot" w:pos="8306"/>
        </w:tabs>
      </w:pPr>
      <w:hyperlink w:anchor="_Toc25551" w:history="1">
        <w:r>
          <w:rPr>
            <w:rFonts w:ascii="仿宋" w:eastAsia="仿宋" w:hAnsi="仿宋" w:cs="仿宋" w:hint="eastAsia"/>
            <w:lang w:eastAsia="zh-CN"/>
          </w:rPr>
          <w:t>十四、营销与推广策略</w:t>
        </w:r>
        <w:r>
          <w:tab/>
        </w:r>
        <w:r>
          <w:fldChar w:fldCharType="begin"/>
        </w:r>
        <w:r>
          <w:instrText xml:space="preserve"> PAGEREF _Toc25551 \h </w:instrText>
        </w:r>
        <w:r>
          <w:fldChar w:fldCharType="separate"/>
        </w:r>
        <w:r>
          <w:t>53</w:t>
        </w:r>
        <w:r>
          <w:fldChar w:fldCharType="end"/>
        </w:r>
      </w:hyperlink>
    </w:p>
    <w:p>
      <w:pPr>
        <w:pStyle w:val="TOC2"/>
        <w:tabs>
          <w:tab w:val="right" w:leader="dot" w:pos="8306"/>
        </w:tabs>
      </w:pPr>
      <w:hyperlink w:anchor="_Toc32297" w:history="1">
        <w:r>
          <w:rPr>
            <w:rFonts w:ascii="仿宋" w:eastAsia="仿宋" w:hAnsi="仿宋" w:cs="仿宋" w:hint="eastAsia"/>
            <w:lang w:eastAsia="zh-CN"/>
          </w:rPr>
          <w:t>(一)、产品/服务定位与特点</w:t>
        </w:r>
        <w:r>
          <w:tab/>
        </w:r>
        <w:r>
          <w:fldChar w:fldCharType="begin"/>
        </w:r>
        <w:r>
          <w:instrText xml:space="preserve"> PAGEREF _Toc32297 \h </w:instrText>
        </w:r>
        <w:r>
          <w:fldChar w:fldCharType="separate"/>
        </w:r>
        <w:r>
          <w:t>53</w:t>
        </w:r>
        <w:r>
          <w:fldChar w:fldCharType="end"/>
        </w:r>
      </w:hyperlink>
    </w:p>
    <w:p>
      <w:pPr>
        <w:pStyle w:val="TOC2"/>
        <w:tabs>
          <w:tab w:val="right" w:leader="dot" w:pos="8306"/>
        </w:tabs>
      </w:pPr>
      <w:hyperlink w:anchor="_Toc2523" w:history="1">
        <w:r>
          <w:rPr>
            <w:rFonts w:ascii="仿宋" w:eastAsia="仿宋" w:hAnsi="仿宋" w:cs="仿宋" w:hint="eastAsia"/>
            <w:lang w:eastAsia="zh-CN"/>
          </w:rPr>
          <w:t>(二)、市场定位与竞争分析</w:t>
        </w:r>
        <w:r>
          <w:tab/>
        </w:r>
        <w:r>
          <w:fldChar w:fldCharType="begin"/>
        </w:r>
        <w:r>
          <w:instrText xml:space="preserve"> PAGEREF _Toc2523 \h </w:instrText>
        </w:r>
        <w:r>
          <w:fldChar w:fldCharType="separate"/>
        </w:r>
        <w:r>
          <w:t>54</w:t>
        </w:r>
        <w:r>
          <w:fldChar w:fldCharType="end"/>
        </w:r>
      </w:hyperlink>
    </w:p>
    <w:p>
      <w:pPr>
        <w:pStyle w:val="TOC2"/>
        <w:tabs>
          <w:tab w:val="right" w:leader="dot" w:pos="8306"/>
        </w:tabs>
      </w:pPr>
      <w:hyperlink w:anchor="_Toc30837" w:history="1">
        <w:r>
          <w:rPr>
            <w:rFonts w:ascii="仿宋" w:eastAsia="仿宋" w:hAnsi="仿宋" w:cs="仿宋" w:hint="eastAsia"/>
            <w:lang w:eastAsia="zh-CN"/>
          </w:rPr>
          <w:t>(三)、营销渠道与策略</w:t>
        </w:r>
        <w:r>
          <w:tab/>
        </w:r>
        <w:r>
          <w:fldChar w:fldCharType="begin"/>
        </w:r>
        <w:r>
          <w:instrText xml:space="preserve"> PAGEREF _Toc30837 \h </w:instrText>
        </w:r>
        <w:r>
          <w:fldChar w:fldCharType="separate"/>
        </w:r>
        <w:r>
          <w:t>55</w:t>
        </w:r>
        <w:r>
          <w:fldChar w:fldCharType="end"/>
        </w:r>
      </w:hyperlink>
    </w:p>
    <w:p>
      <w:pPr>
        <w:pStyle w:val="TOC2"/>
        <w:tabs>
          <w:tab w:val="right" w:leader="dot" w:pos="8306"/>
        </w:tabs>
      </w:pPr>
      <w:hyperlink w:anchor="_Toc20933" w:history="1">
        <w:r>
          <w:rPr>
            <w:rFonts w:ascii="仿宋" w:eastAsia="仿宋" w:hAnsi="仿宋" w:cs="仿宋" w:hint="eastAsia"/>
            <w:lang w:eastAsia="zh-CN"/>
          </w:rPr>
          <w:t>(四)、推广与宣传活动</w:t>
        </w:r>
        <w:r>
          <w:tab/>
        </w:r>
        <w:r>
          <w:fldChar w:fldCharType="begin"/>
        </w:r>
        <w:r>
          <w:instrText xml:space="preserve"> PAGEREF _Toc20933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22"/>
      <w:r>
        <w:rPr>
          <w:rFonts w:ascii="仿宋" w:eastAsia="仿宋" w:hAnsi="仿宋" w:cs="仿宋" w:hint="eastAsia"/>
          <w:sz w:val="28"/>
          <w:lang w:eastAsia="zh-CN"/>
        </w:rPr>
        <w:t>一、锤纹漆项目危机管理</w:t>
      </w:r>
      <w:bookmarkEnd w:id="2"/>
    </w:p>
    <w:p>
      <w:pPr>
        <w:pStyle w:val="Heading2"/>
        <w:rPr>
          <w:rFonts w:ascii="仿宋" w:eastAsia="仿宋" w:hAnsi="仿宋" w:cs="仿宋" w:hint="eastAsia"/>
          <w:lang w:eastAsia="zh-CN"/>
        </w:rPr>
      </w:pPr>
      <w:bookmarkStart w:id="3" w:name="_Toc1819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锤纹漆项目危机管理中，危机预警与识别是确保锤纹漆项目稳健运行的核心步骤。通过建立全面的监测机制，锤纹漆项目团队旨在及时发现和理解潜在的风险和危机因素，以便采取及时的预防和应对措施，确保锤纹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首先，通过深入的风险评估，锤纹漆项目团队全面分析了整个锤纹漆项目和各个阶段可能存在的威胁。这包括准确评估每个潜在风险的发生概率和可能影响的程度，为后续危机预警提供了有力支持。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锤纹漆项目团队着重于明确定义锤纹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锤纹漆项目进展的持续监控，团队能够及时发现潜在问题并作出迅速反应。锤纹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在这一阶段，团队的专业素养和反应速度将发挥至关重要的作用，以确保潜在危机能够在初期得到有效的处理，最大程度地减轻负面影响。通过危机预警与识别，锤纹漆项目得以更有序、可控地推进。</w:t>
      </w:r>
    </w:p>
    <w:p>
      <w:pPr>
        <w:pStyle w:val="Heading2"/>
        <w:ind w:firstLine="560" w:firstLineChars="200"/>
        <w:rPr>
          <w:rFonts w:ascii="仿宋" w:eastAsia="仿宋" w:hAnsi="仿宋" w:cs="仿宋" w:hint="eastAsia"/>
          <w:sz w:val="28"/>
          <w:lang w:eastAsia="zh-CN"/>
        </w:rPr>
      </w:pPr>
      <w:bookmarkStart w:id="4" w:name="_Toc2440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在危机发生时，锤纹漆项目团队立即行动，成立了应急小组。该小组的任务是迅速制定并实施紧急应对措施，以最小化潜在损失。以下是采取的主要措施：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暂停锤纹漆项目进度：为遏制危机蔓延，锤纹漆项目暂时停止进行，以便全面评估当前状况。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资源重新分配：重新评估锤纹漆项目资源的分配，确保最大限度地减小损失。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实时沟通：与关键利益相关者建立实时沟通机制，向他们传递锤纹漆项目危机的实际状况，保障锤纹漆项目核心利益。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在紧急应对的同时，锤纹漆项目团队强调了团队协作和有效沟通的重要性。以下是团队协作的关键举措：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信息共享机制：建立了信息共享平台，确保团队成员能够及时获取锤纹漆项目危机的实时信息。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领导者沟通：锤纹漆项目领导者通过定期会议和即时沟通工具，指导团队应对危机，保持团队稳定运行。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随着危机得到初步控制，锤纹漆项目团队转向制定恢复计划，以确保锤纹漆项目能够从中迅速恢复。主要恢复计划包括：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修复受损的进度计划：重新评估锤纹漆项目进度，制定修复计划，确保锤纹漆项目尽快回归正常进程。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重新调整资源分配：优化资源分配，确保锤纹漆项目在有限资源下高效运转。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风险管理机制加强：对锤纹漆项目风险进行全面评估，制定更强化的风险管理策略，以预防未来可能的危机。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781"/>
      <w:r>
        <w:rPr>
          <w:rFonts w:ascii="仿宋" w:eastAsia="仿宋" w:hAnsi="仿宋" w:cs="仿宋" w:hint="eastAsia"/>
          <w:sz w:val="28"/>
          <w:lang w:eastAsia="zh-CN"/>
        </w:rPr>
        <w:t>二、锤纹漆项目建设背景及必要性分析</w:t>
      </w:r>
      <w:bookmarkEnd w:id="5"/>
    </w:p>
    <w:p>
      <w:pPr>
        <w:pStyle w:val="Heading2"/>
        <w:rPr>
          <w:rFonts w:ascii="仿宋" w:eastAsia="仿宋" w:hAnsi="仿宋" w:cs="仿宋" w:hint="eastAsia"/>
          <w:lang w:eastAsia="zh-CN"/>
        </w:rPr>
      </w:pPr>
      <w:bookmarkStart w:id="6" w:name="_Toc24540"/>
      <w:r>
        <w:rPr>
          <w:rFonts w:ascii="仿宋" w:eastAsia="仿宋" w:hAnsi="仿宋" w:cs="仿宋" w:hint="eastAsia"/>
          <w:lang w:eastAsia="zh-CN"/>
        </w:rPr>
        <w:t>(一)、锤纹漆项目背景分析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锤纹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我们的背景分析将深入挖掘当前行业的发展趋势，通过对竞争态势的全面审视，找到锤纹漆项目在这个潮流中的定位。同时，我们将关注行业内涌现的新兴机遇，以便锤纹漆项目更好地融入行业发展的潮流中。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锤纹漆项目提供了强大的发展动力。我们将聚焦于行业内最新的技术发展趋势，包括但不限于人工智能、大数据分析、物联网等领域。通过深度的技术研究，我们将确保锤纹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锤纹漆项目发展的源泉。我们将投入更多的精力对市场需求进行深入剖析，超越表面的需求，深入挖掘潜在的市场痛点和机遇。通过对市场需求的细致了解，锤纹漆项目将更有针对性地设计解决方案，满足市场的多样化需求，从而更好地促进锤纹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锤纹漆项目战略至关重要。我们将对竞争态势进行更为深入的分析，包括但不限于市场份额、产品特点、客户满意度等多个维度。通过深度的竞争分析，锤纹漆项目将能够更准确地把握市场脉搏，制定具有竞争力的锤纹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锤纹漆项目的发展具有直接的影响。我们将进行更为全面的法规和政策分析，了解行业发展中的潜在法律风险和合规挑战。通过充分了解和遵守相关法规，锤纹漆项目将确保在法律框架内合法合规运营，为锤纹漆项目的稳健发展提供有力支持。</w:t>
      </w:r>
    </w:p>
    <w:p>
      <w:pPr>
        <w:pStyle w:val="Heading2"/>
        <w:ind w:firstLine="560" w:firstLineChars="200"/>
        <w:rPr>
          <w:rFonts w:ascii="仿宋" w:eastAsia="仿宋" w:hAnsi="仿宋" w:cs="仿宋" w:hint="eastAsia"/>
          <w:sz w:val="28"/>
          <w:lang w:eastAsia="zh-CN"/>
        </w:rPr>
      </w:pPr>
      <w:bookmarkStart w:id="7" w:name="_Toc19336"/>
      <w:r>
        <w:rPr>
          <w:rFonts w:ascii="仿宋" w:eastAsia="仿宋" w:hAnsi="仿宋" w:cs="仿宋" w:hint="eastAsia"/>
          <w:sz w:val="28"/>
          <w:lang w:eastAsia="zh-CN"/>
        </w:rPr>
        <w:t>(二)、锤纹漆项目建设必要性分析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建设的迫切性源于对行业发展趋势的深刻洞察。我们正处于一个行业变革的时代，科技创新、数字化转型成为企业发展的关键动力。锤纹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建设不仅仅是为了跟上潮流，更是为了通过技术创新推动企业的持续发展。通过引入先进的技术和解决方案，锤纹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锤纹漆项目的建设成为必然选择，通过提高产品质量、拓展服务领域，从而在竞争中获得更多的机会。锤纹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锤纹漆项目建设的必要性体现在对客户需求更精准的满足。通过锤纹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建设的背后是对企业持续创新的追求。只有通过不断创新，企业才能在竞争中立于不败之地。锤纹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3276"/>
      <w:r>
        <w:rPr>
          <w:rFonts w:ascii="仿宋" w:eastAsia="仿宋" w:hAnsi="仿宋" w:cs="仿宋" w:hint="eastAsia"/>
          <w:sz w:val="28"/>
          <w:lang w:eastAsia="zh-CN"/>
        </w:rPr>
        <w:t>三、锤纹漆项目绩效评估</w:t>
      </w:r>
      <w:bookmarkEnd w:id="8"/>
    </w:p>
    <w:p>
      <w:pPr>
        <w:pStyle w:val="Heading2"/>
        <w:rPr>
          <w:rFonts w:ascii="仿宋" w:eastAsia="仿宋" w:hAnsi="仿宋" w:cs="仿宋" w:hint="eastAsia"/>
          <w:lang w:eastAsia="zh-CN"/>
        </w:rPr>
      </w:pPr>
      <w:bookmarkStart w:id="9" w:name="_Toc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在锤纹漆项目中，我们设计了一套全面的绩效评估指标，以确保锤纹漆项目的可控和成功交付。这些指标跨足锤纹漆项目目标、成本、进度和质量等多个维度，为我们提供了全面洞察锤纹漆项目的健康状况。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目标达成率是我们关注的首要指标。我们设定了明确的目标，并通过定期监测和评估，迅速发现并应对潜在的目标偏差。这为锤纹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成本绩效是另一个核心关注点。通过实际成本与预算成本的对比分析，我们深入了解成本差异的原因，及时调整资源分配，保持锤纹漆项目在经济效益方面的合理水平。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进度作为关键的绩效指标之一，得到了精心的关注。我们制定了详细的锤纹漆项目进度计划，并设立了进度符合度指标，确保实际进度与计划进度保持一致。这使我们能够快速发现和解决潜在的进度问题，保持锤纹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锤纹漆项目绩效的不可或缺的一环。我们引入了一系列的质量标准和客户满意度指标，以确保锤纹漆项目交付的成果在质量上达到或超越预期水平。通过持续监测这些指标，我们努力提升锤纹漆项目整体质量水平，为锤纹漆项目的成功交付提供有力保障。通过这些科学且全面的绩效评估，我们能够更好地引导锤纹漆项目的持续改进，确保锤纹漆项目目标的顺利达成。</w:t>
      </w:r>
    </w:p>
    <w:p>
      <w:pPr>
        <w:pStyle w:val="Heading2"/>
        <w:ind w:firstLine="560" w:firstLineChars="200"/>
        <w:rPr>
          <w:rFonts w:ascii="仿宋" w:eastAsia="仿宋" w:hAnsi="仿宋" w:cs="仿宋" w:hint="eastAsia"/>
          <w:sz w:val="28"/>
          <w:lang w:eastAsia="zh-CN"/>
        </w:rPr>
      </w:pPr>
      <w:bookmarkStart w:id="10" w:name="_Toc1394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绩效评估是锤纹漆项目中的关键环节，为确保锤纹漆项目达到预期目标，我们采用了多层次、多维度的绩效评估方法。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锤纹漆项目的战略目标对齐，确保每个决策和行动都与锤纹漆项目整体目标保持一致。团队会定期召开战略对齐会议，审视当前工作与锤纹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锤纹漆项目进度、质量、成本和风险等方面。这些指标通过数据收集和分析，为锤纹漆项目管理团队提供了客观的评估依据。例如，我们通过锤纹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绩效评估不仅仅停留在锤纹漆项目内部，还考虑了锤纹漆项目对外部环境的影响。我们定期进行干系人满意度调查，以了解各利益相关方对锤纹漆项目的期望和满意度，并及时做出调整。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这种多层次、多角度的绩效评估方法，使得我们能够全面了解锤纹漆项目的运行状态，及时做出调整，确保锤纹漆项目在不断变化的环境中保持稳健前行。</w:t>
      </w:r>
    </w:p>
    <w:p>
      <w:pPr>
        <w:pStyle w:val="Heading2"/>
        <w:ind w:firstLine="560" w:firstLineChars="200"/>
        <w:rPr>
          <w:rFonts w:ascii="仿宋" w:eastAsia="仿宋" w:hAnsi="仿宋" w:cs="仿宋" w:hint="eastAsia"/>
          <w:sz w:val="28"/>
          <w:lang w:eastAsia="zh-CN"/>
        </w:rPr>
      </w:pPr>
      <w:bookmarkStart w:id="11" w:name="_Toc74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为了确保锤纹漆项目的有效管理和不断优化，我们采用了精心设计的绩效评估周期。这个周期旨在实现灵活、实时和全面的评估，以适应锤纹漆项目执行中的各种挑战。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锤纹漆项目的不同需求，分为短期、中期和长期。短期评估关注每个迭代或工作周期，以及时发现和解决当前任务中的问题。中期评估涵盖几个迭代，深入了解整体锤纹漆项目的趋势和性能。长期评估则着眼于整个锤纹漆项目阶段，确保锤纹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锤纹漆项目管理工具和协作平台，团队成员能够随时更新和分享锤纹漆项目数据。这种实时性的反馈机制使我们能够及时察觉潜在问题，快速调整，保持锤纹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锤纹漆项目的决策制定密不可分。每个周期的锤纹漆项目回顾会议成为集体总结经验、识别问题深层次原因并找到创新解决方案的平台。这种定期的反思与调整机制使锤纹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9532"/>
      <w:r>
        <w:rPr>
          <w:rFonts w:ascii="仿宋" w:eastAsia="仿宋" w:hAnsi="仿宋" w:cs="仿宋" w:hint="eastAsia"/>
          <w:sz w:val="28"/>
          <w:lang w:eastAsia="zh-CN"/>
        </w:rPr>
        <w:t>四、锤纹漆项目概论</w:t>
      </w:r>
      <w:bookmarkEnd w:id="12"/>
    </w:p>
    <w:p>
      <w:pPr>
        <w:pStyle w:val="Heading2"/>
        <w:rPr>
          <w:rFonts w:ascii="仿宋" w:eastAsia="仿宋" w:hAnsi="仿宋" w:cs="仿宋" w:hint="eastAsia"/>
          <w:lang w:eastAsia="zh-CN"/>
        </w:rPr>
      </w:pPr>
      <w:bookmarkStart w:id="13" w:name="_Toc10864"/>
      <w:r>
        <w:rPr>
          <w:rFonts w:ascii="仿宋" w:eastAsia="仿宋" w:hAnsi="仿宋" w:cs="仿宋" w:hint="eastAsia"/>
          <w:lang w:eastAsia="zh-CN"/>
        </w:rPr>
        <w:t>(一)、锤纹漆项目概况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起源追溯至对市场的深入洞察。市场的不断演变与变革为锤纹漆项目提供了难得的机遇。当前市场存在的需求缺口和变革的大环境共同构成了锤纹漆项目的背景。这个锤纹漆项目旨在充分利用市场机遇，填补行业中尚未满足的需求，为客户提供全新的解决方案。市场的变革和需求的增长使得这个锤纹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锤纹漆项目名称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正式命名为锤纹漆。这个名称不仅仅是一个标识，更代表了锤纹漆项目的核心理念和愿景。它蕴含着锤纹漆项目所要解决问题的关键字，具有强烈的表达和辨识度，为锤纹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锤纹漆项目目标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核心目标是提供一种全新、高效的解决方案，满足客户日益增长的需求。锤纹漆项目追求的不仅仅是满足市场需求，更是在市场中获得卓越的竞争优势。通过不断提升产品或服务的质量和创新水平，锤纹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锤纹漆项目范围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全面涵盖了产品研发、制造、市场推广和售后服务，确保从产品设计到最终用户体验的全方位关注。这一全面的锤纹漆项目范围是为了确保锤纹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锤纹漆项目时间表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锤纹漆项目计划在未来18个月内完成，包括研发、测试、市场试点和正式推出等不同阶段。这个时间表的合理设计是为了确保锤纹漆项目各个阶段的顺利推进，以便按时交付高质量的成果。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锤纹漆项目预算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锤纹漆项目总预算估算为XX百万美元，主要分配在研发、市场推广、人员培训和运营等方面。这一充足的预算为锤纹漆项目提供了充足的资源，确保锤纹漆项目在各个方面都能取得优异的表现。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锤纹漆项目风险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锤纹漆项目可能面临的风险包括市场接受度低、技术难题、竞争激烈等。锤纹漆项目团队已经制定了相应的风险应对计划，通过前瞻性的风险管理，确保锤纹漆项目在面对不确定性时能够迅速做出应对。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锤纹漆项目团队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锤纹漆项目汇聚了一支经验丰富、多领域专业素养的核心团队，确保锤纹漆项目在各个方面都能拥有高水平的执行力。团队的协同作战是锤纹漆项目成功的关键因素之一。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锤纹漆项目背景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锤纹漆项目的背景根植于市场对更高效、创新产品的渴望，同时也受到科技发展对行业格局的深刻改变的影响。这为锤纹漆项目提供了广阔的发展空间和市场需求。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锤纹漆项目现状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截至目前，锤纹漆项目已完成市场调研和技术验证，取得了初步的成功。这为锤纹漆项目在未来的发展奠定了坚实的基础，为更远大的目标打下了坚实的基石。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0063"/>
      <w:r>
        <w:rPr>
          <w:rFonts w:ascii="仿宋" w:eastAsia="仿宋" w:hAnsi="仿宋" w:cs="仿宋" w:hint="eastAsia"/>
          <w:sz w:val="28"/>
          <w:lang w:eastAsia="zh-CN"/>
        </w:rPr>
        <w:t>(二)、锤纹漆项目目标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keyword》锤纹漆项目首要业务目标是在市场中占据有利地位，实现产品/服务的成功推广和销售。通过不断提升产品质量、创新性，锤纹漆项目追求成为行业中的领导者，赢得更多客户的青睐。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在科技迅速发展的时代，锤纹漆项目着眼于技术创新。通过持续的研发和技术升级，锤纹漆项目旨在推出更具创新性的产品或服务，以满足市场对新鲜、先进解决方案的需求。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为了建立可持续的客户关系，锤纹漆项目设定了客户满意度目标。通过提供卓越的产品质量和优质的客户服务，锤纹漆项目追求赢得客户的信任和忠诚度，确保他们的满意度达到行业领先水平。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锤纹漆项目注重社会责任和可持续发展。通过实施环保、社会责任锤纹漆项目，锤纹漆项目致力于在经济发展的同时保护环境，促进社会公平，实现可持续经营。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锤纹漆项目的团队是实现目标的核心驱动力。因此，锤纹漆项目设定了团队发展目标，包括提升团队成员的专业技能、培养领导力，以及搭建协同高效的团队工作氛围。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7986"/>
      <w:r>
        <w:rPr>
          <w:rFonts w:ascii="仿宋" w:eastAsia="仿宋" w:hAnsi="仿宋" w:cs="仿宋" w:hint="eastAsia"/>
          <w:sz w:val="28"/>
          <w:lang w:eastAsia="zh-CN"/>
        </w:rPr>
        <w:t>(三)、锤纹漆项目提出的理由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锤纹漆项目提出的理由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提出源于对市场机遇的深刻洞察。当前市场中存在的需求缺口和行业发展趋势表明，有巨大的商业机会等待被开发。通过准确捕捉市场机遇，锤纹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理念基于对技术创新的信仰。通过持续的研发和技术投入，锤纹漆项目有望推出更具创新性的产品或服务。在科技飞速发展的当下，锤纹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提出是为了增强企业的行业竞争力。通过提升产品或服务的质量和独特性，锤纹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响应了消费者需求的变化。随着社会和科技的不断发展，消费者对产品和服务的需求也在发生变化。通过深入了解并及时回应消费者的新需求，锤纹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锤纹漆项目的提出是企业战略发展规划的一部分。在面对日益激烈的市场竞争和不断变化的商业环境中，锤纹漆项目作为企业战略的一环，旨在为企业开辟新的增长领域，巩固企业在行业中的地位。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锤纹漆项目的提出不仅仅是基于商业考量，还注重社会责任。通过推出环保、社会责任等方面的锤纹漆项目，锤纹漆企业可以在社会中树立积极形象，为社会做出积极贡献，实现经济效益和社会效益的双赢。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锤纹漆项目的提出反映了对利益相关者期望的关注。包括客户、员工、投资者等利益相关者在企业发展中都有着各自的期望，锤纹漆项目力求在满足这些期望的同时，取得更大的共赢。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0420"/>
      <w:r>
        <w:rPr>
          <w:rFonts w:ascii="仿宋" w:eastAsia="仿宋" w:hAnsi="仿宋" w:cs="仿宋" w:hint="eastAsia"/>
          <w:sz w:val="28"/>
          <w:lang w:eastAsia="zh-CN"/>
        </w:rPr>
        <w:t>(四)、锤纹漆项目意义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在实施锤纹漆项目的过程中，我们不仅仅是在追逐商业成功，更是为企业和社会的多个层面创造了深远的意义。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首要意义在于提升企业的市场竞争力。通过持续的创新和对产品质量的高标准要求，锤纹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锤纹漆项目的推进将促使行业技术水平的提升。通过引入先进技术和创新性解决方案，锤纹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https://d.book118.com/316234231005010050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563981"/>
    <w:rsid w:val="205639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234231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2024-02-06T23:06:00Z</dcterms:created>
  <dcterms:modified xsi:type="dcterms:W3CDTF">2024-02-06T23:06:21Z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154EB95439C54A0AAAE3062311A6FF5E_11</vt:lpwstr>
  </property>
  <property fmtid="{D5CDD505-2E9C-101B-9397-08002B2CF9AE}" pid="3" name="KSOProductBuildVer">
    <vt:lpwstr>2052-12.1.0.16250</vt:lpwstr>
  </property>
</Properties>
</file>