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9F6C6E2"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B389083"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56015628"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C532BE1" w14:textId="77777777">
                          <w:pPr>
                            <w:pStyle w:val="NoSpacing"/>
                            <w:jc w:val="right"/>
                            <w:rPr>
                              <w:color w:val="595959" w:themeColor="text1" w:themeTint="A6"/>
                              <w:sz w:val="32"/>
                              <w:szCs w:val="32"/>
                            </w:rPr>
                          </w:pPr>
                          <w:sdt>
                            <w:sdtPr>
                              <w:rPr>
                                <w:color w:val="595959" w:themeColor="text1" w:themeTint="A6"/>
                                <w:sz w:val="32"/>
                                <w:szCs w:val="32"/>
                              </w:rPr>
                              <w:alias w:val="摘要"/>
                              <w:id w:val="161228283"/>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37487813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766F716"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421CDA7"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540522547"/>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8EC711A"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40CC535"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8F6775F"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24E2750"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B4723EB"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339D1F4"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C38407A"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50E630F"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3FB0F04"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17BDAC1"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783F0D5"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BBB099A"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16C13D7"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A41F01A"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EA4FCD8"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A84DDC9"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63D3079"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479849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4E0B81F"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C047599"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2203D7B"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9E37BC9"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73637122"/>
        <w:docPartObj>
          <w:docPartGallery w:val="Table of Contents"/>
          <w:docPartUnique/>
        </w:docPartObj>
      </w:sdtPr>
      <w:sdtEndPr>
        <w:rPr>
          <w:b/>
          <w:bCs/>
        </w:rPr>
      </w:sdtEndPr>
      <w:sdtContent>
        <w:p w:rsidR="00483551" w:rsidRPr="00913CD1" w:rsidP="00457322" w14:paraId="0710C1A3"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8E1481B"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5980EFF"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58428A7"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A18443F"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FFED37E"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E0461DD"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92B3401"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976C03D"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BB9AEA3"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D6D922F"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F8DEF49"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321B808"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F9DF60E"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09F54730"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1B8B696"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6414A2B"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1C73DD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39D5D37"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70DF294"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D1FEB4F"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C9323D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52060087"/>
        <w:docPartObj>
          <w:docPartGallery w:val="Table of Contents"/>
          <w:docPartUnique/>
        </w:docPartObj>
      </w:sdtPr>
      <w:sdtEndPr>
        <w:rPr>
          <w:b/>
          <w:bCs/>
        </w:rPr>
      </w:sdtEndPr>
      <w:sdtContent>
        <w:p w:rsidR="00483551" w:rsidRPr="00913CD1" w:rsidP="00457322" w14:paraId="23D2EFC2"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E44BA98"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DB7403E"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A28816F"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EFA6347"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6BF8078"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BB06817"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99614CA"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DA892CE"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714A169"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D80F1F2"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6CE7841"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9E816F3"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7C5511A"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27C530B5"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2EA568F"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3079EB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6619CFD"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9D07811"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D9B1312"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1376CC9"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6552D4A"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99567304"/>
        <w:docPartObj>
          <w:docPartGallery w:val="Table of Contents"/>
          <w:docPartUnique/>
        </w:docPartObj>
      </w:sdtPr>
      <w:sdtEndPr>
        <w:rPr>
          <w:b/>
          <w:bCs/>
        </w:rPr>
      </w:sdtEndPr>
      <w:sdtContent>
        <w:p w:rsidR="00483551" w:rsidRPr="00913CD1" w:rsidP="00457322" w14:paraId="1CB75AA8"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11DB2A7"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B5B7F6B"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0340209"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63F0F21"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C342235"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7110E17"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4566317"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1246849"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CC186F8"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763B8C1"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7B383BB"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CD15893"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63FEFB8"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DDC4A66"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71EFBC1"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AACE6A5"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618FF04"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7FC0356"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57C02" w14:paraId="0A18CDA4" w14:textId="40DC9A10">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化学单质碳项目可行性分析报告编制的目的是为了评估和论证拟建项目在技术、经济、环境和社会等方面的可行性，为项目的投资决策提供科学依据。通过详细分析项目的背景、市场需求、技术先进性、资源条件、建设方案、环境保护、经济评价等方面的内容，可以有效降低投资风险，提高项目成功实施的可能性，并为项目后期的融资、建设、运营提供重要指导。</w:t>
      </w:r>
      <w:r>
        <w:rPr>
          <w:rFonts w:ascii="仿宋" w:eastAsia="仿宋" w:hAnsi="仿宋"/>
          <w:sz w:val="28"/>
        </w:rPr>
        <w:br/>
      </w:r>
      <w:r>
        <w:rPr>
          <w:rFonts w:ascii="仿宋" w:eastAsia="仿宋" w:hAnsi="仿宋"/>
          <w:sz w:val="28"/>
        </w:rPr>
        <w:t>具体来说，可行性分析报告编制的意义体现在以下几个方面：</w:t>
      </w:r>
      <w:r>
        <w:rPr>
          <w:rFonts w:ascii="仿宋" w:eastAsia="仿宋" w:hAnsi="仿宋"/>
          <w:sz w:val="28"/>
        </w:rPr>
        <w:br/>
        <w:t xml:space="preserve">    1.</w:t>
      </w:r>
      <w:r>
        <w:rPr>
          <w:rFonts w:ascii="仿宋" w:eastAsia="仿宋" w:hAnsi="仿宋"/>
          <w:sz w:val="28"/>
        </w:rPr>
        <w:t>技术可行性</w:t>
      </w:r>
      <w:r>
        <w:rPr>
          <w:rFonts w:ascii="仿宋" w:eastAsia="仿宋" w:hAnsi="仿宋"/>
          <w:sz w:val="28"/>
        </w:rPr>
        <w:t>：确保项目所采用的技术是成熟可靠的，或者是有足够的技术储备和研发能力来保证项目的技术创新。</w:t>
      </w:r>
      <w:r>
        <w:rPr>
          <w:rFonts w:ascii="仿宋" w:eastAsia="仿宋" w:hAnsi="仿宋"/>
          <w:sz w:val="28"/>
        </w:rPr>
        <w:br/>
        <w:t xml:space="preserve">    2.</w:t>
      </w:r>
      <w:r>
        <w:rPr>
          <w:rFonts w:ascii="仿宋" w:eastAsia="仿宋" w:hAnsi="仿宋"/>
          <w:sz w:val="28"/>
        </w:rPr>
        <w:t>经济可行性</w:t>
      </w:r>
      <w:r>
        <w:rPr>
          <w:rFonts w:ascii="仿宋" w:eastAsia="仿宋" w:hAnsi="仿宋"/>
          <w:sz w:val="28"/>
        </w:rPr>
        <w:t>：通过对项目成本、收益、投资回报率等经济指标的详细分析，判断项目是否具有经济价值，是否能够为投资者带来预期的经济效益。</w:t>
      </w:r>
      <w:r>
        <w:rPr>
          <w:rFonts w:ascii="仿宋" w:eastAsia="仿宋" w:hAnsi="仿宋"/>
          <w:sz w:val="28"/>
        </w:rPr>
        <w:br/>
        <w:t xml:space="preserve">    3.</w:t>
      </w:r>
      <w:r>
        <w:rPr>
          <w:rFonts w:ascii="仿宋" w:eastAsia="仿宋" w:hAnsi="仿宋"/>
          <w:sz w:val="28"/>
        </w:rPr>
        <w:t>环境和社会可行性</w:t>
      </w:r>
      <w:r>
        <w:rPr>
          <w:rFonts w:ascii="仿宋" w:eastAsia="仿宋" w:hAnsi="仿宋"/>
          <w:sz w:val="28"/>
        </w:rPr>
        <w:t>：评估项目对当地环境和居民生活的影响，确保项目在实施过程中不会对生态环境和社会稳定造成负面影响。</w:t>
      </w:r>
      <w:r>
        <w:rPr>
          <w:rFonts w:ascii="仿宋" w:eastAsia="仿宋" w:hAnsi="仿宋"/>
          <w:sz w:val="28"/>
        </w:rPr>
        <w:br/>
        <w:t xml:space="preserve">    4.</w:t>
      </w:r>
      <w:r>
        <w:rPr>
          <w:rFonts w:ascii="仿宋" w:eastAsia="仿宋" w:hAnsi="仿宋"/>
          <w:sz w:val="28"/>
        </w:rPr>
        <w:t>风险评估</w:t>
      </w:r>
      <w:r>
        <w:rPr>
          <w:rFonts w:ascii="仿宋" w:eastAsia="仿宋" w:hAnsi="仿宋"/>
          <w:sz w:val="28"/>
        </w:rPr>
        <w:t>：识别和评估项目可能面临的各种风险，并提出相应的风险应对策略，降低项目的整体风险水平。</w:t>
      </w:r>
      <w:r>
        <w:rPr>
          <w:rFonts w:ascii="仿宋" w:eastAsia="仿宋" w:hAnsi="仿宋"/>
          <w:sz w:val="28"/>
        </w:rPr>
        <w:br/>
        <w:t xml:space="preserve">    5.</w:t>
      </w:r>
      <w:r>
        <w:rPr>
          <w:rFonts w:ascii="仿宋" w:eastAsia="仿宋" w:hAnsi="仿宋"/>
          <w:sz w:val="28"/>
        </w:rPr>
        <w:t>决策支持</w:t>
      </w:r>
    </w:p>
    <w:p w:rsidR="00857C02" w14:textId="40DC9A10">
      <w:pPr>
        <w:ind w:firstLine="561"/>
      </w:pPr>
      <w:r>
        <w:rPr>
          <w:rFonts w:ascii="仿宋" w:eastAsia="仿宋" w:hAnsi="仿宋"/>
          <w:sz w:val="28"/>
        </w:rPr>
        <w:t>：为项目投资决策提供客观、全面的数据和分析，帮助决策者做出明智的判断。</w:t>
      </w:r>
      <w:r>
        <w:rPr>
          <w:rFonts w:ascii="仿宋" w:eastAsia="仿宋" w:hAnsi="仿宋"/>
          <w:sz w:val="28"/>
        </w:rPr>
        <w:br/>
        <w:t xml:space="preserve">    6.</w:t>
      </w:r>
      <w:r>
        <w:rPr>
          <w:rFonts w:ascii="仿宋" w:eastAsia="仿宋" w:hAnsi="仿宋"/>
          <w:sz w:val="28"/>
        </w:rPr>
        <w:t>融资支持</w:t>
      </w:r>
      <w:r>
        <w:rPr>
          <w:rFonts w:ascii="仿宋" w:eastAsia="仿宋" w:hAnsi="仿宋"/>
          <w:sz w:val="28"/>
        </w:rPr>
        <w:t>：为项目融资提供必要的基础资料，有助于吸引潜在的投资者和金融机构的支持。</w:t>
      </w:r>
      <w:r>
        <w:rPr>
          <w:rFonts w:ascii="仿宋" w:eastAsia="仿宋" w:hAnsi="仿宋"/>
          <w:sz w:val="28"/>
        </w:rPr>
        <w:br/>
        <w:t xml:space="preserve">    7.</w:t>
      </w:r>
      <w:r>
        <w:rPr>
          <w:rFonts w:ascii="仿宋" w:eastAsia="仿宋" w:hAnsi="仿宋"/>
          <w:sz w:val="28"/>
        </w:rPr>
        <w:t>管理指导</w:t>
      </w:r>
      <w:r>
        <w:rPr>
          <w:rFonts w:ascii="仿宋" w:eastAsia="仿宋" w:hAnsi="仿宋"/>
          <w:sz w:val="28"/>
        </w:rPr>
        <w:t>：为项目后期的建设和运营提供管理上的指导和建议，确保项目能够高效、稳定地运行。</w:t>
      </w:r>
      <w:r>
        <w:rPr>
          <w:rFonts w:ascii="仿宋" w:eastAsia="仿宋" w:hAnsi="仿宋"/>
          <w:sz w:val="28"/>
        </w:rPr>
        <w:br/>
      </w:r>
      <w:r>
        <w:rPr>
          <w:rFonts w:ascii="仿宋" w:eastAsia="仿宋" w:hAnsi="仿宋"/>
          <w:sz w:val="28"/>
        </w:rPr>
        <w:t>综上所述，化学单质碳项目可行性分析报告的编制是项目前期工作的重要环节，它不仅为项目的顺利实施提供保障，也为项目的长期发展和成功运营奠定坚实的基础。</w:t>
      </w:r>
    </w:p>
    <w:p w:rsidR="009D1637" w:rsidRPr="00913CD1" w:rsidP="00457322" w14:paraId="7495C66B"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0E9FFC4"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C05D6A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7086CFB"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949A8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69CD91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E48CE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A17EDED"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30F6A3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169FCD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A15CDE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188CBD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7FFF40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142A2D6"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46DDF3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618CA9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02026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C70A4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871488B"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CF8AE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B38F8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3A1CB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0FE0E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D76284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8F359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AAA13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79BA8E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项目建设。</w:t>
      </w:r>
    </w:p>
    <w:p w:rsidR="009D1637" w:rsidRPr="00913CD1" w:rsidP="00457322" w14:paraId="050C14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w:t>
      </w:r>
    </w:p>
    <w:p w:rsidR="009D1637" w:rsidRPr="00913CD1" w:rsidP="00457322" w14:paraId="3B7EC3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929FB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AA3D1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99D52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5380D1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0FE2FD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22152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358AEC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化学单质碳产品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C35ECA0"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化学单质碳</w:t>
      </w:r>
      <w:r w:rsidRPr="00913CD1">
        <w:rPr>
          <w:rFonts w:ascii="仿宋" w:eastAsia="仿宋" w:hAnsi="仿宋"/>
        </w:rPr>
        <w:t>项目绪论</w:t>
      </w:r>
      <w:bookmarkEnd w:id="4"/>
    </w:p>
    <w:p w:rsidR="009D1637" w:rsidRPr="00913CD1" w:rsidP="00457322" w14:paraId="5BC371E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化学单质碳</w:t>
      </w:r>
      <w:r w:rsidRPr="00913CD1">
        <w:rPr>
          <w:rFonts w:ascii="仿宋" w:eastAsia="仿宋" w:hAnsi="仿宋"/>
        </w:rPr>
        <w:t>项目名称及建设性质</w:t>
      </w:r>
      <w:bookmarkEnd w:id="5"/>
    </w:p>
    <w:p w:rsidR="009D1637" w:rsidRPr="00913CD1" w:rsidP="00457322" w14:paraId="73F61C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项目名称</w:t>
      </w:r>
    </w:p>
    <w:p w:rsidR="009D1637" w:rsidRPr="00913CD1" w:rsidP="00457322" w14:paraId="43A712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w:t>
      </w:r>
    </w:p>
    <w:p w:rsidR="009D1637" w:rsidRPr="00913CD1" w:rsidP="00457322" w14:paraId="7B8362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项目建设性质</w:t>
      </w:r>
    </w:p>
    <w:p w:rsidR="009D1637" w:rsidRPr="00913CD1" w:rsidP="00457322" w14:paraId="7A57DD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化学单质碳</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7D4D358"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化学单质碳</w:t>
      </w:r>
      <w:r w:rsidRPr="00913CD1">
        <w:rPr>
          <w:rFonts w:ascii="仿宋" w:eastAsia="仿宋" w:hAnsi="仿宋"/>
        </w:rPr>
        <w:t>项目承办单位</w:t>
      </w:r>
      <w:bookmarkEnd w:id="6"/>
    </w:p>
    <w:p w:rsidR="009D1637" w:rsidRPr="00913CD1" w:rsidP="00457322" w14:paraId="5ABC89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项目实施主体</w:t>
      </w:r>
    </w:p>
    <w:p w:rsidR="009D1637" w:rsidRPr="00913CD1" w:rsidP="00457322" w14:paraId="0DEA0B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6BACC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735F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项目信息。</w:t>
      </w:r>
    </w:p>
    <w:p w:rsidR="009D1637" w:rsidRPr="00913CD1" w:rsidP="00457322" w14:paraId="5D27BD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8ABAA0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CA72AE8"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425E7F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D41A95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B0AD6BB"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化学单质碳</w:t>
      </w:r>
      <w:r w:rsidRPr="00913CD1">
        <w:rPr>
          <w:rFonts w:ascii="仿宋" w:eastAsia="仿宋" w:hAnsi="仿宋"/>
        </w:rPr>
        <w:t>项目定位及建设理由</w:t>
      </w:r>
      <w:bookmarkEnd w:id="7"/>
    </w:p>
    <w:p w:rsidR="00857C02" w14:paraId="49DCB9A5" w14:textId="7F780FA9">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化学单质碳项目可行性分析报告中的项目定位及建设理由应重点阐述以下内容：</w:t>
      </w:r>
      <w:r>
        <w:rPr>
          <w:rFonts w:ascii="仿宋" w:eastAsia="仿宋" w:hAnsi="仿宋"/>
          <w:sz w:val="28"/>
        </w:rPr>
        <w:br/>
        <w:t xml:space="preserve">    1.</w:t>
      </w:r>
      <w:r>
        <w:rPr>
          <w:rFonts w:ascii="仿宋" w:eastAsia="仿宋" w:hAnsi="仿宋"/>
          <w:sz w:val="28"/>
        </w:rPr>
        <w:t>项目背景：简要介绍国内外碳单质市场现状、技术发展趋势以及政策环境，分析项目的背景和必要性。</w:t>
      </w:r>
      <w:r>
        <w:rPr>
          <w:rFonts w:ascii="仿宋" w:eastAsia="仿宋" w:hAnsi="仿宋"/>
          <w:sz w:val="28"/>
        </w:rPr>
        <w:br/>
        <w:t xml:space="preserve">    2.</w:t>
      </w:r>
      <w:r>
        <w:rPr>
          <w:rFonts w:ascii="仿宋" w:eastAsia="仿宋" w:hAnsi="仿宋"/>
          <w:sz w:val="28"/>
        </w:rPr>
        <w:t>产品定位：明确项目产品（如石墨烯、碳纳米管等）的市场定位，目标客户群体，以及产品在市场中的竞争优势。</w:t>
      </w:r>
      <w:r>
        <w:rPr>
          <w:rFonts w:ascii="仿宋" w:eastAsia="仿宋" w:hAnsi="仿宋"/>
          <w:sz w:val="28"/>
        </w:rPr>
        <w:br/>
        <w:t xml:space="preserve">    3.</w:t>
      </w:r>
      <w:r>
        <w:rPr>
          <w:rFonts w:ascii="仿宋" w:eastAsia="仿宋" w:hAnsi="仿宋"/>
          <w:sz w:val="28"/>
        </w:rPr>
        <w:t>技术路线：详细说明项目采用的技术路线，包括工艺流程、技术来源、知识产权状况等，确保技术的先进性和可行性。</w:t>
      </w:r>
      <w:r>
        <w:rPr>
          <w:rFonts w:ascii="仿宋" w:eastAsia="仿宋" w:hAnsi="仿宋"/>
          <w:sz w:val="28"/>
        </w:rPr>
        <w:br/>
        <w:t xml:space="preserve">    4.</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资源优势：分析项目所在地在原材料、能源等方面的优势，以及这些资源对项目成本和效益的影响。</w:t>
      </w:r>
    </w:p>
    <w:p w:rsidR="00857C02" w14:textId="7F780FA9">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市场潜力：评估目标产品在国内外市场的需求情况、价格走势和销售策略，论证项目的市场前景。</w:t>
      </w:r>
      <w:r>
        <w:rPr>
          <w:rFonts w:ascii="仿宋" w:eastAsia="仿宋" w:hAnsi="仿宋"/>
          <w:sz w:val="28"/>
        </w:rPr>
        <w:br/>
        <w:t xml:space="preserve">    △</w:t>
      </w:r>
      <w:r>
        <w:rPr>
          <w:rFonts w:ascii="仿宋" w:eastAsia="仿宋" w:hAnsi="仿宋"/>
          <w:sz w:val="28"/>
        </w:rPr>
        <w:t>经济效益：详细计算项目的预期收益，包括投资回报率、利润率、回收期等，论证项目的经济合理性。</w:t>
      </w:r>
      <w:r>
        <w:rPr>
          <w:rFonts w:ascii="仿宋" w:eastAsia="仿宋" w:hAnsi="仿宋"/>
          <w:sz w:val="28"/>
        </w:rPr>
        <w:br/>
        <w:t xml:space="preserve">    △</w:t>
      </w:r>
      <w:r>
        <w:rPr>
          <w:rFonts w:ascii="仿宋" w:eastAsia="仿宋" w:hAnsi="仿宋"/>
          <w:sz w:val="28"/>
        </w:rPr>
        <w:t>社会效益：分析项目对当地就业、税收、产业升级等方面的贡献，以及可能产生的环境影响和社会影响。</w:t>
      </w:r>
      <w:r>
        <w:rPr>
          <w:rFonts w:ascii="仿宋" w:eastAsia="仿宋" w:hAnsi="仿宋"/>
          <w:sz w:val="28"/>
        </w:rPr>
        <w:br/>
        <w:t xml:space="preserve">    △</w:t>
      </w:r>
      <w:r>
        <w:rPr>
          <w:rFonts w:ascii="仿宋" w:eastAsia="仿宋" w:hAnsi="仿宋"/>
          <w:sz w:val="28"/>
        </w:rPr>
        <w:t>风险评估：对项目可能面临的技术风险、市场风险、财务风险等进行分析，并提出相应的风险应对措施。</w:t>
      </w:r>
      <w:r>
        <w:rPr>
          <w:rFonts w:ascii="仿宋" w:eastAsia="仿宋" w:hAnsi="仿宋"/>
          <w:sz w:val="28"/>
        </w:rPr>
        <w:br/>
        <w:t xml:space="preserve">    5.</w:t>
      </w:r>
      <w:r>
        <w:rPr>
          <w:rFonts w:ascii="仿宋" w:eastAsia="仿宋" w:hAnsi="仿宋"/>
          <w:sz w:val="28"/>
        </w:rPr>
        <w:t>项目实施计划：制定项目实施的总体计划，包括建设周期、阶段目标、人员配置、设备采购等。</w:t>
      </w:r>
      <w:r>
        <w:rPr>
          <w:rFonts w:ascii="仿宋" w:eastAsia="仿宋" w:hAnsi="仿宋"/>
          <w:sz w:val="28"/>
        </w:rPr>
        <w:br/>
        <w:t xml:space="preserve">    6.</w:t>
      </w:r>
      <w:r>
        <w:rPr>
          <w:rFonts w:ascii="仿宋" w:eastAsia="仿宋" w:hAnsi="仿宋"/>
          <w:sz w:val="28"/>
        </w:rPr>
        <w:t>结论与建议：基于上述分析，给出项目是否可行的明确结论，并提出相应的建议。</w:t>
      </w:r>
      <w:r>
        <w:rPr>
          <w:rFonts w:ascii="仿宋" w:eastAsia="仿宋" w:hAnsi="仿宋"/>
          <w:sz w:val="28"/>
        </w:rPr>
        <w:br/>
      </w:r>
      <w:r>
        <w:rPr>
          <w:rFonts w:ascii="仿宋" w:eastAsia="仿宋" w:hAnsi="仿宋"/>
          <w:sz w:val="28"/>
        </w:rPr>
        <w:t>综上所述，化学单质碳项目可行性分析报告应全面、深入地分析项目的背景、技术、市场、经济和社会效益等方面的内容，为项目的决策提供科学依据。</w:t>
      </w:r>
    </w:p>
    <w:p w:rsidR="009D1637" w:rsidRPr="00913CD1" w:rsidP="00457322" w14:paraId="33CAD67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7937A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3FD58BE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E64BC9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9A4A68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化学单质碳</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C948A31"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化学单质碳</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9863FD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化学单质碳</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E4CAE6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ECB19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09E48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3477A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826D4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项目功能、盈利性等</w:t>
      </w:r>
    </w:p>
    <w:p w:rsidR="007D3AEE" w:rsidRPr="00913CD1" w:rsidP="00457322" w14:paraId="14B44A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39A522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324EC3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2BFAE40"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项目实施进度计划、投资估算及资金筹措、经济效益及社会效益、</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项目建设的可行性和效益的合理性。</w:t>
      </w:r>
    </w:p>
    <w:p w:rsidR="009D1637" w:rsidRPr="00913CD1" w:rsidP="00457322" w14:paraId="5E8C7B7B"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化学单质碳</w:t>
      </w:r>
      <w:r w:rsidRPr="00913CD1">
        <w:rPr>
          <w:rFonts w:ascii="仿宋" w:eastAsia="仿宋" w:hAnsi="仿宋"/>
        </w:rPr>
        <w:t>项目建设选址</w:t>
      </w:r>
      <w:bookmarkEnd w:id="9"/>
    </w:p>
    <w:p w:rsidR="009D1637" w:rsidRPr="00913CD1" w:rsidP="00457322" w14:paraId="4E69FA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项目选址及规划</w:t>
      </w:r>
    </w:p>
    <w:p w:rsidR="009D1637" w:rsidRPr="00913CD1" w:rsidP="00457322" w14:paraId="52B3FC9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项目的建设。</w:t>
      </w:r>
    </w:p>
    <w:p w:rsidR="009D1637" w:rsidRPr="00913CD1" w:rsidP="00457322" w14:paraId="5DED21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项目背景及选址理由</w:t>
      </w:r>
    </w:p>
    <w:p w:rsidR="009D1637" w:rsidRPr="00913CD1" w:rsidP="00457322" w14:paraId="6D1958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项目背景</w:t>
      </w:r>
    </w:p>
    <w:p w:rsidR="00857C02" w14:paraId="006D6DC1" w14:textId="28EE2B50">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化学单质碳项目可行性分析报告中的项目背景通常包括以下几个方面：</w:t>
      </w:r>
      <w:r>
        <w:rPr>
          <w:rFonts w:ascii="仿宋" w:eastAsia="仿宋" w:hAnsi="仿宋"/>
          <w:sz w:val="28"/>
        </w:rPr>
        <w:br/>
        <w:t xml:space="preserve">    1.</w:t>
      </w:r>
      <w:r>
        <w:rPr>
          <w:rFonts w:ascii="仿宋" w:eastAsia="仿宋" w:hAnsi="仿宋"/>
          <w:sz w:val="28"/>
        </w:rPr>
        <w:t>技术背景：介绍单质碳材料（如石墨烯、碳纳米管等）的技术发展现状，包括其制备方法、应用领域和潜在市场。</w:t>
      </w:r>
      <w:r>
        <w:rPr>
          <w:rFonts w:ascii="仿宋" w:eastAsia="仿宋" w:hAnsi="仿宋"/>
          <w:sz w:val="28"/>
        </w:rPr>
        <w:br/>
        <w:t xml:space="preserve">    2.</w:t>
      </w:r>
      <w:r>
        <w:rPr>
          <w:rFonts w:ascii="仿宋" w:eastAsia="仿宋" w:hAnsi="仿宋"/>
          <w:sz w:val="28"/>
        </w:rPr>
        <w:t>市场需求分析：研究目标产品在国内外市场的需求情况，包括需求量、增长趋势、价格走势以及市场竞争力分析。</w:t>
      </w:r>
      <w:r>
        <w:rPr>
          <w:rFonts w:ascii="仿宋" w:eastAsia="仿宋" w:hAnsi="仿宋"/>
          <w:sz w:val="28"/>
        </w:rPr>
        <w:br/>
        <w:t xml:space="preserve">    3.</w:t>
      </w:r>
      <w:r>
        <w:rPr>
          <w:rFonts w:ascii="仿宋" w:eastAsia="仿宋" w:hAnsi="仿宋"/>
          <w:sz w:val="28"/>
        </w:rPr>
        <w:t>政策环境：分析国家或地区对该行业的政策支持、产业规划以及相关法律法规。</w:t>
      </w:r>
      <w:r>
        <w:rPr>
          <w:rFonts w:ascii="仿宋" w:eastAsia="仿宋" w:hAnsi="仿宋"/>
          <w:sz w:val="28"/>
        </w:rPr>
        <w:br/>
        <w:t xml:space="preserve">    4.</w:t>
      </w:r>
      <w:r>
        <w:rPr>
          <w:rFonts w:ascii="仿宋" w:eastAsia="仿宋" w:hAnsi="仿宋"/>
          <w:sz w:val="28"/>
        </w:rPr>
        <w:t>资源条件：评估项目所在地的资源优势，包括原材料供应、能源供应、地理位置等。</w:t>
      </w:r>
      <w:r>
        <w:rPr>
          <w:rFonts w:ascii="仿宋" w:eastAsia="仿宋" w:hAnsi="仿宋"/>
          <w:sz w:val="28"/>
        </w:rPr>
        <w:br/>
        <w:t xml:space="preserve">    5.</w:t>
      </w:r>
      <w:r>
        <w:rPr>
          <w:rFonts w:ascii="仿宋" w:eastAsia="仿宋" w:hAnsi="仿宋"/>
          <w:sz w:val="28"/>
        </w:rPr>
        <w:t>经济环境：分析项目所在地的经济状况，包括</w:t>
      </w:r>
      <w:r>
        <w:rPr>
          <w:rFonts w:ascii="仿宋" w:eastAsia="仿宋" w:hAnsi="仿宋"/>
          <w:sz w:val="28"/>
        </w:rPr>
        <w:t>GDP</w:t>
      </w:r>
      <w:r>
        <w:rPr>
          <w:rFonts w:ascii="仿宋" w:eastAsia="仿宋" w:hAnsi="仿宋"/>
          <w:sz w:val="28"/>
        </w:rPr>
        <w:t>、人均收入、消费能力等，以及项目对当地经济的潜在影响。</w:t>
      </w:r>
    </w:p>
    <w:p w:rsidR="00857C02" w14:textId="28EE2B50">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社会环境：考虑项目可能对当地社会造成的影响，包括就业机会、社区关系、社会稳定等。</w:t>
      </w:r>
      <w:r>
        <w:rPr>
          <w:rFonts w:ascii="仿宋" w:eastAsia="仿宋" w:hAnsi="仿宋"/>
          <w:sz w:val="28"/>
        </w:rPr>
        <w:br/>
        <w:t xml:space="preserve">    7.</w:t>
      </w:r>
      <w:r>
        <w:rPr>
          <w:rFonts w:ascii="仿宋" w:eastAsia="仿宋" w:hAnsi="仿宋"/>
          <w:sz w:val="28"/>
        </w:rPr>
        <w:t>项目目标和规模：明确项目的主要目标和预期达到的规模，包括生产能力、产品种类等。</w:t>
      </w:r>
      <w:r>
        <w:rPr>
          <w:rFonts w:ascii="仿宋" w:eastAsia="仿宋" w:hAnsi="仿宋"/>
          <w:sz w:val="28"/>
        </w:rPr>
        <w:br/>
        <w:t xml:space="preserve">    8.</w:t>
      </w:r>
      <w:r>
        <w:rPr>
          <w:rFonts w:ascii="仿宋" w:eastAsia="仿宋" w:hAnsi="仿宋"/>
          <w:sz w:val="28"/>
        </w:rPr>
        <w:t>项目优势：总结项目的独特优势，如技术领先性、成本优势、环保特性等。</w:t>
      </w:r>
      <w:r>
        <w:rPr>
          <w:rFonts w:ascii="仿宋" w:eastAsia="仿宋" w:hAnsi="仿宋"/>
          <w:sz w:val="28"/>
        </w:rPr>
        <w:br/>
        <w:t xml:space="preserve">    9.</w:t>
      </w:r>
      <w:r>
        <w:rPr>
          <w:rFonts w:ascii="仿宋" w:eastAsia="仿宋" w:hAnsi="仿宋"/>
          <w:sz w:val="28"/>
        </w:rPr>
        <w:t>风险评估：识别项目可能面临的各种风险，如市场风险、技术风险、财务风险等，并提出相应的应对措施。</w:t>
      </w:r>
      <w:r>
        <w:rPr>
          <w:rFonts w:ascii="仿宋" w:eastAsia="仿宋" w:hAnsi="仿宋"/>
          <w:sz w:val="28"/>
        </w:rPr>
        <w:br/>
      </w:r>
      <w:r>
        <w:rPr>
          <w:rFonts w:ascii="仿宋" w:eastAsia="仿宋" w:hAnsi="仿宋"/>
          <w:sz w:val="28"/>
        </w:rPr>
        <w:t xml:space="preserve">10. </w:t>
      </w:r>
      <w:r>
        <w:rPr>
          <w:rFonts w:ascii="仿宋" w:eastAsia="仿宋" w:hAnsi="仿宋"/>
          <w:sz w:val="28"/>
        </w:rPr>
        <w:t>结论与建议：基于上述分析，给出项目是否可行的结论，并提出相应的建议。</w:t>
      </w:r>
    </w:p>
    <w:p w:rsidR="009D1637" w:rsidRPr="00913CD1" w:rsidP="00457322" w14:paraId="01182F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7E6DA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E47DF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项目的发展和扩张。</w:t>
      </w:r>
    </w:p>
    <w:p w:rsidR="009D1637" w:rsidRPr="00913CD1" w:rsidP="00457322" w14:paraId="7644DB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项目的可迗性。</w:t>
      </w:r>
    </w:p>
    <w:p w:rsidR="009D1637" w:rsidRPr="00913CD1" w:rsidP="00457322" w14:paraId="4AA054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项目建设提供了良好基础条件。</w:t>
      </w:r>
    </w:p>
    <w:p w:rsidR="009D1637" w:rsidRPr="00913CD1" w:rsidP="00457322" w14:paraId="03DAFA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项目规模和扩展的需要。</w:t>
      </w:r>
    </w:p>
    <w:p w:rsidR="009D1637" w:rsidRPr="00913CD1" w:rsidP="00457322" w14:paraId="02D2914A"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化学单质碳</w:t>
      </w:r>
      <w:r w:rsidRPr="00913CD1">
        <w:rPr>
          <w:rFonts w:ascii="仿宋" w:eastAsia="仿宋" w:hAnsi="仿宋"/>
        </w:rPr>
        <w:t>项目生产规模</w:t>
      </w:r>
      <w:bookmarkEnd w:id="10"/>
    </w:p>
    <w:p w:rsidR="009D1637" w:rsidRPr="00913CD1" w:rsidP="00457322" w14:paraId="631C68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3EE2F2F"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39508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76D215C"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0A58B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项目实施过程中，对环境的影响降到最低。</w:t>
      </w:r>
    </w:p>
    <w:p w:rsidR="009D1637" w:rsidRPr="00913CD1" w:rsidP="00457322" w14:paraId="19EE5F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8D082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228DD5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4C0974C"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化学单质碳</w:t>
      </w:r>
      <w:r w:rsidRPr="00913CD1">
        <w:rPr>
          <w:rFonts w:ascii="仿宋" w:eastAsia="仿宋" w:hAnsi="仿宋"/>
        </w:rPr>
        <w:t>项目总投资及资金构成</w:t>
      </w:r>
      <w:bookmarkEnd w:id="13"/>
    </w:p>
    <w:p w:rsidR="009D1637" w:rsidRPr="00913CD1" w:rsidP="00457322" w14:paraId="3B78EA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的生产能力。</w:t>
      </w:r>
    </w:p>
    <w:p w:rsidR="009D1637" w:rsidRPr="00913CD1" w:rsidP="00457322" w14:paraId="28CF74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项目总投资</w:t>
      </w:r>
    </w:p>
    <w:p w:rsidR="009D1637" w:rsidRPr="00913CD1" w:rsidP="00457322" w14:paraId="39B3EA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64A21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50583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F845B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3BC3D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780F3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916B6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075E66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项目的顺利建设奠定了财务基础。</w:t>
      </w:r>
    </w:p>
    <w:p w:rsidR="009D1637" w:rsidRPr="00913CD1" w:rsidP="00457322" w14:paraId="4B847624"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3B530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90BB38C"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化学单质碳</w:t>
      </w:r>
      <w:r w:rsidRPr="00913CD1">
        <w:rPr>
          <w:rFonts w:ascii="仿宋" w:eastAsia="仿宋" w:hAnsi="仿宋"/>
        </w:rPr>
        <w:t>项目预期经济效益规划目标</w:t>
      </w:r>
      <w:bookmarkEnd w:id="15"/>
    </w:p>
    <w:p w:rsidR="009D1637" w:rsidRPr="00913CD1" w:rsidP="00457322" w14:paraId="60F3E21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项目的盈利能力和市场竞争力。</w:t>
      </w:r>
    </w:p>
    <w:p w:rsidR="009D1637" w:rsidRPr="00913CD1" w:rsidP="00457322" w14:paraId="073488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项目具有较高的投资价值和发展潜力。</w:t>
      </w:r>
    </w:p>
    <w:p w:rsidR="009D1637" w:rsidRPr="00913CD1" w:rsidP="00457322" w14:paraId="056D5C2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4F73FF55"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化学单质碳</w:t>
      </w:r>
      <w:r w:rsidRPr="00913CD1">
        <w:rPr>
          <w:rFonts w:ascii="仿宋" w:eastAsia="仿宋" w:hAnsi="仿宋"/>
        </w:rPr>
        <w:t>项目建设进度规划</w:t>
      </w:r>
      <w:bookmarkEnd w:id="16"/>
    </w:p>
    <w:p w:rsidR="009D1637" w:rsidRPr="00913CD1" w:rsidP="00457322" w14:paraId="301733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项目的顺利进行和按时完成。</w:t>
      </w:r>
    </w:p>
    <w:p w:rsidR="009D1637" w:rsidRPr="00913CD1" w:rsidP="00457322" w14:paraId="051404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项目的质量和进度。</w:t>
      </w:r>
    </w:p>
    <w:p w:rsidR="009D1637" w:rsidRPr="00913CD1" w:rsidP="00457322" w14:paraId="6C07B9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F71DA8D"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化学单质碳</w:t>
      </w:r>
      <w:r w:rsidRPr="00913CD1">
        <w:rPr>
          <w:rFonts w:ascii="仿宋" w:eastAsia="仿宋" w:hAnsi="仿宋"/>
        </w:rPr>
        <w:t>项目综合评价</w:t>
      </w:r>
      <w:bookmarkEnd w:id="17"/>
    </w:p>
    <w:p w:rsidR="00BF6395" w:rsidRPr="00913CD1" w:rsidP="00457322" w14:paraId="4DDA44E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化学单质碳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991A76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化学单质碳项目的投资回报率稳定且可观。根据市场调查和预测，化学单质碳市场需求持续增长，具有良好的市场前景和发展空间。我们的投资方向紧密结合国家产业政策和市场需求，为投资者创造可观的投资收益。</w:t>
      </w:r>
    </w:p>
    <w:p w:rsidR="00BF6395" w:rsidRPr="00913CD1" w:rsidP="00457322" w14:paraId="73D1278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化学单质碳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9E6A74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在技术方案设计方面，我们注重方案的优化和效益的提升。通过科学合理的设计，实现化学单质碳</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生产流程的高效化和产品的优质化。我们将采用先进的生产工艺和技术，提高生产效率，降低生产成本。同时，我们还将加强产品研发和创新，不断推出具有竞争力的新产品，满足化学单质碳</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0AC606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此外，化学单质碳项目的建设将带来显著的就业机会和社会效益。项目的实施将促进当地经济的发展，提升当地民众的生活水平。我们将积极履行社会责任，关注环境保护和可持续发展，为社会做出积极贡献。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4FFA404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综上所述，本期化学单质碳项目具备技术和经济的可行性，具有良好的市场前景和发展空间。我们将充分发挥自身优势，抓住市场机遇，为投资者创造丰厚的投资回报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E81CCB9"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497AD9F"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9EC937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3E2FD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61F12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1280F8F"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8E9BB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09D507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C88B8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409C4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5B803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2F679F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56A280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48F7D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FDBC2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CCA2B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2FB02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28DD493"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620FF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B00DF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化学单质碳</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1B87BD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化学单质碳</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18B0D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化学单质碳</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E9818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BFCA62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67FD2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0AF13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79147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化学单质碳</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B7A94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89BEC5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0C7876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1A319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项目的顺利进行和迗成目标。</w:t>
      </w:r>
    </w:p>
    <w:p w:rsidR="009D1637" w:rsidRPr="00913CD1" w:rsidP="00457322" w14:paraId="792064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AC5C67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05C47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F2E27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18A2A5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2AA33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6972D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0C0BF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D7721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E3F69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1B2AA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2E30CD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13DA3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4B839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A87B4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321726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352E5A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E4E96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7DE8A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F6F33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81F6E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08DA9852"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51238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7195D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531D04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1B341F7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39A7B1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1537D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2B04C3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0BF47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521D4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DE941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87DC6D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C41B3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F995C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96F81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5B7AD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2790B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68AAB4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7CAB3A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65C33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0A36DA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56CF1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F7024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C2208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0B334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5F3FA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BDA6B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755286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9F0FCE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D2209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DD32B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92C0F3F"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A51E30B"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化学单质碳</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27FD9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DD7B3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707AF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7CD54F82"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化学单质碳</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E5831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8617F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F53FB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3D7C4F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7AB11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68DDF8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6A03975"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BC8FFD0"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90AC54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D3DF7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D4510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D9C9B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3C0D20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EB21F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26925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6DAD6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45A2D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28E19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08367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C203A98"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化学单质碳</w:t>
      </w:r>
      <w:r w:rsidRPr="00913CD1">
        <w:rPr>
          <w:rFonts w:ascii="仿宋" w:eastAsia="仿宋" w:hAnsi="仿宋"/>
        </w:rPr>
        <w:t>项目技术工艺分析</w:t>
      </w:r>
      <w:bookmarkEnd w:id="28"/>
    </w:p>
    <w:p w:rsidR="009D1637" w:rsidRPr="00913CD1" w:rsidP="00457322" w14:paraId="4B747F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F46B15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60ECE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10546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2810A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B7668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891CA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C0469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057A8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DE28A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6FA12C0"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化学单质碳项目</w:t>
      </w:r>
      <w:r w:rsidRPr="00913CD1">
        <w:rPr>
          <w:rFonts w:ascii="仿宋" w:eastAsia="仿宋" w:hAnsi="仿宋"/>
        </w:rPr>
        <w:t>质量管理</w:t>
      </w:r>
      <w:bookmarkEnd w:id="29"/>
    </w:p>
    <w:p w:rsidR="009D1637" w:rsidRPr="00913CD1" w:rsidP="00457322" w14:paraId="72AE34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2027C4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30A8C7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55EEAB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02F40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FD12F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718F9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41A2B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B057B6B"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化学单质碳项目</w:t>
      </w:r>
      <w:r w:rsidRPr="00913CD1">
        <w:rPr>
          <w:rFonts w:ascii="仿宋" w:eastAsia="仿宋" w:hAnsi="仿宋"/>
        </w:rPr>
        <w:t>设备选型方案</w:t>
      </w:r>
      <w:bookmarkEnd w:id="30"/>
    </w:p>
    <w:p w:rsidR="009D1637" w:rsidRPr="00913CD1" w:rsidP="00457322" w14:paraId="3C5C7E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36926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3E99AF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3EB6F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A2E71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02B514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7E57B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39B305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项目的高效运行和产品质量的稳定提升。</w:t>
      </w:r>
    </w:p>
    <w:p w:rsidR="009D1637" w:rsidRPr="00913CD1" w:rsidP="00457322" w14:paraId="23DA7720"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F18D00F"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5F283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3A10F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4D2F9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CBB33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4A1EA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2B4420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85662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50081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7F6C95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3AE4502"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F9A04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2A45F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6FC4D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化学单质碳</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28364E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化学单质碳</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67792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https://d.book118.com/317003032025006040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127E1DD" w14:textId="77777777">
    <w:pPr>
      <w:pStyle w:val="Footer"/>
      <w:jc w:val="center"/>
    </w:pPr>
  </w:p>
  <w:p w:rsidR="008D6901" w14:paraId="421094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A9E904E"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3012FFC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9488202"/>
      <w:docPartObj>
        <w:docPartGallery w:val="Page Numbers (Bottom of Page)"/>
        <w:docPartUnique/>
      </w:docPartObj>
    </w:sdtPr>
    <w:sdtContent>
      <w:sdt>
        <w:sdtPr>
          <w:id w:val="2125512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8493202"/>
      <w:docPartObj>
        <w:docPartGallery w:val="Page Numbers (Bottom of Page)"/>
        <w:docPartUnique/>
      </w:docPartObj>
    </w:sdtPr>
    <w:sdtContent>
      <w:sdt>
        <w:sdtPr>
          <w:id w:val="8131949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6860418"/>
      <w:docPartObj>
        <w:docPartGallery w:val="Page Numbers (Bottom of Page)"/>
        <w:docPartUnique/>
      </w:docPartObj>
    </w:sdtPr>
    <w:sdtContent>
      <w:sdt>
        <w:sdtPr>
          <w:id w:val="5914918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6042192"/>
      <w:docPartObj>
        <w:docPartGallery w:val="Page Numbers (Bottom of Page)"/>
        <w:docPartUnique/>
      </w:docPartObj>
    </w:sdtPr>
    <w:sdtContent>
      <w:sdt>
        <w:sdtPr>
          <w:id w:val="11724243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3087819"/>
      <w:docPartObj>
        <w:docPartGallery w:val="Page Numbers (Bottom of Page)"/>
        <w:docPartUnique/>
      </w:docPartObj>
    </w:sdtPr>
    <w:sdtContent>
      <w:sdt>
        <w:sdtPr>
          <w:id w:val="15973544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242846"/>
      <w:docPartObj>
        <w:docPartGallery w:val="Page Numbers (Bottom of Page)"/>
        <w:docPartUnique/>
      </w:docPartObj>
    </w:sdtPr>
    <w:sdtContent>
      <w:sdt>
        <w:sdtPr>
          <w:id w:val="1211852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4080773"/>
      <w:docPartObj>
        <w:docPartGallery w:val="Page Numbers (Bottom of Page)"/>
        <w:docPartUnique/>
      </w:docPartObj>
    </w:sdtPr>
    <w:sdtContent>
      <w:sdt>
        <w:sdtPr>
          <w:id w:val="4952282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3407000"/>
      <w:docPartObj>
        <w:docPartGallery w:val="Page Numbers (Bottom of Page)"/>
        <w:docPartUnique/>
      </w:docPartObj>
    </w:sdtPr>
    <w:sdtContent>
      <w:sdt>
        <w:sdtPr>
          <w:id w:val="4754920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7885462"/>
      <w:docPartObj>
        <w:docPartGallery w:val="Page Numbers (Bottom of Page)"/>
        <w:docPartUnique/>
      </w:docPartObj>
    </w:sdtPr>
    <w:sdtContent>
      <w:sdt>
        <w:sdtPr>
          <w:id w:val="5569593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6996713"/>
      <w:docPartObj>
        <w:docPartGallery w:val="Page Numbers (Bottom of Page)"/>
        <w:docPartUnique/>
      </w:docPartObj>
    </w:sdtPr>
    <w:sdtContent>
      <w:sdt>
        <w:sdtPr>
          <w:id w:val="6393269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2062003"/>
      <w:docPartObj>
        <w:docPartGallery w:val="Page Numbers (Bottom of Page)"/>
        <w:docPartUnique/>
      </w:docPartObj>
    </w:sdtPr>
    <w:sdtContent>
      <w:sdt>
        <w:sdtPr>
          <w:id w:val="6519779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3944879"/>
      <w:docPartObj>
        <w:docPartGallery w:val="Page Numbers (Bottom of Page)"/>
        <w:docPartUnique/>
      </w:docPartObj>
    </w:sdtPr>
    <w:sdtContent>
      <w:sdt>
        <w:sdtPr>
          <w:id w:val="1097680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8782326"/>
      <w:docPartObj>
        <w:docPartGallery w:val="Page Numbers (Bottom of Page)"/>
        <w:docPartUnique/>
      </w:docPartObj>
    </w:sdtPr>
    <w:sdtContent>
      <w:sdt>
        <w:sdtPr>
          <w:id w:val="624054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5531205"/>
      <w:docPartObj>
        <w:docPartGallery w:val="Page Numbers (Bottom of Page)"/>
        <w:docPartUnique/>
      </w:docPartObj>
    </w:sdtPr>
    <w:sdtContent>
      <w:sdt>
        <w:sdtPr>
          <w:id w:val="16471993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8973104"/>
      <w:docPartObj>
        <w:docPartGallery w:val="Page Numbers (Bottom of Page)"/>
        <w:docPartUnique/>
      </w:docPartObj>
    </w:sdtPr>
    <w:sdtContent>
      <w:sdt>
        <w:sdtPr>
          <w:id w:val="15804363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2770086"/>
      <w:docPartObj>
        <w:docPartGallery w:val="Page Numbers (Bottom of Page)"/>
        <w:docPartUnique/>
      </w:docPartObj>
    </w:sdtPr>
    <w:sdtContent>
      <w:sdt>
        <w:sdtPr>
          <w:id w:val="1230660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5979333"/>
      <w:docPartObj>
        <w:docPartGallery w:val="Page Numbers (Bottom of Page)"/>
        <w:docPartUnique/>
      </w:docPartObj>
    </w:sdtPr>
    <w:sdtContent>
      <w:sdt>
        <w:sdtPr>
          <w:id w:val="9720131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6041174"/>
      <w:docPartObj>
        <w:docPartGallery w:val="Page Numbers (Bottom of Page)"/>
        <w:docPartUnique/>
      </w:docPartObj>
    </w:sdtPr>
    <w:sdtContent>
      <w:sdt>
        <w:sdtPr>
          <w:id w:val="5589153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8744302"/>
      <w:docPartObj>
        <w:docPartGallery w:val="Page Numbers (Bottom of Page)"/>
        <w:docPartUnique/>
      </w:docPartObj>
    </w:sdtPr>
    <w:sdtContent>
      <w:sdt>
        <w:sdtPr>
          <w:id w:val="9695119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4451552"/>
      <w:docPartObj>
        <w:docPartGallery w:val="Page Numbers (Bottom of Page)"/>
        <w:docPartUnique/>
      </w:docPartObj>
    </w:sdtPr>
    <w:sdtContent>
      <w:sdt>
        <w:sdtPr>
          <w:id w:val="14298423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0109599"/>
      <w:docPartObj>
        <w:docPartGallery w:val="Page Numbers (Bottom of Page)"/>
        <w:docPartUnique/>
      </w:docPartObj>
    </w:sdtPr>
    <w:sdtContent>
      <w:sdt>
        <w:sdtPr>
          <w:id w:val="5542153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2807806"/>
      <w:docPartObj>
        <w:docPartGallery w:val="Page Numbers (Bottom of Page)"/>
        <w:docPartUnique/>
      </w:docPartObj>
    </w:sdtPr>
    <w:sdtContent>
      <w:sdt>
        <w:sdtPr>
          <w:id w:val="2888948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4355495"/>
      <w:docPartObj>
        <w:docPartGallery w:val="Page Numbers (Bottom of Page)"/>
        <w:docPartUnique/>
      </w:docPartObj>
    </w:sdtPr>
    <w:sdtContent>
      <w:sdt>
        <w:sdtPr>
          <w:id w:val="2104171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5029952"/>
      <w:docPartObj>
        <w:docPartGallery w:val="Page Numbers (Bottom of Page)"/>
        <w:docPartUnique/>
      </w:docPartObj>
    </w:sdtPr>
    <w:sdtContent>
      <w:sdt>
        <w:sdtPr>
          <w:id w:val="16802437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4520"/>
      <w:docPartObj>
        <w:docPartGallery w:val="Page Numbers (Bottom of Page)"/>
        <w:docPartUnique/>
      </w:docPartObj>
    </w:sdtPr>
    <w:sdtContent>
      <w:sdt>
        <w:sdtPr>
          <w:id w:val="19085849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3194090"/>
      <w:docPartObj>
        <w:docPartGallery w:val="Page Numbers (Bottom of Page)"/>
        <w:docPartUnique/>
      </w:docPartObj>
    </w:sdtPr>
    <w:sdtContent>
      <w:sdt>
        <w:sdtPr>
          <w:id w:val="17530076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9441996"/>
      <w:docPartObj>
        <w:docPartGallery w:val="Page Numbers (Bottom of Page)"/>
        <w:docPartUnique/>
      </w:docPartObj>
    </w:sdtPr>
    <w:sdtContent>
      <w:sdt>
        <w:sdtPr>
          <w:id w:val="4763970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4543914"/>
      <w:docPartObj>
        <w:docPartGallery w:val="Page Numbers (Bottom of Page)"/>
        <w:docPartUnique/>
      </w:docPartObj>
    </w:sdtPr>
    <w:sdtContent>
      <w:sdt>
        <w:sdtPr>
          <w:id w:val="9912827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9896194"/>
      <w:docPartObj>
        <w:docPartGallery w:val="Page Numbers (Bottom of Page)"/>
        <w:docPartUnique/>
      </w:docPartObj>
    </w:sdtPr>
    <w:sdtContent>
      <w:sdt>
        <w:sdtPr>
          <w:id w:val="1330090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016FB010" w14:textId="77777777">
    <w:pPr>
      <w:pStyle w:val="Header"/>
      <w:pBdr>
        <w:bottom w:val="single" w:sz="4" w:space="1" w:color="auto"/>
      </w:pBdr>
      <w:jc w:val="right"/>
    </w:pPr>
    <w:r>
      <w:t>2024年化学单质碳项目可行性分析报告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2024年化学单质碳项目可行性分析报告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2024年化学单质碳项目可行性分析报告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2024年化学单质碳项目可行性分析报告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2024年化学单质碳项目可行性分析报告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14F1370" w14:textId="77777777">
    <w:pPr>
      <w:pStyle w:val="Header"/>
      <w:pBdr>
        <w:bottom w:val="single" w:sz="4" w:space="1" w:color="auto"/>
      </w:pBdr>
      <w:jc w:val="right"/>
      <w:rPr>
        <w:sz w:val="24"/>
        <w:szCs w:val="24"/>
      </w:rPr>
    </w:pPr>
    <w:r>
      <w:t>2024年化学单质碳项目可行性分析报告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2024年化学单质碳项目可行性分析报告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57C02"/>
    <w:rsid w:val="00860407"/>
    <w:rsid w:val="008756CF"/>
    <w:rsid w:val="00891E17"/>
    <w:rsid w:val="008C0D9A"/>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30435B6"/>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17003032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7218</Words>
  <Characters>41144</Characters>
  <Application>Microsoft Office Word</Application>
  <DocSecurity>0</DocSecurity>
  <Lines>342</Lines>
  <Paragraphs>96</Paragraphs>
  <ScaleCrop>false</ScaleCrop>
  <Company/>
  <LinksUpToDate>false</LinksUpToDate>
  <CharactersWithSpaces>48266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2024-02-02T01:37:00Z</dcterms:modified>
</cp:coreProperties>
</file>