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25" w:history="1">
        <w:r>
          <w:rPr>
            <w:rFonts w:ascii="仿宋" w:eastAsia="仿宋" w:hAnsi="仿宋" w:cs="仿宋" w:hint="eastAsia"/>
            <w:lang w:eastAsia="zh-CN"/>
          </w:rPr>
          <w:t>概论</w:t>
        </w:r>
        <w:r>
          <w:tab/>
        </w:r>
        <w:r>
          <w:fldChar w:fldCharType="begin"/>
        </w:r>
        <w:r>
          <w:instrText xml:space="preserve"> PAGEREF _Toc4425 \h </w:instrText>
        </w:r>
        <w:r>
          <w:fldChar w:fldCharType="separate"/>
        </w:r>
        <w:r>
          <w:t>3</w:t>
        </w:r>
        <w:r>
          <w:fldChar w:fldCharType="end"/>
        </w:r>
      </w:hyperlink>
    </w:p>
    <w:p>
      <w:pPr>
        <w:pStyle w:val="TOC1"/>
        <w:tabs>
          <w:tab w:val="right" w:leader="dot" w:pos="8306"/>
        </w:tabs>
      </w:pPr>
      <w:hyperlink w:anchor="_Toc22082" w:history="1">
        <w:r>
          <w:rPr>
            <w:rFonts w:ascii="仿宋" w:eastAsia="仿宋" w:hAnsi="仿宋" w:cs="仿宋" w:hint="eastAsia"/>
            <w:lang w:eastAsia="zh-CN"/>
          </w:rPr>
          <w:t>一、铬矿项目绩效评估</w:t>
        </w:r>
        <w:r>
          <w:tab/>
        </w:r>
        <w:r>
          <w:fldChar w:fldCharType="begin"/>
        </w:r>
        <w:r>
          <w:instrText xml:space="preserve"> PAGEREF _Toc22082 \h </w:instrText>
        </w:r>
        <w:r>
          <w:fldChar w:fldCharType="separate"/>
        </w:r>
        <w:r>
          <w:t>3</w:t>
        </w:r>
        <w:r>
          <w:fldChar w:fldCharType="end"/>
        </w:r>
      </w:hyperlink>
    </w:p>
    <w:p>
      <w:pPr>
        <w:pStyle w:val="TOC2"/>
        <w:tabs>
          <w:tab w:val="right" w:leader="dot" w:pos="8306"/>
        </w:tabs>
      </w:pPr>
      <w:hyperlink w:anchor="_Toc4007" w:history="1">
        <w:r>
          <w:rPr>
            <w:rFonts w:ascii="仿宋" w:eastAsia="仿宋" w:hAnsi="仿宋" w:cs="仿宋" w:hint="eastAsia"/>
            <w:lang w:eastAsia="zh-CN"/>
          </w:rPr>
          <w:t>(一)、绩效评估指标</w:t>
        </w:r>
        <w:r>
          <w:tab/>
        </w:r>
        <w:r>
          <w:fldChar w:fldCharType="begin"/>
        </w:r>
        <w:r>
          <w:instrText xml:space="preserve"> PAGEREF _Toc4007 \h </w:instrText>
        </w:r>
        <w:r>
          <w:fldChar w:fldCharType="separate"/>
        </w:r>
        <w:r>
          <w:t>3</w:t>
        </w:r>
        <w:r>
          <w:fldChar w:fldCharType="end"/>
        </w:r>
      </w:hyperlink>
    </w:p>
    <w:p>
      <w:pPr>
        <w:pStyle w:val="TOC2"/>
        <w:tabs>
          <w:tab w:val="right" w:leader="dot" w:pos="8306"/>
        </w:tabs>
      </w:pPr>
      <w:hyperlink w:anchor="_Toc28092" w:history="1">
        <w:r>
          <w:rPr>
            <w:rFonts w:ascii="仿宋" w:eastAsia="仿宋" w:hAnsi="仿宋" w:cs="仿宋" w:hint="eastAsia"/>
            <w:lang w:eastAsia="zh-CN"/>
          </w:rPr>
          <w:t>(二)、绩效评估方法</w:t>
        </w:r>
        <w:r>
          <w:tab/>
        </w:r>
        <w:r>
          <w:fldChar w:fldCharType="begin"/>
        </w:r>
        <w:r>
          <w:instrText xml:space="preserve"> PAGEREF _Toc28092 \h </w:instrText>
        </w:r>
        <w:r>
          <w:fldChar w:fldCharType="separate"/>
        </w:r>
        <w:r>
          <w:t>4</w:t>
        </w:r>
        <w:r>
          <w:fldChar w:fldCharType="end"/>
        </w:r>
      </w:hyperlink>
    </w:p>
    <w:p>
      <w:pPr>
        <w:pStyle w:val="TOC2"/>
        <w:tabs>
          <w:tab w:val="right" w:leader="dot" w:pos="8306"/>
        </w:tabs>
      </w:pPr>
      <w:hyperlink w:anchor="_Toc2852" w:history="1">
        <w:r>
          <w:rPr>
            <w:rFonts w:ascii="仿宋" w:eastAsia="仿宋" w:hAnsi="仿宋" w:cs="仿宋" w:hint="eastAsia"/>
            <w:lang w:eastAsia="zh-CN"/>
          </w:rPr>
          <w:t>(三)、绩效评估周期</w:t>
        </w:r>
        <w:r>
          <w:tab/>
        </w:r>
        <w:r>
          <w:fldChar w:fldCharType="begin"/>
        </w:r>
        <w:r>
          <w:instrText xml:space="preserve"> PAGEREF _Toc2852 \h </w:instrText>
        </w:r>
        <w:r>
          <w:fldChar w:fldCharType="separate"/>
        </w:r>
        <w:r>
          <w:t>5</w:t>
        </w:r>
        <w:r>
          <w:fldChar w:fldCharType="end"/>
        </w:r>
      </w:hyperlink>
    </w:p>
    <w:p>
      <w:pPr>
        <w:pStyle w:val="TOC1"/>
        <w:tabs>
          <w:tab w:val="right" w:leader="dot" w:pos="8306"/>
        </w:tabs>
      </w:pPr>
      <w:hyperlink w:anchor="_Toc18597" w:history="1">
        <w:r>
          <w:rPr>
            <w:rFonts w:ascii="仿宋" w:eastAsia="仿宋" w:hAnsi="仿宋" w:cs="仿宋" w:hint="eastAsia"/>
            <w:lang w:eastAsia="zh-CN"/>
          </w:rPr>
          <w:t>二、铬矿项目危机管理</w:t>
        </w:r>
        <w:r>
          <w:tab/>
        </w:r>
        <w:r>
          <w:fldChar w:fldCharType="begin"/>
        </w:r>
        <w:r>
          <w:instrText xml:space="preserve"> PAGEREF _Toc18597 \h </w:instrText>
        </w:r>
        <w:r>
          <w:fldChar w:fldCharType="separate"/>
        </w:r>
        <w:r>
          <w:t>6</w:t>
        </w:r>
        <w:r>
          <w:fldChar w:fldCharType="end"/>
        </w:r>
      </w:hyperlink>
    </w:p>
    <w:p>
      <w:pPr>
        <w:pStyle w:val="TOC2"/>
        <w:tabs>
          <w:tab w:val="right" w:leader="dot" w:pos="8306"/>
        </w:tabs>
      </w:pPr>
      <w:hyperlink w:anchor="_Toc22757" w:history="1">
        <w:r>
          <w:rPr>
            <w:rFonts w:ascii="仿宋" w:eastAsia="仿宋" w:hAnsi="仿宋" w:cs="仿宋" w:hint="eastAsia"/>
            <w:lang w:eastAsia="zh-CN"/>
          </w:rPr>
          <w:t>(一)、危机预警与识别</w:t>
        </w:r>
        <w:r>
          <w:tab/>
        </w:r>
        <w:r>
          <w:fldChar w:fldCharType="begin"/>
        </w:r>
        <w:r>
          <w:instrText xml:space="preserve"> PAGEREF _Toc22757 \h </w:instrText>
        </w:r>
        <w:r>
          <w:fldChar w:fldCharType="separate"/>
        </w:r>
        <w:r>
          <w:t>6</w:t>
        </w:r>
        <w:r>
          <w:fldChar w:fldCharType="end"/>
        </w:r>
      </w:hyperlink>
    </w:p>
    <w:p>
      <w:pPr>
        <w:pStyle w:val="TOC2"/>
        <w:tabs>
          <w:tab w:val="right" w:leader="dot" w:pos="8306"/>
        </w:tabs>
      </w:pPr>
      <w:hyperlink w:anchor="_Toc28684" w:history="1">
        <w:r>
          <w:rPr>
            <w:rFonts w:ascii="仿宋" w:eastAsia="仿宋" w:hAnsi="仿宋" w:cs="仿宋" w:hint="eastAsia"/>
            <w:lang w:eastAsia="zh-CN"/>
          </w:rPr>
          <w:t>(二)、危机应对与恢复</w:t>
        </w:r>
        <w:r>
          <w:tab/>
        </w:r>
        <w:r>
          <w:fldChar w:fldCharType="begin"/>
        </w:r>
        <w:r>
          <w:instrText xml:space="preserve"> PAGEREF _Toc28684 \h </w:instrText>
        </w:r>
        <w:r>
          <w:fldChar w:fldCharType="separate"/>
        </w:r>
        <w:r>
          <w:t>7</w:t>
        </w:r>
        <w:r>
          <w:fldChar w:fldCharType="end"/>
        </w:r>
      </w:hyperlink>
    </w:p>
    <w:p>
      <w:pPr>
        <w:pStyle w:val="TOC1"/>
        <w:tabs>
          <w:tab w:val="right" w:leader="dot" w:pos="8306"/>
        </w:tabs>
      </w:pPr>
      <w:hyperlink w:anchor="_Toc11345" w:history="1">
        <w:r>
          <w:rPr>
            <w:rFonts w:ascii="仿宋" w:eastAsia="仿宋" w:hAnsi="仿宋" w:cs="仿宋" w:hint="eastAsia"/>
            <w:lang w:eastAsia="zh-CN"/>
          </w:rPr>
          <w:t>三、市场分析、调研</w:t>
        </w:r>
        <w:r>
          <w:tab/>
        </w:r>
        <w:r>
          <w:fldChar w:fldCharType="begin"/>
        </w:r>
        <w:r>
          <w:instrText xml:space="preserve"> PAGEREF _Toc11345 \h </w:instrText>
        </w:r>
        <w:r>
          <w:fldChar w:fldCharType="separate"/>
        </w:r>
        <w:r>
          <w:t>8</w:t>
        </w:r>
        <w:r>
          <w:fldChar w:fldCharType="end"/>
        </w:r>
      </w:hyperlink>
    </w:p>
    <w:p>
      <w:pPr>
        <w:pStyle w:val="TOC2"/>
        <w:tabs>
          <w:tab w:val="right" w:leader="dot" w:pos="8306"/>
        </w:tabs>
      </w:pPr>
      <w:hyperlink w:anchor="_Toc9736" w:history="1">
        <w:r>
          <w:rPr>
            <w:rFonts w:ascii="仿宋" w:eastAsia="仿宋" w:hAnsi="仿宋" w:cs="仿宋" w:hint="eastAsia"/>
            <w:lang w:eastAsia="zh-CN"/>
          </w:rPr>
          <w:t>(一)、铬矿行业分析</w:t>
        </w:r>
        <w:r>
          <w:tab/>
        </w:r>
        <w:r>
          <w:fldChar w:fldCharType="begin"/>
        </w:r>
        <w:r>
          <w:instrText xml:space="preserve"> PAGEREF _Toc9736 \h </w:instrText>
        </w:r>
        <w:r>
          <w:fldChar w:fldCharType="separate"/>
        </w:r>
        <w:r>
          <w:t>8</w:t>
        </w:r>
        <w:r>
          <w:fldChar w:fldCharType="end"/>
        </w:r>
      </w:hyperlink>
    </w:p>
    <w:p>
      <w:pPr>
        <w:pStyle w:val="TOC2"/>
        <w:tabs>
          <w:tab w:val="right" w:leader="dot" w:pos="8306"/>
        </w:tabs>
      </w:pPr>
      <w:hyperlink w:anchor="_Toc21061" w:history="1">
        <w:r>
          <w:rPr>
            <w:rFonts w:ascii="仿宋" w:eastAsia="仿宋" w:hAnsi="仿宋" w:cs="仿宋" w:hint="eastAsia"/>
            <w:lang w:eastAsia="zh-CN"/>
          </w:rPr>
          <w:t>(二)、铬矿市场分析预测</w:t>
        </w:r>
        <w:r>
          <w:tab/>
        </w:r>
        <w:r>
          <w:fldChar w:fldCharType="begin"/>
        </w:r>
        <w:r>
          <w:instrText xml:space="preserve"> PAGEREF _Toc21061 \h </w:instrText>
        </w:r>
        <w:r>
          <w:fldChar w:fldCharType="separate"/>
        </w:r>
        <w:r>
          <w:t>9</w:t>
        </w:r>
        <w:r>
          <w:fldChar w:fldCharType="end"/>
        </w:r>
      </w:hyperlink>
    </w:p>
    <w:p>
      <w:pPr>
        <w:pStyle w:val="TOC1"/>
        <w:tabs>
          <w:tab w:val="right" w:leader="dot" w:pos="8306"/>
        </w:tabs>
      </w:pPr>
      <w:hyperlink w:anchor="_Toc21141" w:history="1">
        <w:r>
          <w:rPr>
            <w:rFonts w:ascii="仿宋" w:eastAsia="仿宋" w:hAnsi="仿宋" w:cs="仿宋" w:hint="eastAsia"/>
            <w:lang w:eastAsia="zh-CN"/>
          </w:rPr>
          <w:t>四、铬矿项目可持续发展</w:t>
        </w:r>
        <w:r>
          <w:tab/>
        </w:r>
        <w:r>
          <w:fldChar w:fldCharType="begin"/>
        </w:r>
        <w:r>
          <w:instrText xml:space="preserve"> PAGEREF _Toc21141 \h </w:instrText>
        </w:r>
        <w:r>
          <w:fldChar w:fldCharType="separate"/>
        </w:r>
        <w:r>
          <w:t>10</w:t>
        </w:r>
        <w:r>
          <w:fldChar w:fldCharType="end"/>
        </w:r>
      </w:hyperlink>
    </w:p>
    <w:p>
      <w:pPr>
        <w:pStyle w:val="TOC2"/>
        <w:tabs>
          <w:tab w:val="right" w:leader="dot" w:pos="8306"/>
        </w:tabs>
      </w:pPr>
      <w:hyperlink w:anchor="_Toc3837" w:history="1">
        <w:r>
          <w:rPr>
            <w:rFonts w:ascii="仿宋" w:eastAsia="仿宋" w:hAnsi="仿宋" w:cs="仿宋" w:hint="eastAsia"/>
            <w:lang w:eastAsia="zh-CN"/>
          </w:rPr>
          <w:t>(一)、可持续战略与实践</w:t>
        </w:r>
        <w:r>
          <w:tab/>
        </w:r>
        <w:r>
          <w:fldChar w:fldCharType="begin"/>
        </w:r>
        <w:r>
          <w:instrText xml:space="preserve"> PAGEREF _Toc3837 \h </w:instrText>
        </w:r>
        <w:r>
          <w:fldChar w:fldCharType="separate"/>
        </w:r>
        <w:r>
          <w:t>10</w:t>
        </w:r>
        <w:r>
          <w:fldChar w:fldCharType="end"/>
        </w:r>
      </w:hyperlink>
    </w:p>
    <w:p>
      <w:pPr>
        <w:pStyle w:val="TOC2"/>
        <w:tabs>
          <w:tab w:val="right" w:leader="dot" w:pos="8306"/>
        </w:tabs>
      </w:pPr>
      <w:hyperlink w:anchor="_Toc31856" w:history="1">
        <w:r>
          <w:rPr>
            <w:rFonts w:ascii="仿宋" w:eastAsia="仿宋" w:hAnsi="仿宋" w:cs="仿宋" w:hint="eastAsia"/>
            <w:lang w:eastAsia="zh-CN"/>
          </w:rPr>
          <w:t>(二)、环保与社会责任</w:t>
        </w:r>
        <w:r>
          <w:tab/>
        </w:r>
        <w:r>
          <w:fldChar w:fldCharType="begin"/>
        </w:r>
        <w:r>
          <w:instrText xml:space="preserve"> PAGEREF _Toc31856 \h </w:instrText>
        </w:r>
        <w:r>
          <w:fldChar w:fldCharType="separate"/>
        </w:r>
        <w:r>
          <w:t>11</w:t>
        </w:r>
        <w:r>
          <w:fldChar w:fldCharType="end"/>
        </w:r>
      </w:hyperlink>
    </w:p>
    <w:p>
      <w:pPr>
        <w:pStyle w:val="TOC1"/>
        <w:tabs>
          <w:tab w:val="right" w:leader="dot" w:pos="8306"/>
        </w:tabs>
      </w:pPr>
      <w:hyperlink w:anchor="_Toc31748" w:history="1">
        <w:r>
          <w:rPr>
            <w:rFonts w:ascii="仿宋" w:eastAsia="仿宋" w:hAnsi="仿宋" w:cs="仿宋" w:hint="eastAsia"/>
            <w:lang w:eastAsia="zh-CN"/>
          </w:rPr>
          <w:t>五、铬矿项目土建工程</w:t>
        </w:r>
        <w:r>
          <w:tab/>
        </w:r>
        <w:r>
          <w:fldChar w:fldCharType="begin"/>
        </w:r>
        <w:r>
          <w:instrText xml:space="preserve"> PAGEREF _Toc31748 \h </w:instrText>
        </w:r>
        <w:r>
          <w:fldChar w:fldCharType="separate"/>
        </w:r>
        <w:r>
          <w:t>11</w:t>
        </w:r>
        <w:r>
          <w:fldChar w:fldCharType="end"/>
        </w:r>
      </w:hyperlink>
    </w:p>
    <w:p>
      <w:pPr>
        <w:pStyle w:val="TOC2"/>
        <w:tabs>
          <w:tab w:val="right" w:leader="dot" w:pos="8306"/>
        </w:tabs>
      </w:pPr>
      <w:hyperlink w:anchor="_Toc21935" w:history="1">
        <w:r>
          <w:rPr>
            <w:rFonts w:ascii="仿宋" w:eastAsia="仿宋" w:hAnsi="仿宋" w:cs="仿宋" w:hint="eastAsia"/>
            <w:lang w:eastAsia="zh-CN"/>
          </w:rPr>
          <w:t>(一)、建筑工程设计原则</w:t>
        </w:r>
        <w:r>
          <w:tab/>
        </w:r>
        <w:r>
          <w:fldChar w:fldCharType="begin"/>
        </w:r>
        <w:r>
          <w:instrText xml:space="preserve"> PAGEREF _Toc21935 \h </w:instrText>
        </w:r>
        <w:r>
          <w:fldChar w:fldCharType="separate"/>
        </w:r>
        <w:r>
          <w:t>11</w:t>
        </w:r>
        <w:r>
          <w:fldChar w:fldCharType="end"/>
        </w:r>
      </w:hyperlink>
    </w:p>
    <w:p>
      <w:pPr>
        <w:pStyle w:val="TOC2"/>
        <w:tabs>
          <w:tab w:val="right" w:leader="dot" w:pos="8306"/>
        </w:tabs>
      </w:pPr>
      <w:hyperlink w:anchor="_Toc28397" w:history="1">
        <w:r>
          <w:rPr>
            <w:rFonts w:ascii="仿宋" w:eastAsia="仿宋" w:hAnsi="仿宋" w:cs="仿宋" w:hint="eastAsia"/>
            <w:lang w:eastAsia="zh-CN"/>
          </w:rPr>
          <w:t>(二)、土建工程设计年限及安全等级</w:t>
        </w:r>
        <w:r>
          <w:tab/>
        </w:r>
        <w:r>
          <w:fldChar w:fldCharType="begin"/>
        </w:r>
        <w:r>
          <w:instrText xml:space="preserve"> PAGEREF _Toc28397 \h </w:instrText>
        </w:r>
        <w:r>
          <w:fldChar w:fldCharType="separate"/>
        </w:r>
        <w:r>
          <w:t>13</w:t>
        </w:r>
        <w:r>
          <w:fldChar w:fldCharType="end"/>
        </w:r>
      </w:hyperlink>
    </w:p>
    <w:p>
      <w:pPr>
        <w:pStyle w:val="TOC2"/>
        <w:tabs>
          <w:tab w:val="right" w:leader="dot" w:pos="8306"/>
        </w:tabs>
      </w:pPr>
      <w:hyperlink w:anchor="_Toc25120" w:history="1">
        <w:r>
          <w:rPr>
            <w:rFonts w:ascii="仿宋" w:eastAsia="仿宋" w:hAnsi="仿宋" w:cs="仿宋" w:hint="eastAsia"/>
            <w:lang w:eastAsia="zh-CN"/>
          </w:rPr>
          <w:t>(三)、建筑工程设计总体要求</w:t>
        </w:r>
        <w:r>
          <w:tab/>
        </w:r>
        <w:r>
          <w:fldChar w:fldCharType="begin"/>
        </w:r>
        <w:r>
          <w:instrText xml:space="preserve"> PAGEREF _Toc25120 \h </w:instrText>
        </w:r>
        <w:r>
          <w:fldChar w:fldCharType="separate"/>
        </w:r>
        <w:r>
          <w:t>14</w:t>
        </w:r>
        <w:r>
          <w:fldChar w:fldCharType="end"/>
        </w:r>
      </w:hyperlink>
    </w:p>
    <w:p>
      <w:pPr>
        <w:pStyle w:val="TOC2"/>
        <w:tabs>
          <w:tab w:val="right" w:leader="dot" w:pos="8306"/>
        </w:tabs>
      </w:pPr>
      <w:hyperlink w:anchor="_Toc30383" w:history="1">
        <w:r>
          <w:rPr>
            <w:rFonts w:ascii="仿宋" w:eastAsia="仿宋" w:hAnsi="仿宋" w:cs="仿宋" w:hint="eastAsia"/>
            <w:lang w:eastAsia="zh-CN"/>
          </w:rPr>
          <w:t>(四)、土建工程建设指标</w:t>
        </w:r>
        <w:r>
          <w:tab/>
        </w:r>
        <w:r>
          <w:fldChar w:fldCharType="begin"/>
        </w:r>
        <w:r>
          <w:instrText xml:space="preserve"> PAGEREF _Toc30383 \h </w:instrText>
        </w:r>
        <w:r>
          <w:fldChar w:fldCharType="separate"/>
        </w:r>
        <w:r>
          <w:t>14</w:t>
        </w:r>
        <w:r>
          <w:fldChar w:fldCharType="end"/>
        </w:r>
      </w:hyperlink>
    </w:p>
    <w:p>
      <w:pPr>
        <w:pStyle w:val="TOC1"/>
        <w:tabs>
          <w:tab w:val="right" w:leader="dot" w:pos="8306"/>
        </w:tabs>
      </w:pPr>
      <w:hyperlink w:anchor="_Toc11712" w:history="1">
        <w:r>
          <w:rPr>
            <w:rFonts w:ascii="仿宋" w:eastAsia="仿宋" w:hAnsi="仿宋" w:cs="仿宋" w:hint="eastAsia"/>
            <w:lang w:eastAsia="zh-CN"/>
          </w:rPr>
          <w:t>六、产品规划分析</w:t>
        </w:r>
        <w:r>
          <w:tab/>
        </w:r>
        <w:r>
          <w:fldChar w:fldCharType="begin"/>
        </w:r>
        <w:r>
          <w:instrText xml:space="preserve"> PAGEREF _Toc11712 \h </w:instrText>
        </w:r>
        <w:r>
          <w:fldChar w:fldCharType="separate"/>
        </w:r>
        <w:r>
          <w:t>15</w:t>
        </w:r>
        <w:r>
          <w:fldChar w:fldCharType="end"/>
        </w:r>
      </w:hyperlink>
    </w:p>
    <w:p>
      <w:pPr>
        <w:pStyle w:val="TOC2"/>
        <w:tabs>
          <w:tab w:val="right" w:leader="dot" w:pos="8306"/>
        </w:tabs>
      </w:pPr>
      <w:hyperlink w:anchor="_Toc11459" w:history="1">
        <w:r>
          <w:rPr>
            <w:rFonts w:ascii="仿宋" w:eastAsia="仿宋" w:hAnsi="仿宋" w:cs="仿宋" w:hint="eastAsia"/>
            <w:lang w:eastAsia="zh-CN"/>
          </w:rPr>
          <w:t>(一)、产品规划</w:t>
        </w:r>
        <w:r>
          <w:tab/>
        </w:r>
        <w:r>
          <w:fldChar w:fldCharType="begin"/>
        </w:r>
        <w:r>
          <w:instrText xml:space="preserve"> PAGEREF _Toc11459 \h </w:instrText>
        </w:r>
        <w:r>
          <w:fldChar w:fldCharType="separate"/>
        </w:r>
        <w:r>
          <w:t>15</w:t>
        </w:r>
        <w:r>
          <w:fldChar w:fldCharType="end"/>
        </w:r>
      </w:hyperlink>
    </w:p>
    <w:p>
      <w:pPr>
        <w:pStyle w:val="TOC2"/>
        <w:tabs>
          <w:tab w:val="right" w:leader="dot" w:pos="8306"/>
        </w:tabs>
      </w:pPr>
      <w:hyperlink w:anchor="_Toc31685" w:history="1">
        <w:r>
          <w:rPr>
            <w:rFonts w:ascii="仿宋" w:eastAsia="仿宋" w:hAnsi="仿宋" w:cs="仿宋" w:hint="eastAsia"/>
            <w:lang w:eastAsia="zh-CN"/>
          </w:rPr>
          <w:t>(二)、建设规模</w:t>
        </w:r>
        <w:r>
          <w:tab/>
        </w:r>
        <w:r>
          <w:fldChar w:fldCharType="begin"/>
        </w:r>
        <w:r>
          <w:instrText xml:space="preserve"> PAGEREF _Toc31685 \h </w:instrText>
        </w:r>
        <w:r>
          <w:fldChar w:fldCharType="separate"/>
        </w:r>
        <w:r>
          <w:t>15</w:t>
        </w:r>
        <w:r>
          <w:fldChar w:fldCharType="end"/>
        </w:r>
      </w:hyperlink>
    </w:p>
    <w:p>
      <w:pPr>
        <w:pStyle w:val="TOC1"/>
        <w:tabs>
          <w:tab w:val="right" w:leader="dot" w:pos="8306"/>
        </w:tabs>
      </w:pPr>
      <w:hyperlink w:anchor="_Toc16522" w:history="1">
        <w:r>
          <w:rPr>
            <w:rFonts w:ascii="仿宋" w:eastAsia="仿宋" w:hAnsi="仿宋" w:cs="仿宋" w:hint="eastAsia"/>
            <w:lang w:eastAsia="zh-CN"/>
          </w:rPr>
          <w:t>七、铬矿项目人力资源管理</w:t>
        </w:r>
        <w:r>
          <w:tab/>
        </w:r>
        <w:r>
          <w:fldChar w:fldCharType="begin"/>
        </w:r>
        <w:r>
          <w:instrText xml:space="preserve"> PAGEREF _Toc16522 \h </w:instrText>
        </w:r>
        <w:r>
          <w:fldChar w:fldCharType="separate"/>
        </w:r>
        <w:r>
          <w:t>17</w:t>
        </w:r>
        <w:r>
          <w:fldChar w:fldCharType="end"/>
        </w:r>
      </w:hyperlink>
    </w:p>
    <w:p>
      <w:pPr>
        <w:pStyle w:val="TOC2"/>
        <w:tabs>
          <w:tab w:val="right" w:leader="dot" w:pos="8306"/>
        </w:tabs>
      </w:pPr>
      <w:hyperlink w:anchor="_Toc23309" w:history="1">
        <w:r>
          <w:rPr>
            <w:rFonts w:ascii="仿宋" w:eastAsia="仿宋" w:hAnsi="仿宋" w:cs="仿宋" w:hint="eastAsia"/>
            <w:lang w:eastAsia="zh-CN"/>
          </w:rPr>
          <w:t>(一)、建立健全的预算管理制度</w:t>
        </w:r>
        <w:r>
          <w:tab/>
        </w:r>
        <w:r>
          <w:fldChar w:fldCharType="begin"/>
        </w:r>
        <w:r>
          <w:instrText xml:space="preserve"> PAGEREF _Toc23309 \h </w:instrText>
        </w:r>
        <w:r>
          <w:fldChar w:fldCharType="separate"/>
        </w:r>
        <w:r>
          <w:t>17</w:t>
        </w:r>
        <w:r>
          <w:fldChar w:fldCharType="end"/>
        </w:r>
      </w:hyperlink>
    </w:p>
    <w:p>
      <w:pPr>
        <w:pStyle w:val="TOC2"/>
        <w:tabs>
          <w:tab w:val="right" w:leader="dot" w:pos="8306"/>
        </w:tabs>
      </w:pPr>
      <w:hyperlink w:anchor="_Toc5758" w:history="1">
        <w:r>
          <w:rPr>
            <w:rFonts w:ascii="仿宋" w:eastAsia="仿宋" w:hAnsi="仿宋" w:cs="仿宋" w:hint="eastAsia"/>
            <w:lang w:eastAsia="zh-CN"/>
          </w:rPr>
          <w:t>(二)、加强资金流动监控</w:t>
        </w:r>
        <w:r>
          <w:tab/>
        </w:r>
        <w:r>
          <w:fldChar w:fldCharType="begin"/>
        </w:r>
        <w:r>
          <w:instrText xml:space="preserve"> PAGEREF _Toc5758 \h </w:instrText>
        </w:r>
        <w:r>
          <w:fldChar w:fldCharType="separate"/>
        </w:r>
        <w:r>
          <w:t>18</w:t>
        </w:r>
        <w:r>
          <w:fldChar w:fldCharType="end"/>
        </w:r>
      </w:hyperlink>
    </w:p>
    <w:p>
      <w:pPr>
        <w:pStyle w:val="TOC2"/>
        <w:tabs>
          <w:tab w:val="right" w:leader="dot" w:pos="8306"/>
        </w:tabs>
      </w:pPr>
      <w:hyperlink w:anchor="_Toc13041" w:history="1">
        <w:r>
          <w:rPr>
            <w:rFonts w:ascii="仿宋" w:eastAsia="仿宋" w:hAnsi="仿宋" w:cs="仿宋" w:hint="eastAsia"/>
            <w:lang w:eastAsia="zh-CN"/>
          </w:rPr>
          <w:t>(三)、制定完善的风险控制机制</w:t>
        </w:r>
        <w:r>
          <w:tab/>
        </w:r>
        <w:r>
          <w:fldChar w:fldCharType="begin"/>
        </w:r>
        <w:r>
          <w:instrText xml:space="preserve"> PAGEREF _Toc13041 \h </w:instrText>
        </w:r>
        <w:r>
          <w:fldChar w:fldCharType="separate"/>
        </w:r>
        <w:r>
          <w:t>19</w:t>
        </w:r>
        <w:r>
          <w:fldChar w:fldCharType="end"/>
        </w:r>
      </w:hyperlink>
    </w:p>
    <w:p>
      <w:pPr>
        <w:pStyle w:val="TOC2"/>
        <w:tabs>
          <w:tab w:val="right" w:leader="dot" w:pos="8306"/>
        </w:tabs>
      </w:pPr>
      <w:hyperlink w:anchor="_Toc25139" w:history="1">
        <w:r>
          <w:rPr>
            <w:rFonts w:ascii="仿宋" w:eastAsia="仿宋" w:hAnsi="仿宋" w:cs="仿宋" w:hint="eastAsia"/>
            <w:lang w:eastAsia="zh-CN"/>
          </w:rPr>
          <w:t>(四)、优化成本管理</w:t>
        </w:r>
        <w:r>
          <w:tab/>
        </w:r>
        <w:r>
          <w:fldChar w:fldCharType="begin"/>
        </w:r>
        <w:r>
          <w:instrText xml:space="preserve"> PAGEREF _Toc25139 \h </w:instrText>
        </w:r>
        <w:r>
          <w:fldChar w:fldCharType="separate"/>
        </w:r>
        <w:r>
          <w:t>21</w:t>
        </w:r>
        <w:r>
          <w:fldChar w:fldCharType="end"/>
        </w:r>
      </w:hyperlink>
    </w:p>
    <w:p>
      <w:pPr>
        <w:pStyle w:val="TOC1"/>
        <w:tabs>
          <w:tab w:val="right" w:leader="dot" w:pos="8306"/>
        </w:tabs>
      </w:pPr>
      <w:hyperlink w:anchor="_Toc13263" w:history="1">
        <w:r>
          <w:rPr>
            <w:rFonts w:ascii="仿宋" w:eastAsia="仿宋" w:hAnsi="仿宋" w:cs="仿宋" w:hint="eastAsia"/>
            <w:lang w:eastAsia="zh-CN"/>
          </w:rPr>
          <w:t>八、铬矿项目社会影响</w:t>
        </w:r>
        <w:r>
          <w:tab/>
        </w:r>
        <w:r>
          <w:fldChar w:fldCharType="begin"/>
        </w:r>
        <w:r>
          <w:instrText xml:space="preserve"> PAGEREF _Toc13263 \h </w:instrText>
        </w:r>
        <w:r>
          <w:fldChar w:fldCharType="separate"/>
        </w:r>
        <w:r>
          <w:t>22</w:t>
        </w:r>
        <w:r>
          <w:fldChar w:fldCharType="end"/>
        </w:r>
      </w:hyperlink>
    </w:p>
    <w:p>
      <w:pPr>
        <w:pStyle w:val="TOC2"/>
        <w:tabs>
          <w:tab w:val="right" w:leader="dot" w:pos="8306"/>
        </w:tabs>
      </w:pPr>
      <w:hyperlink w:anchor="_Toc6465" w:history="1">
        <w:r>
          <w:rPr>
            <w:rFonts w:ascii="仿宋" w:eastAsia="仿宋" w:hAnsi="仿宋" w:cs="仿宋" w:hint="eastAsia"/>
            <w:lang w:eastAsia="zh-CN"/>
          </w:rPr>
          <w:t>(一)、社会责任与义务</w:t>
        </w:r>
        <w:r>
          <w:tab/>
        </w:r>
        <w:r>
          <w:fldChar w:fldCharType="begin"/>
        </w:r>
        <w:r>
          <w:instrText xml:space="preserve"> PAGEREF _Toc6465 \h </w:instrText>
        </w:r>
        <w:r>
          <w:fldChar w:fldCharType="separate"/>
        </w:r>
        <w:r>
          <w:t>22</w:t>
        </w:r>
        <w:r>
          <w:fldChar w:fldCharType="end"/>
        </w:r>
      </w:hyperlink>
    </w:p>
    <w:p>
      <w:pPr>
        <w:pStyle w:val="TOC2"/>
        <w:tabs>
          <w:tab w:val="right" w:leader="dot" w:pos="8306"/>
        </w:tabs>
      </w:pPr>
      <w:hyperlink w:anchor="_Toc12490" w:history="1">
        <w:r>
          <w:rPr>
            <w:rFonts w:ascii="仿宋" w:eastAsia="仿宋" w:hAnsi="仿宋" w:cs="仿宋" w:hint="eastAsia"/>
            <w:lang w:eastAsia="zh-CN"/>
          </w:rPr>
          <w:t>(二)、社会参与与沟通</w:t>
        </w:r>
        <w:r>
          <w:tab/>
        </w:r>
        <w:r>
          <w:fldChar w:fldCharType="begin"/>
        </w:r>
        <w:r>
          <w:instrText xml:space="preserve"> PAGEREF _Toc12490 \h </w:instrText>
        </w:r>
        <w:r>
          <w:fldChar w:fldCharType="separate"/>
        </w:r>
        <w:r>
          <w:t>23</w:t>
        </w:r>
        <w:r>
          <w:fldChar w:fldCharType="end"/>
        </w:r>
      </w:hyperlink>
    </w:p>
    <w:p>
      <w:pPr>
        <w:pStyle w:val="TOC1"/>
        <w:tabs>
          <w:tab w:val="right" w:leader="dot" w:pos="8306"/>
        </w:tabs>
      </w:pPr>
      <w:hyperlink w:anchor="_Toc20099" w:history="1">
        <w:r>
          <w:rPr>
            <w:rFonts w:ascii="仿宋" w:eastAsia="仿宋" w:hAnsi="仿宋" w:cs="仿宋" w:hint="eastAsia"/>
            <w:lang w:eastAsia="zh-CN"/>
          </w:rPr>
          <w:t>九、铬矿项目创新与研发</w:t>
        </w:r>
        <w:r>
          <w:tab/>
        </w:r>
        <w:r>
          <w:fldChar w:fldCharType="begin"/>
        </w:r>
        <w:r>
          <w:instrText xml:space="preserve"> PAGEREF _Toc20099 \h </w:instrText>
        </w:r>
        <w:r>
          <w:fldChar w:fldCharType="separate"/>
        </w:r>
        <w:r>
          <w:t>23</w:t>
        </w:r>
        <w:r>
          <w:fldChar w:fldCharType="end"/>
        </w:r>
      </w:hyperlink>
    </w:p>
    <w:p>
      <w:pPr>
        <w:pStyle w:val="TOC2"/>
        <w:tabs>
          <w:tab w:val="right" w:leader="dot" w:pos="8306"/>
        </w:tabs>
      </w:pPr>
      <w:hyperlink w:anchor="_Toc21642" w:history="1">
        <w:r>
          <w:rPr>
            <w:rFonts w:ascii="仿宋" w:eastAsia="仿宋" w:hAnsi="仿宋" w:cs="仿宋" w:hint="eastAsia"/>
            <w:lang w:eastAsia="zh-CN"/>
          </w:rPr>
          <w:t>(一)、创新策略与方向</w:t>
        </w:r>
        <w:r>
          <w:tab/>
        </w:r>
        <w:r>
          <w:fldChar w:fldCharType="begin"/>
        </w:r>
        <w:r>
          <w:instrText xml:space="preserve"> PAGEREF _Toc21642 \h </w:instrText>
        </w:r>
        <w:r>
          <w:fldChar w:fldCharType="separate"/>
        </w:r>
        <w:r>
          <w:t>23</w:t>
        </w:r>
        <w:r>
          <w:fldChar w:fldCharType="end"/>
        </w:r>
      </w:hyperlink>
    </w:p>
    <w:p>
      <w:pPr>
        <w:pStyle w:val="TOC2"/>
        <w:tabs>
          <w:tab w:val="right" w:leader="dot" w:pos="8306"/>
        </w:tabs>
      </w:pPr>
      <w:hyperlink w:anchor="_Toc16469" w:history="1">
        <w:r>
          <w:rPr>
            <w:rFonts w:ascii="仿宋" w:eastAsia="仿宋" w:hAnsi="仿宋" w:cs="仿宋" w:hint="eastAsia"/>
            <w:lang w:eastAsia="zh-CN"/>
          </w:rPr>
          <w:t>(二)、研发规划与投入</w:t>
        </w:r>
        <w:r>
          <w:tab/>
        </w:r>
        <w:r>
          <w:fldChar w:fldCharType="begin"/>
        </w:r>
        <w:r>
          <w:instrText xml:space="preserve"> PAGEREF _Toc16469 \h </w:instrText>
        </w:r>
        <w:r>
          <w:fldChar w:fldCharType="separate"/>
        </w:r>
        <w:r>
          <w:t>25</w:t>
        </w:r>
        <w:r>
          <w:fldChar w:fldCharType="end"/>
        </w:r>
      </w:hyperlink>
    </w:p>
    <w:p>
      <w:pPr>
        <w:pStyle w:val="TOC1"/>
        <w:tabs>
          <w:tab w:val="right" w:leader="dot" w:pos="8306"/>
        </w:tabs>
      </w:pPr>
      <w:hyperlink w:anchor="_Toc28932" w:history="1">
        <w:r>
          <w:rPr>
            <w:rFonts w:ascii="仿宋" w:eastAsia="仿宋" w:hAnsi="仿宋" w:cs="仿宋" w:hint="eastAsia"/>
            <w:lang w:eastAsia="zh-CN"/>
          </w:rPr>
          <w:t>十、铬矿项目技术管理</w:t>
        </w:r>
        <w:r>
          <w:tab/>
        </w:r>
        <w:r>
          <w:fldChar w:fldCharType="begin"/>
        </w:r>
        <w:r>
          <w:instrText xml:space="preserve"> PAGEREF _Toc28932 \h </w:instrText>
        </w:r>
        <w:r>
          <w:fldChar w:fldCharType="separate"/>
        </w:r>
        <w:r>
          <w:t>26</w:t>
        </w:r>
        <w:r>
          <w:fldChar w:fldCharType="end"/>
        </w:r>
      </w:hyperlink>
    </w:p>
    <w:p>
      <w:pPr>
        <w:pStyle w:val="TOC2"/>
        <w:tabs>
          <w:tab w:val="right" w:leader="dot" w:pos="8306"/>
        </w:tabs>
      </w:pPr>
      <w:hyperlink w:anchor="_Toc31157" w:history="1">
        <w:r>
          <w:rPr>
            <w:rFonts w:ascii="仿宋" w:eastAsia="仿宋" w:hAnsi="仿宋" w:cs="仿宋" w:hint="eastAsia"/>
            <w:lang w:eastAsia="zh-CN"/>
          </w:rPr>
          <w:t>(一)、技术方案选用方向</w:t>
        </w:r>
        <w:r>
          <w:tab/>
        </w:r>
        <w:r>
          <w:fldChar w:fldCharType="begin"/>
        </w:r>
        <w:r>
          <w:instrText xml:space="preserve"> PAGEREF _Toc31157 \h </w:instrText>
        </w:r>
        <w:r>
          <w:fldChar w:fldCharType="separate"/>
        </w:r>
        <w:r>
          <w:t>26</w:t>
        </w:r>
        <w:r>
          <w:fldChar w:fldCharType="end"/>
        </w:r>
      </w:hyperlink>
    </w:p>
    <w:p>
      <w:pPr>
        <w:pStyle w:val="TOC2"/>
        <w:tabs>
          <w:tab w:val="right" w:leader="dot" w:pos="8306"/>
        </w:tabs>
      </w:pPr>
      <w:hyperlink w:anchor="_Toc27290" w:history="1">
        <w:r>
          <w:rPr>
            <w:rFonts w:ascii="仿宋" w:eastAsia="仿宋" w:hAnsi="仿宋" w:cs="仿宋" w:hint="eastAsia"/>
            <w:lang w:eastAsia="zh-CN"/>
          </w:rPr>
          <w:t>(二)、工艺技术方案选用原则</w:t>
        </w:r>
        <w:r>
          <w:tab/>
        </w:r>
        <w:r>
          <w:fldChar w:fldCharType="begin"/>
        </w:r>
        <w:r>
          <w:instrText xml:space="preserve"> PAGEREF _Toc27290 \h </w:instrText>
        </w:r>
        <w:r>
          <w:fldChar w:fldCharType="separate"/>
        </w:r>
        <w:r>
          <w:t>28</w:t>
        </w:r>
        <w:r>
          <w:fldChar w:fldCharType="end"/>
        </w:r>
      </w:hyperlink>
    </w:p>
    <w:p>
      <w:pPr>
        <w:pStyle w:val="TOC2"/>
        <w:tabs>
          <w:tab w:val="right" w:leader="dot" w:pos="8306"/>
        </w:tabs>
      </w:pPr>
      <w:hyperlink w:anchor="_Toc9584" w:history="1">
        <w:r>
          <w:rPr>
            <w:rFonts w:ascii="仿宋" w:eastAsia="仿宋" w:hAnsi="仿宋" w:cs="仿宋" w:hint="eastAsia"/>
            <w:lang w:eastAsia="zh-CN"/>
          </w:rPr>
          <w:t>(三)、工艺技术方案要求</w:t>
        </w:r>
        <w:r>
          <w:tab/>
        </w:r>
        <w:r>
          <w:fldChar w:fldCharType="begin"/>
        </w:r>
        <w:r>
          <w:instrText xml:space="preserve"> PAGEREF _Toc9584 \h </w:instrText>
        </w:r>
        <w:r>
          <w:fldChar w:fldCharType="separate"/>
        </w:r>
        <w:r>
          <w:t>30</w:t>
        </w:r>
        <w:r>
          <w:fldChar w:fldCharType="end"/>
        </w:r>
      </w:hyperlink>
    </w:p>
    <w:p>
      <w:pPr>
        <w:pStyle w:val="TOC1"/>
        <w:tabs>
          <w:tab w:val="right" w:leader="dot" w:pos="8306"/>
        </w:tabs>
      </w:pPr>
      <w:hyperlink w:anchor="_Toc268" w:history="1">
        <w:r>
          <w:rPr>
            <w:rFonts w:ascii="仿宋" w:eastAsia="仿宋" w:hAnsi="仿宋" w:cs="仿宋" w:hint="eastAsia"/>
            <w:lang w:eastAsia="zh-CN"/>
          </w:rPr>
          <w:t>十一、铬矿项目人力资源培养与发展</w:t>
        </w:r>
        <w:r>
          <w:tab/>
        </w:r>
        <w:r>
          <w:fldChar w:fldCharType="begin"/>
        </w:r>
        <w:r>
          <w:instrText xml:space="preserve"> PAGEREF _Toc268 \h </w:instrText>
        </w:r>
        <w:r>
          <w:fldChar w:fldCharType="separate"/>
        </w:r>
        <w:r>
          <w:t>32</w:t>
        </w:r>
        <w:r>
          <w:fldChar w:fldCharType="end"/>
        </w:r>
      </w:hyperlink>
    </w:p>
    <w:p>
      <w:pPr>
        <w:pStyle w:val="TOC2"/>
        <w:tabs>
          <w:tab w:val="right" w:leader="dot" w:pos="8306"/>
        </w:tabs>
      </w:pPr>
      <w:hyperlink w:anchor="_Toc27594" w:history="1">
        <w:r>
          <w:rPr>
            <w:rFonts w:ascii="仿宋" w:eastAsia="仿宋" w:hAnsi="仿宋" w:cs="仿宋" w:hint="eastAsia"/>
            <w:lang w:eastAsia="zh-CN"/>
          </w:rPr>
          <w:t>(一)、人才需求与规划</w:t>
        </w:r>
        <w:r>
          <w:tab/>
        </w:r>
        <w:r>
          <w:fldChar w:fldCharType="begin"/>
        </w:r>
        <w:r>
          <w:instrText xml:space="preserve"> PAGEREF _Toc27594 \h </w:instrText>
        </w:r>
        <w:r>
          <w:fldChar w:fldCharType="separate"/>
        </w:r>
        <w:r>
          <w:t>32</w:t>
        </w:r>
        <w:r>
          <w:fldChar w:fldCharType="end"/>
        </w:r>
      </w:hyperlink>
    </w:p>
    <w:p>
      <w:pPr>
        <w:pStyle w:val="TOC2"/>
        <w:tabs>
          <w:tab w:val="right" w:leader="dot" w:pos="8306"/>
        </w:tabs>
      </w:pPr>
      <w:hyperlink w:anchor="_Toc3342" w:history="1">
        <w:r>
          <w:rPr>
            <w:rFonts w:ascii="仿宋" w:eastAsia="仿宋" w:hAnsi="仿宋" w:cs="仿宋" w:hint="eastAsia"/>
            <w:lang w:eastAsia="zh-CN"/>
          </w:rPr>
          <w:t>(二)、培训与发展计划</w:t>
        </w:r>
        <w:r>
          <w:tab/>
        </w:r>
        <w:r>
          <w:fldChar w:fldCharType="begin"/>
        </w:r>
        <w:r>
          <w:instrText xml:space="preserve"> PAGEREF _Toc3342 \h </w:instrText>
        </w:r>
        <w:r>
          <w:fldChar w:fldCharType="separate"/>
        </w:r>
        <w:r>
          <w:t>33</w:t>
        </w:r>
        <w:r>
          <w:fldChar w:fldCharType="end"/>
        </w:r>
      </w:hyperlink>
    </w:p>
    <w:p>
      <w:pPr>
        <w:pStyle w:val="TOC1"/>
        <w:tabs>
          <w:tab w:val="right" w:leader="dot" w:pos="8306"/>
        </w:tabs>
      </w:pPr>
      <w:hyperlink w:anchor="_Toc13880" w:history="1">
        <w:r>
          <w:rPr>
            <w:rFonts w:ascii="仿宋" w:eastAsia="仿宋" w:hAnsi="仿宋" w:cs="仿宋" w:hint="eastAsia"/>
            <w:lang w:eastAsia="zh-CN"/>
          </w:rPr>
          <w:t>十二、生产安全保护</w:t>
        </w:r>
        <w:r>
          <w:tab/>
        </w:r>
        <w:r>
          <w:fldChar w:fldCharType="begin"/>
        </w:r>
        <w:r>
          <w:instrText xml:space="preserve"> PAGEREF _Toc13880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62" w:history="1">
        <w:r>
          <w:rPr>
            <w:rFonts w:ascii="仿宋" w:eastAsia="仿宋" w:hAnsi="仿宋" w:cs="仿宋" w:hint="eastAsia"/>
            <w:lang w:eastAsia="zh-CN"/>
          </w:rPr>
          <w:t>(一)、消防安全</w:t>
        </w:r>
        <w:r>
          <w:tab/>
        </w:r>
        <w:r>
          <w:fldChar w:fldCharType="begin"/>
        </w:r>
        <w:r>
          <w:instrText xml:space="preserve"> PAGEREF _Toc16262 \h </w:instrText>
        </w:r>
        <w:r>
          <w:fldChar w:fldCharType="separate"/>
        </w:r>
        <w:r>
          <w:t>33</w:t>
        </w:r>
        <w:r>
          <w:fldChar w:fldCharType="end"/>
        </w:r>
      </w:hyperlink>
    </w:p>
    <w:p>
      <w:pPr>
        <w:pStyle w:val="TOC2"/>
        <w:tabs>
          <w:tab w:val="right" w:leader="dot" w:pos="8306"/>
        </w:tabs>
      </w:pPr>
      <w:hyperlink w:anchor="_Toc21035" w:history="1">
        <w:r>
          <w:rPr>
            <w:rFonts w:ascii="仿宋" w:eastAsia="仿宋" w:hAnsi="仿宋" w:cs="仿宋" w:hint="eastAsia"/>
            <w:lang w:eastAsia="zh-CN"/>
          </w:rPr>
          <w:t>(二)、防火防爆总图布置措施</w:t>
        </w:r>
        <w:r>
          <w:tab/>
        </w:r>
        <w:r>
          <w:fldChar w:fldCharType="begin"/>
        </w:r>
        <w:r>
          <w:instrText xml:space="preserve"> PAGEREF _Toc21035 \h </w:instrText>
        </w:r>
        <w:r>
          <w:fldChar w:fldCharType="separate"/>
        </w:r>
        <w:r>
          <w:t>35</w:t>
        </w:r>
        <w:r>
          <w:fldChar w:fldCharType="end"/>
        </w:r>
      </w:hyperlink>
    </w:p>
    <w:p>
      <w:pPr>
        <w:pStyle w:val="TOC2"/>
        <w:tabs>
          <w:tab w:val="right" w:leader="dot" w:pos="8306"/>
        </w:tabs>
      </w:pPr>
      <w:hyperlink w:anchor="_Toc6074" w:history="1">
        <w:r>
          <w:rPr>
            <w:rFonts w:ascii="仿宋" w:eastAsia="仿宋" w:hAnsi="仿宋" w:cs="仿宋" w:hint="eastAsia"/>
            <w:lang w:eastAsia="zh-CN"/>
          </w:rPr>
          <w:t>(三)、自然灾害防范措施</w:t>
        </w:r>
        <w:r>
          <w:tab/>
        </w:r>
        <w:r>
          <w:fldChar w:fldCharType="begin"/>
        </w:r>
        <w:r>
          <w:instrText xml:space="preserve"> PAGEREF _Toc6074 \h </w:instrText>
        </w:r>
        <w:r>
          <w:fldChar w:fldCharType="separate"/>
        </w:r>
        <w:r>
          <w:t>36</w:t>
        </w:r>
        <w:r>
          <w:fldChar w:fldCharType="end"/>
        </w:r>
      </w:hyperlink>
    </w:p>
    <w:p>
      <w:pPr>
        <w:pStyle w:val="TOC2"/>
        <w:tabs>
          <w:tab w:val="right" w:leader="dot" w:pos="8306"/>
        </w:tabs>
      </w:pPr>
      <w:hyperlink w:anchor="_Toc29443" w:history="1">
        <w:r>
          <w:rPr>
            <w:rFonts w:ascii="仿宋" w:eastAsia="仿宋" w:hAnsi="仿宋" w:cs="仿宋" w:hint="eastAsia"/>
            <w:lang w:eastAsia="zh-CN"/>
          </w:rPr>
          <w:t>(四)、安全色及安全标志使用要求</w:t>
        </w:r>
        <w:r>
          <w:tab/>
        </w:r>
        <w:r>
          <w:fldChar w:fldCharType="begin"/>
        </w:r>
        <w:r>
          <w:instrText xml:space="preserve"> PAGEREF _Toc29443 \h </w:instrText>
        </w:r>
        <w:r>
          <w:fldChar w:fldCharType="separate"/>
        </w:r>
        <w:r>
          <w:t>36</w:t>
        </w:r>
        <w:r>
          <w:fldChar w:fldCharType="end"/>
        </w:r>
      </w:hyperlink>
    </w:p>
    <w:p>
      <w:pPr>
        <w:pStyle w:val="TOC2"/>
        <w:tabs>
          <w:tab w:val="right" w:leader="dot" w:pos="8306"/>
        </w:tabs>
      </w:pPr>
      <w:hyperlink w:anchor="_Toc12282" w:history="1">
        <w:r>
          <w:rPr>
            <w:rFonts w:ascii="仿宋" w:eastAsia="仿宋" w:hAnsi="仿宋" w:cs="仿宋" w:hint="eastAsia"/>
            <w:lang w:eastAsia="zh-CN"/>
          </w:rPr>
          <w:t>(五)、防尘防毒措施</w:t>
        </w:r>
        <w:r>
          <w:tab/>
        </w:r>
        <w:r>
          <w:fldChar w:fldCharType="begin"/>
        </w:r>
        <w:r>
          <w:instrText xml:space="preserve"> PAGEREF _Toc12282 \h </w:instrText>
        </w:r>
        <w:r>
          <w:fldChar w:fldCharType="separate"/>
        </w:r>
        <w:r>
          <w:t>37</w:t>
        </w:r>
        <w:r>
          <w:fldChar w:fldCharType="end"/>
        </w:r>
      </w:hyperlink>
    </w:p>
    <w:p>
      <w:pPr>
        <w:pStyle w:val="TOC2"/>
        <w:tabs>
          <w:tab w:val="right" w:leader="dot" w:pos="8306"/>
        </w:tabs>
      </w:pPr>
      <w:hyperlink w:anchor="_Toc21649" w:history="1">
        <w:r>
          <w:rPr>
            <w:rFonts w:ascii="仿宋" w:eastAsia="仿宋" w:hAnsi="仿宋" w:cs="仿宋" w:hint="eastAsia"/>
            <w:lang w:eastAsia="zh-CN"/>
          </w:rPr>
          <w:t>(六)、防静电、触电防护及防雷措施</w:t>
        </w:r>
        <w:r>
          <w:tab/>
        </w:r>
        <w:r>
          <w:fldChar w:fldCharType="begin"/>
        </w:r>
        <w:r>
          <w:instrText xml:space="preserve"> PAGEREF _Toc21649 \h </w:instrText>
        </w:r>
        <w:r>
          <w:fldChar w:fldCharType="separate"/>
        </w:r>
        <w:r>
          <w:t>38</w:t>
        </w:r>
        <w:r>
          <w:fldChar w:fldCharType="end"/>
        </w:r>
      </w:hyperlink>
    </w:p>
    <w:p>
      <w:pPr>
        <w:pStyle w:val="TOC2"/>
        <w:tabs>
          <w:tab w:val="right" w:leader="dot" w:pos="8306"/>
        </w:tabs>
      </w:pPr>
      <w:hyperlink w:anchor="_Toc15496" w:history="1">
        <w:r>
          <w:rPr>
            <w:rFonts w:ascii="仿宋" w:eastAsia="仿宋" w:hAnsi="仿宋" w:cs="仿宋" w:hint="eastAsia"/>
            <w:lang w:eastAsia="zh-CN"/>
          </w:rPr>
          <w:t>(七)、机械设备安全保障措施</w:t>
        </w:r>
        <w:r>
          <w:tab/>
        </w:r>
        <w:r>
          <w:fldChar w:fldCharType="begin"/>
        </w:r>
        <w:r>
          <w:instrText xml:space="preserve"> PAGEREF _Toc15496 \h </w:instrText>
        </w:r>
        <w:r>
          <w:fldChar w:fldCharType="separate"/>
        </w:r>
        <w:r>
          <w:t>40</w:t>
        </w:r>
        <w:r>
          <w:fldChar w:fldCharType="end"/>
        </w:r>
      </w:hyperlink>
    </w:p>
    <w:p>
      <w:pPr>
        <w:pStyle w:val="TOC1"/>
        <w:tabs>
          <w:tab w:val="right" w:leader="dot" w:pos="8306"/>
        </w:tabs>
      </w:pPr>
      <w:hyperlink w:anchor="_Toc2785" w:history="1">
        <w:r>
          <w:rPr>
            <w:rFonts w:ascii="仿宋" w:eastAsia="仿宋" w:hAnsi="仿宋" w:cs="仿宋" w:hint="eastAsia"/>
            <w:lang w:eastAsia="zh-CN"/>
          </w:rPr>
          <w:t>十三、营销与推广策略</w:t>
        </w:r>
        <w:r>
          <w:tab/>
        </w:r>
        <w:r>
          <w:fldChar w:fldCharType="begin"/>
        </w:r>
        <w:r>
          <w:instrText xml:space="preserve"> PAGEREF _Toc2785 \h </w:instrText>
        </w:r>
        <w:r>
          <w:fldChar w:fldCharType="separate"/>
        </w:r>
        <w:r>
          <w:t>41</w:t>
        </w:r>
        <w:r>
          <w:fldChar w:fldCharType="end"/>
        </w:r>
      </w:hyperlink>
    </w:p>
    <w:p>
      <w:pPr>
        <w:pStyle w:val="TOC2"/>
        <w:tabs>
          <w:tab w:val="right" w:leader="dot" w:pos="8306"/>
        </w:tabs>
      </w:pPr>
      <w:hyperlink w:anchor="_Toc14026" w:history="1">
        <w:r>
          <w:rPr>
            <w:rFonts w:ascii="仿宋" w:eastAsia="仿宋" w:hAnsi="仿宋" w:cs="仿宋" w:hint="eastAsia"/>
            <w:lang w:eastAsia="zh-CN"/>
          </w:rPr>
          <w:t>(一)、产品/服务定位与特点</w:t>
        </w:r>
        <w:r>
          <w:tab/>
        </w:r>
        <w:r>
          <w:fldChar w:fldCharType="begin"/>
        </w:r>
        <w:r>
          <w:instrText xml:space="preserve"> PAGEREF _Toc14026 \h </w:instrText>
        </w:r>
        <w:r>
          <w:fldChar w:fldCharType="separate"/>
        </w:r>
        <w:r>
          <w:t>41</w:t>
        </w:r>
        <w:r>
          <w:fldChar w:fldCharType="end"/>
        </w:r>
      </w:hyperlink>
    </w:p>
    <w:p>
      <w:pPr>
        <w:pStyle w:val="TOC2"/>
        <w:tabs>
          <w:tab w:val="right" w:leader="dot" w:pos="8306"/>
        </w:tabs>
      </w:pPr>
      <w:hyperlink w:anchor="_Toc12578" w:history="1">
        <w:r>
          <w:rPr>
            <w:rFonts w:ascii="仿宋" w:eastAsia="仿宋" w:hAnsi="仿宋" w:cs="仿宋" w:hint="eastAsia"/>
            <w:lang w:eastAsia="zh-CN"/>
          </w:rPr>
          <w:t>(二)、市场定位与竞争分析</w:t>
        </w:r>
        <w:r>
          <w:tab/>
        </w:r>
        <w:r>
          <w:fldChar w:fldCharType="begin"/>
        </w:r>
        <w:r>
          <w:instrText xml:space="preserve"> PAGEREF _Toc12578 \h </w:instrText>
        </w:r>
        <w:r>
          <w:fldChar w:fldCharType="separate"/>
        </w:r>
        <w:r>
          <w:t>42</w:t>
        </w:r>
        <w:r>
          <w:fldChar w:fldCharType="end"/>
        </w:r>
      </w:hyperlink>
    </w:p>
    <w:p>
      <w:pPr>
        <w:pStyle w:val="TOC2"/>
        <w:tabs>
          <w:tab w:val="right" w:leader="dot" w:pos="8306"/>
        </w:tabs>
      </w:pPr>
      <w:hyperlink w:anchor="_Toc16143" w:history="1">
        <w:r>
          <w:rPr>
            <w:rFonts w:ascii="仿宋" w:eastAsia="仿宋" w:hAnsi="仿宋" w:cs="仿宋" w:hint="eastAsia"/>
            <w:lang w:eastAsia="zh-CN"/>
          </w:rPr>
          <w:t>(三)、营销渠道与策略</w:t>
        </w:r>
        <w:r>
          <w:tab/>
        </w:r>
        <w:r>
          <w:fldChar w:fldCharType="begin"/>
        </w:r>
        <w:r>
          <w:instrText xml:space="preserve"> PAGEREF _Toc16143 \h </w:instrText>
        </w:r>
        <w:r>
          <w:fldChar w:fldCharType="separate"/>
        </w:r>
        <w:r>
          <w:t>44</w:t>
        </w:r>
        <w:r>
          <w:fldChar w:fldCharType="end"/>
        </w:r>
      </w:hyperlink>
    </w:p>
    <w:p>
      <w:pPr>
        <w:pStyle w:val="TOC2"/>
        <w:tabs>
          <w:tab w:val="right" w:leader="dot" w:pos="8306"/>
        </w:tabs>
      </w:pPr>
      <w:hyperlink w:anchor="_Toc30940" w:history="1">
        <w:r>
          <w:rPr>
            <w:rFonts w:ascii="仿宋" w:eastAsia="仿宋" w:hAnsi="仿宋" w:cs="仿宋" w:hint="eastAsia"/>
            <w:lang w:eastAsia="zh-CN"/>
          </w:rPr>
          <w:t>(四)、推广与宣传活动</w:t>
        </w:r>
        <w:r>
          <w:tab/>
        </w:r>
        <w:r>
          <w:fldChar w:fldCharType="begin"/>
        </w:r>
        <w:r>
          <w:instrText xml:space="preserve"> PAGEREF _Toc30940 \h </w:instrText>
        </w:r>
        <w:r>
          <w:fldChar w:fldCharType="separate"/>
        </w:r>
        <w:r>
          <w:t>45</w:t>
        </w:r>
        <w:r>
          <w:fldChar w:fldCharType="end"/>
        </w:r>
      </w:hyperlink>
    </w:p>
    <w:p>
      <w:pPr>
        <w:pStyle w:val="TOC1"/>
        <w:tabs>
          <w:tab w:val="right" w:leader="dot" w:pos="8306"/>
        </w:tabs>
      </w:pPr>
      <w:hyperlink w:anchor="_Toc20840" w:history="1">
        <w:r>
          <w:rPr>
            <w:rFonts w:ascii="仿宋" w:eastAsia="仿宋" w:hAnsi="仿宋" w:cs="仿宋" w:hint="eastAsia"/>
            <w:lang w:eastAsia="zh-CN"/>
          </w:rPr>
          <w:t>十四、质量管理体系</w:t>
        </w:r>
        <w:r>
          <w:tab/>
        </w:r>
        <w:r>
          <w:fldChar w:fldCharType="begin"/>
        </w:r>
        <w:r>
          <w:instrText xml:space="preserve"> PAGEREF _Toc20840 \h </w:instrText>
        </w:r>
        <w:r>
          <w:fldChar w:fldCharType="separate"/>
        </w:r>
        <w:r>
          <w:t>50</w:t>
        </w:r>
        <w:r>
          <w:fldChar w:fldCharType="end"/>
        </w:r>
      </w:hyperlink>
    </w:p>
    <w:p>
      <w:pPr>
        <w:pStyle w:val="TOC2"/>
        <w:tabs>
          <w:tab w:val="right" w:leader="dot" w:pos="8306"/>
        </w:tabs>
      </w:pPr>
      <w:hyperlink w:anchor="_Toc25565" w:history="1">
        <w:r>
          <w:rPr>
            <w:rFonts w:ascii="仿宋" w:eastAsia="仿宋" w:hAnsi="仿宋" w:cs="仿宋" w:hint="eastAsia"/>
            <w:lang w:eastAsia="zh-CN"/>
          </w:rPr>
          <w:t>(一)、质量目标与方针</w:t>
        </w:r>
        <w:r>
          <w:tab/>
        </w:r>
        <w:r>
          <w:fldChar w:fldCharType="begin"/>
        </w:r>
        <w:r>
          <w:instrText xml:space="preserve"> PAGEREF _Toc25565 \h </w:instrText>
        </w:r>
        <w:r>
          <w:fldChar w:fldCharType="separate"/>
        </w:r>
        <w:r>
          <w:t>50</w:t>
        </w:r>
        <w:r>
          <w:fldChar w:fldCharType="end"/>
        </w:r>
      </w:hyperlink>
    </w:p>
    <w:p>
      <w:pPr>
        <w:pStyle w:val="TOC2"/>
        <w:tabs>
          <w:tab w:val="right" w:leader="dot" w:pos="8306"/>
        </w:tabs>
      </w:pPr>
      <w:hyperlink w:anchor="_Toc3687" w:history="1">
        <w:r>
          <w:rPr>
            <w:rFonts w:ascii="仿宋" w:eastAsia="仿宋" w:hAnsi="仿宋" w:cs="仿宋" w:hint="eastAsia"/>
            <w:lang w:eastAsia="zh-CN"/>
          </w:rPr>
          <w:t>(二)、质量管理责任</w:t>
        </w:r>
        <w:r>
          <w:tab/>
        </w:r>
        <w:r>
          <w:fldChar w:fldCharType="begin"/>
        </w:r>
        <w:r>
          <w:instrText xml:space="preserve"> PAGEREF _Toc3687 \h </w:instrText>
        </w:r>
        <w:r>
          <w:fldChar w:fldCharType="separate"/>
        </w:r>
        <w:r>
          <w:t>51</w:t>
        </w:r>
        <w:r>
          <w:fldChar w:fldCharType="end"/>
        </w:r>
      </w:hyperlink>
    </w:p>
    <w:p>
      <w:pPr>
        <w:pStyle w:val="TOC2"/>
        <w:tabs>
          <w:tab w:val="right" w:leader="dot" w:pos="8306"/>
        </w:tabs>
      </w:pPr>
      <w:hyperlink w:anchor="_Toc1662" w:history="1">
        <w:r>
          <w:rPr>
            <w:rFonts w:ascii="仿宋" w:eastAsia="仿宋" w:hAnsi="仿宋" w:cs="仿宋" w:hint="eastAsia"/>
            <w:lang w:eastAsia="zh-CN"/>
          </w:rPr>
          <w:t>(三)、质量管理体系文件</w:t>
        </w:r>
        <w:r>
          <w:tab/>
        </w:r>
        <w:r>
          <w:fldChar w:fldCharType="begin"/>
        </w:r>
        <w:r>
          <w:instrText xml:space="preserve"> PAGEREF _Toc1662 \h </w:instrText>
        </w:r>
        <w:r>
          <w:fldChar w:fldCharType="separate"/>
        </w:r>
        <w:r>
          <w:t>52</w:t>
        </w:r>
        <w:r>
          <w:fldChar w:fldCharType="end"/>
        </w:r>
      </w:hyperlink>
    </w:p>
    <w:p>
      <w:pPr>
        <w:pStyle w:val="TOC2"/>
        <w:tabs>
          <w:tab w:val="right" w:leader="dot" w:pos="8306"/>
        </w:tabs>
      </w:pPr>
      <w:hyperlink w:anchor="_Toc7877" w:history="1">
        <w:r>
          <w:rPr>
            <w:rFonts w:ascii="仿宋" w:eastAsia="仿宋" w:hAnsi="仿宋" w:cs="仿宋" w:hint="eastAsia"/>
            <w:lang w:eastAsia="zh-CN"/>
          </w:rPr>
          <w:t>(四)、质量培训与教育</w:t>
        </w:r>
        <w:r>
          <w:tab/>
        </w:r>
        <w:r>
          <w:fldChar w:fldCharType="begin"/>
        </w:r>
        <w:r>
          <w:instrText xml:space="preserve"> PAGEREF _Toc7877 \h </w:instrText>
        </w:r>
        <w:r>
          <w:fldChar w:fldCharType="separate"/>
        </w:r>
        <w:r>
          <w:t>54</w:t>
        </w:r>
        <w:r>
          <w:fldChar w:fldCharType="end"/>
        </w:r>
      </w:hyperlink>
    </w:p>
    <w:p>
      <w:pPr>
        <w:pStyle w:val="TOC2"/>
        <w:tabs>
          <w:tab w:val="right" w:leader="dot" w:pos="8306"/>
        </w:tabs>
      </w:pPr>
      <w:hyperlink w:anchor="_Toc23863" w:history="1">
        <w:r>
          <w:rPr>
            <w:rFonts w:ascii="仿宋" w:eastAsia="仿宋" w:hAnsi="仿宋" w:cs="仿宋" w:hint="eastAsia"/>
            <w:lang w:eastAsia="zh-CN"/>
          </w:rPr>
          <w:t>(五)、质量审核与评价</w:t>
        </w:r>
        <w:r>
          <w:tab/>
        </w:r>
        <w:r>
          <w:fldChar w:fldCharType="begin"/>
        </w:r>
        <w:r>
          <w:instrText xml:space="preserve"> PAGEREF _Toc23863 \h </w:instrText>
        </w:r>
        <w:r>
          <w:fldChar w:fldCharType="separate"/>
        </w:r>
        <w:r>
          <w:t>56</w:t>
        </w:r>
        <w:r>
          <w:fldChar w:fldCharType="end"/>
        </w:r>
      </w:hyperlink>
    </w:p>
    <w:p>
      <w:pPr>
        <w:pStyle w:val="TOC2"/>
        <w:tabs>
          <w:tab w:val="right" w:leader="dot" w:pos="8306"/>
        </w:tabs>
      </w:pPr>
      <w:hyperlink w:anchor="_Toc12603" w:history="1">
        <w:r>
          <w:rPr>
            <w:rFonts w:ascii="仿宋" w:eastAsia="仿宋" w:hAnsi="仿宋" w:cs="仿宋" w:hint="eastAsia"/>
            <w:lang w:eastAsia="zh-CN"/>
          </w:rPr>
          <w:t>(六)、不符合与纠正措施</w:t>
        </w:r>
        <w:r>
          <w:tab/>
        </w:r>
        <w:r>
          <w:fldChar w:fldCharType="begin"/>
        </w:r>
        <w:r>
          <w:instrText xml:space="preserve"> PAGEREF _Toc12603 \h </w:instrText>
        </w:r>
        <w:r>
          <w:fldChar w:fldCharType="separate"/>
        </w:r>
        <w:r>
          <w:t>57</w:t>
        </w:r>
        <w:r>
          <w:fldChar w:fldCharType="end"/>
        </w:r>
      </w:hyperlink>
    </w:p>
    <w:p>
      <w:pPr>
        <w:pStyle w:val="TOC1"/>
        <w:tabs>
          <w:tab w:val="right" w:leader="dot" w:pos="8306"/>
        </w:tabs>
      </w:pPr>
      <w:hyperlink w:anchor="_Toc22420" w:history="1">
        <w:r>
          <w:rPr>
            <w:rFonts w:ascii="仿宋" w:eastAsia="仿宋" w:hAnsi="仿宋" w:cs="仿宋" w:hint="eastAsia"/>
            <w:lang w:eastAsia="zh-CN"/>
          </w:rPr>
          <w:t>十五、供应链管理</w:t>
        </w:r>
        <w:r>
          <w:tab/>
        </w:r>
        <w:r>
          <w:fldChar w:fldCharType="begin"/>
        </w:r>
        <w:r>
          <w:instrText xml:space="preserve"> PAGEREF _Toc22420 \h </w:instrText>
        </w:r>
        <w:r>
          <w:fldChar w:fldCharType="separate"/>
        </w:r>
        <w:r>
          <w:t>58</w:t>
        </w:r>
        <w:r>
          <w:fldChar w:fldCharType="end"/>
        </w:r>
      </w:hyperlink>
    </w:p>
    <w:p>
      <w:pPr>
        <w:pStyle w:val="TOC2"/>
        <w:tabs>
          <w:tab w:val="right" w:leader="dot" w:pos="8306"/>
        </w:tabs>
      </w:pPr>
      <w:hyperlink w:anchor="_Toc19469" w:history="1">
        <w:r>
          <w:rPr>
            <w:rFonts w:ascii="仿宋" w:eastAsia="仿宋" w:hAnsi="仿宋" w:cs="仿宋" w:hint="eastAsia"/>
            <w:lang w:eastAsia="zh-CN"/>
          </w:rPr>
          <w:t>(一)、供应链战略规划</w:t>
        </w:r>
        <w:r>
          <w:tab/>
        </w:r>
        <w:r>
          <w:fldChar w:fldCharType="begin"/>
        </w:r>
        <w:r>
          <w:instrText xml:space="preserve"> PAGEREF _Toc19469 \h </w:instrText>
        </w:r>
        <w:r>
          <w:fldChar w:fldCharType="separate"/>
        </w:r>
        <w:r>
          <w:t>58</w:t>
        </w:r>
        <w:r>
          <w:fldChar w:fldCharType="end"/>
        </w:r>
      </w:hyperlink>
    </w:p>
    <w:p>
      <w:pPr>
        <w:pStyle w:val="TOC2"/>
        <w:tabs>
          <w:tab w:val="right" w:leader="dot" w:pos="8306"/>
        </w:tabs>
      </w:pPr>
      <w:hyperlink w:anchor="_Toc3078" w:history="1">
        <w:r>
          <w:rPr>
            <w:rFonts w:ascii="仿宋" w:eastAsia="仿宋" w:hAnsi="仿宋" w:cs="仿宋" w:hint="eastAsia"/>
            <w:lang w:eastAsia="zh-CN"/>
          </w:rPr>
          <w:t>(二)、供应商选择与合作</w:t>
        </w:r>
        <w:r>
          <w:tab/>
        </w:r>
        <w:r>
          <w:fldChar w:fldCharType="begin"/>
        </w:r>
        <w:r>
          <w:instrText xml:space="preserve"> PAGEREF _Toc3078 \h </w:instrText>
        </w:r>
        <w:r>
          <w:fldChar w:fldCharType="separate"/>
        </w:r>
        <w:r>
          <w:t>59</w:t>
        </w:r>
        <w:r>
          <w:fldChar w:fldCharType="end"/>
        </w:r>
      </w:hyperlink>
    </w:p>
    <w:p>
      <w:pPr>
        <w:pStyle w:val="TOC2"/>
        <w:tabs>
          <w:tab w:val="right" w:leader="dot" w:pos="8306"/>
        </w:tabs>
      </w:pPr>
      <w:hyperlink w:anchor="_Toc14367" w:history="1">
        <w:r>
          <w:rPr>
            <w:rFonts w:ascii="仿宋" w:eastAsia="仿宋" w:hAnsi="仿宋" w:cs="仿宋" w:hint="eastAsia"/>
            <w:lang w:eastAsia="zh-CN"/>
          </w:rPr>
          <w:t>(三)、物流与库存管理</w:t>
        </w:r>
        <w:r>
          <w:tab/>
        </w:r>
        <w:r>
          <w:fldChar w:fldCharType="begin"/>
        </w:r>
        <w:r>
          <w:instrText xml:space="preserve"> PAGEREF _Toc14367 \h </w:instrText>
        </w:r>
        <w:r>
          <w:fldChar w:fldCharType="separate"/>
        </w:r>
        <w:r>
          <w:t>60</w:t>
        </w:r>
        <w:r>
          <w:fldChar w:fldCharType="end"/>
        </w:r>
      </w:hyperlink>
    </w:p>
    <w:p>
      <w:pPr>
        <w:pStyle w:val="TOC1"/>
        <w:tabs>
          <w:tab w:val="right" w:leader="dot" w:pos="8306"/>
        </w:tabs>
      </w:pPr>
      <w:hyperlink w:anchor="_Toc25394" w:history="1">
        <w:r>
          <w:rPr>
            <w:rFonts w:ascii="仿宋" w:eastAsia="仿宋" w:hAnsi="仿宋" w:cs="仿宋" w:hint="eastAsia"/>
            <w:lang w:eastAsia="zh-CN"/>
          </w:rPr>
          <w:t>十六、铬矿项目变更管理</w:t>
        </w:r>
        <w:r>
          <w:tab/>
        </w:r>
        <w:r>
          <w:fldChar w:fldCharType="begin"/>
        </w:r>
        <w:r>
          <w:instrText xml:space="preserve"> PAGEREF _Toc25394 \h </w:instrText>
        </w:r>
        <w:r>
          <w:fldChar w:fldCharType="separate"/>
        </w:r>
        <w:r>
          <w:t>62</w:t>
        </w:r>
        <w:r>
          <w:fldChar w:fldCharType="end"/>
        </w:r>
      </w:hyperlink>
    </w:p>
    <w:p>
      <w:pPr>
        <w:pStyle w:val="TOC2"/>
        <w:tabs>
          <w:tab w:val="right" w:leader="dot" w:pos="8306"/>
        </w:tabs>
      </w:pPr>
      <w:hyperlink w:anchor="_Toc14737" w:history="1">
        <w:r>
          <w:rPr>
            <w:rFonts w:ascii="仿宋" w:eastAsia="仿宋" w:hAnsi="仿宋" w:cs="仿宋" w:hint="eastAsia"/>
            <w:lang w:eastAsia="zh-CN"/>
          </w:rPr>
          <w:t>(一)、变更申请与评估</w:t>
        </w:r>
        <w:r>
          <w:tab/>
        </w:r>
        <w:r>
          <w:fldChar w:fldCharType="begin"/>
        </w:r>
        <w:r>
          <w:instrText xml:space="preserve"> PAGEREF _Toc14737 \h </w:instrText>
        </w:r>
        <w:r>
          <w:fldChar w:fldCharType="separate"/>
        </w:r>
        <w:r>
          <w:t>62</w:t>
        </w:r>
        <w:r>
          <w:fldChar w:fldCharType="end"/>
        </w:r>
      </w:hyperlink>
    </w:p>
    <w:p>
      <w:pPr>
        <w:pStyle w:val="TOC2"/>
        <w:tabs>
          <w:tab w:val="right" w:leader="dot" w:pos="8306"/>
        </w:tabs>
      </w:pPr>
      <w:hyperlink w:anchor="_Toc16031" w:history="1">
        <w:r>
          <w:rPr>
            <w:rFonts w:ascii="仿宋" w:eastAsia="仿宋" w:hAnsi="仿宋" w:cs="仿宋" w:hint="eastAsia"/>
            <w:lang w:eastAsia="zh-CN"/>
          </w:rPr>
          <w:t>(二)、变更实施与控制</w:t>
        </w:r>
        <w:r>
          <w:tab/>
        </w:r>
        <w:r>
          <w:fldChar w:fldCharType="begin"/>
        </w:r>
        <w:r>
          <w:instrText xml:space="preserve"> PAGEREF _Toc16031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82"/>
      <w:r>
        <w:rPr>
          <w:rFonts w:ascii="仿宋" w:eastAsia="仿宋" w:hAnsi="仿宋" w:cs="仿宋" w:hint="eastAsia"/>
          <w:sz w:val="28"/>
          <w:lang w:eastAsia="zh-CN"/>
        </w:rPr>
        <w:t>一、铬矿项目绩效评估</w:t>
      </w:r>
      <w:bookmarkEnd w:id="2"/>
    </w:p>
    <w:p>
      <w:pPr>
        <w:pStyle w:val="Heading2"/>
        <w:rPr>
          <w:rFonts w:ascii="仿宋" w:eastAsia="仿宋" w:hAnsi="仿宋" w:cs="仿宋" w:hint="eastAsia"/>
          <w:lang w:eastAsia="zh-CN"/>
        </w:rPr>
      </w:pPr>
      <w:bookmarkStart w:id="3" w:name="_Toc400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在铬矿项目中，我们设计了一套全面的绩效评估指标，以确保铬矿项目的可控和成功交付。这些指标跨足铬矿项目目标、成本、进度和质量等多个维度，为我们提供了全面洞察铬矿项目的健康状况。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目标达成率是我们关注的首要指标。我们设定了明确的目标，并通过定期监测和评估，迅速发现并应对潜在的目标偏差。这为铬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成本绩效是另一个核心关注点。通过实际成本与预算成本的对比分析，我们深入了解成本差异的原因，及时调整资源分配，保持铬矿项目在经济效益方面的合理水平。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进度作为关键的绩效指标之一，得到了精心的关注。我们制定了详细的铬矿项目进度计划，并设立了进度符合度指标，确保实际进度与计划进度保持一致。这使我们能够快速发现和解决潜在的进度问题，保持铬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铬矿项目绩效的不可或缺的一环。我们引入了一系列的质量标准和客户满意度指标，以确保铬矿项目交付的成果在质量上达到或超越预期水平。通过持续监测这些指标，我们努力提升铬矿项目整体质量水平，为铬矿项目的成功交付提供有力保障。通过这些科学且全面的绩效评估，我们能够更好地引导铬矿项目的持续改进，确保铬矿项目目标的顺利达成。</w:t>
      </w:r>
    </w:p>
    <w:p>
      <w:pPr>
        <w:pStyle w:val="Heading2"/>
        <w:ind w:firstLine="560" w:firstLineChars="200"/>
        <w:rPr>
          <w:rFonts w:ascii="仿宋" w:eastAsia="仿宋" w:hAnsi="仿宋" w:cs="仿宋" w:hint="eastAsia"/>
          <w:sz w:val="28"/>
          <w:lang w:eastAsia="zh-CN"/>
        </w:rPr>
      </w:pPr>
      <w:bookmarkStart w:id="4" w:name="_Toc2809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绩效评估是铬矿项目中的关键环节，为确保铬矿项目达到预期目标，我们采用了多层次、多维度的绩效评估方法。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铬矿项目的战略目标对齐，确保每个决策和行动都与铬矿项目整体目标保持一致。团队会定期召开战略对齐会议，审视当前工作与铬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铬矿项目进度、质量、成本和风险等方面。这些指标通过数据收集和分析，为铬矿项目管理团队提供了客观的评估依据。例如，我们通过铬矿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绩效评估不仅仅停留在铬矿项目内部，还考虑了铬矿项目对外部环境的影响。我们定期进行干系人满意度调查，以了解各利益相关方对铬矿项目的期望和满意度，并及时做出调整。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这种多层次、多角度的绩效评估方法，使得我们能够全面了解铬矿项目的运行状态，及时做出调整，确保铬矿项目在不断变化的环境中保持稳健前行。</w:t>
      </w:r>
    </w:p>
    <w:p>
      <w:pPr>
        <w:pStyle w:val="Heading2"/>
        <w:ind w:firstLine="560" w:firstLineChars="200"/>
        <w:rPr>
          <w:rFonts w:ascii="仿宋" w:eastAsia="仿宋" w:hAnsi="仿宋" w:cs="仿宋" w:hint="eastAsia"/>
          <w:sz w:val="28"/>
          <w:lang w:eastAsia="zh-CN"/>
        </w:rPr>
      </w:pPr>
      <w:bookmarkStart w:id="5" w:name="_Toc28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为了确保铬矿项目的有效管理和不断优化，我们采用了精心设计的绩效评估周期。这个周期旨在实现灵活、实时和全面的评估，以适应铬矿项目执行中的各种挑战。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铬矿项目的不同需求，分为短期、中期和长期。短期评估关注每个迭代或工作周期，以及时发现和解决当前任务中的问题。中期评估涵盖几个迭代，深入了解整体铬矿项目的趋势和性能。长期评估则着眼于整个铬矿项目阶段，确保铬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铬矿项目管理工具和协作平台，团队成员能够随时更新和分享铬矿项目数据。这种实时性的反馈机制使我们能够及时察觉潜在问题，快速调整，保持铬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铬矿项目的决策制定密不可分。每个周期的铬矿项目回顾会议成为集体总结经验、识别问题深层次原因并找到创新解决方案的平台。这种定期的反思与调整机制使铬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597"/>
      <w:r>
        <w:rPr>
          <w:rFonts w:ascii="仿宋" w:eastAsia="仿宋" w:hAnsi="仿宋" w:cs="仿宋" w:hint="eastAsia"/>
          <w:sz w:val="28"/>
          <w:lang w:eastAsia="zh-CN"/>
        </w:rPr>
        <w:t>二、铬矿项目危机管理</w:t>
      </w:r>
      <w:bookmarkEnd w:id="6"/>
    </w:p>
    <w:p>
      <w:pPr>
        <w:pStyle w:val="Heading2"/>
        <w:rPr>
          <w:rFonts w:ascii="仿宋" w:eastAsia="仿宋" w:hAnsi="仿宋" w:cs="仿宋" w:hint="eastAsia"/>
          <w:lang w:eastAsia="zh-CN"/>
        </w:rPr>
      </w:pPr>
      <w:bookmarkStart w:id="7" w:name="_Toc2275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铬矿项目危机管理中，危机预警与识别是确保铬矿项目稳健运行的核心步骤。通过建立全面的监测机制，铬矿项目团队旨在及时发现和理解潜在的风险和危机因素，以便采取及时的预防和应对措施，确保铬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首先，通过深入的风险评估，铬矿项目团队全面分析了整个铬矿项目和各个阶段可能存在的威胁。这包括准确评估每个潜在风险的发生概率和可能影响的程度，为后续危机预警提供了有力支持。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铬矿项目团队着重于明确定义铬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铬矿项目进展的持续监控，团队能够及时发现潜在问题并作出迅速反应。铬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在这一阶段，团队的专业素养和反应速度将发挥至关重要的作用，以确保潜在危机能够在初期得到有效的处理，最大程度地减轻负面影响。通过危机预警与识别，铬矿项目得以更有序、可控地推进。</w:t>
      </w:r>
    </w:p>
    <w:p>
      <w:pPr>
        <w:pStyle w:val="Heading2"/>
        <w:ind w:firstLine="560" w:firstLineChars="200"/>
        <w:rPr>
          <w:rFonts w:ascii="仿宋" w:eastAsia="仿宋" w:hAnsi="仿宋" w:cs="仿宋" w:hint="eastAsia"/>
          <w:sz w:val="28"/>
          <w:lang w:eastAsia="zh-CN"/>
        </w:rPr>
      </w:pPr>
      <w:bookmarkStart w:id="8" w:name="_Toc2868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在危机发生时，铬矿项目团队立即行动，成立了应急小组。该小组的任务是迅速制定并实施紧急应对措施，以最小化潜在损失。以下是采取的主要措施：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暂停铬矿项目进度：为遏制危机蔓延，铬矿项目暂时停止进行，以便全面评估当前状况。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资源重新分配：重新评估铬矿项目资源的分配，确保最大限度地减小损失。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实时沟通：与关键利益相关者建立实时沟通机制，向他们传递铬矿项目危机的实际状况，保障铬矿项目核心利益。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在紧急应对的同时，铬矿项目团队强调了团队协作和有效沟通的重要性。以下是团队协作的关键举措：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信息共享机制：建立了信息共享平台，确保团队成员能够及时获取铬矿项目危机的实时信息。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领导者沟通：铬矿项目领导者通过定期会议和即时沟通工具，指导团队应对危机，保持团队稳定运行。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随着危机得到初步控制，铬矿项目团队转向制定恢复计划，以确保铬矿项目能够从中迅速恢复。主要恢复计划包括：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修复受损的进度计划：重新评估铬矿项目进度，制定修复计划，确保铬矿项目尽快回归正常进程。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重新调整资源分配：优化资源分配，确保铬矿项目在有限资源下高效运转。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风险管理机制加强：对铬矿项目风险进行全面评估，制定更强化的风险管理策略，以预防未来可能的危机。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34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9736"/>
      <w:r>
        <w:rPr>
          <w:rFonts w:ascii="仿宋" w:eastAsia="仿宋" w:hAnsi="仿宋" w:cs="仿宋" w:hint="eastAsia"/>
          <w:lang w:eastAsia="zh-CN"/>
        </w:rPr>
        <w:t>(一)、铬矿行业分析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矿行业一直以来都是市场的关注焦点。行业内的发展趋势、竞争态势以及潜在机会都对铬矿项目的推进产生深远的影响。通过深入研究行业的整体概貌，我们将更好地理解行业的核心特征，为铬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矿行业，技术一直是推动创新和发展的关键因素。我们将对当前技术趋势进行详尽分析，包括但不限于人工智能、大数据应用、先进制造技术等。这有助于铬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铬矿项目成功的基础。我们将对主要竞争对手进行深入研究，包括其市场份额、产品特点、市场定位等。通过全面了解竞争对手的优势和劣势，铬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1061"/>
      <w:r>
        <w:rPr>
          <w:rFonts w:ascii="仿宋" w:eastAsia="仿宋" w:hAnsi="仿宋" w:cs="仿宋" w:hint="eastAsia"/>
          <w:sz w:val="28"/>
          <w:lang w:eastAsia="zh-CN"/>
        </w:rPr>
        <w:t>(二)、铬矿市场分析预测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通过对市场规模的深入调研，我们将预测铬矿市场未来的增长趋势。这包括市场的整体规模、各细分领域的发展趋势等。铬矿项目可以根据市场的扩张速度和潜在机会，制定更符合市场需求的发展策略。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了解消费者的需求是市场分析的核心。我们将通过调查研究，深入挖掘目标消费者的需求特点、购买习惯以及对产品和服务的期望。这有助于铬矿项目更好地定位目标市场，提供更符合消费者期待的解决方案。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铬矿项目实施过程中需要充分考虑的因素。我们将对市场风险进行全面评估，包括但不限于政策法规风险、市场竞争风险、技术变革风险等。通过对潜在风险的深入分析，铬矿项目可以制定相应的风险缓解策略，降低不确定性对铬矿项目的影响。</w:t>
      </w:r>
    </w:p>
    <w:p>
      <w:pPr>
        <w:pStyle w:val="Heading1"/>
        <w:ind w:firstLine="560" w:firstLineChars="200"/>
        <w:rPr>
          <w:rFonts w:ascii="仿宋" w:eastAsia="仿宋" w:hAnsi="仿宋" w:cs="仿宋" w:hint="eastAsia"/>
          <w:sz w:val="28"/>
          <w:lang w:eastAsia="zh-CN"/>
        </w:rPr>
      </w:pPr>
      <w:bookmarkStart w:id="12" w:name="_Toc21141"/>
      <w:r>
        <w:rPr>
          <w:rFonts w:ascii="仿宋" w:eastAsia="仿宋" w:hAnsi="仿宋" w:cs="仿宋" w:hint="eastAsia"/>
          <w:sz w:val="28"/>
          <w:lang w:eastAsia="zh-CN"/>
        </w:rPr>
        <w:t>四、铬矿项目可持续发展</w:t>
      </w:r>
      <w:bookmarkEnd w:id="12"/>
    </w:p>
    <w:p>
      <w:pPr>
        <w:pStyle w:val="Heading2"/>
        <w:rPr>
          <w:rFonts w:ascii="仿宋" w:eastAsia="仿宋" w:hAnsi="仿宋" w:cs="仿宋" w:hint="eastAsia"/>
          <w:lang w:eastAsia="zh-CN"/>
        </w:rPr>
      </w:pPr>
      <w:bookmarkStart w:id="13" w:name="_Toc383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矿项目中，铬矿项目团队着眼于未来，明确了可持续发展的战略方向。制定的具体可持续发展目标包括降低资源使用、采用环保技术、最大化社会效益等。这一步骤不仅有助于铬矿项目在环保和社会责任方面达到最高标准，也为未来提供了明确的指引，确保铬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可持续实践的融入铬矿项目管理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铬矿项目管理周期。从铬矿项目规划开始，铬矿项目团队就考虑了环境和社会的因素。在执行阶段，铬矿项目团队积极推动绿色技术的应用，优化资源利用。此外，关注员工的社会责任，通过培训和沟通活动提高员工对可持续发展的认知，使他们能够在日常工作中践行可持续实践。这些举措不仅为铬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185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扎根于铬矿项目的可持续发展理念，我们深信环保与社会责任是铬矿项目成功的关键支柱。在铬矿项目的每一步，我们都致力于通过创新和实践，履行对环境和社会的坚定责任。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团队通过引入先进的环保技术、建立高效的废物处理系统以及推动能源节约措施，积极履行环保责任。定期的环保监测和评估确保铬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不仅致力于自身可持续发展，还注重对社会的回馈。通过支持社区铬矿项目、参与慈善事业、提供培训机会等方式，铬矿项目积极履行社会责任。与当地社区建立积极互动，关注员工的工作与生活平衡，以及员工的身心健康，是铬矿项目在社会责任层面的关键举措。这样的实践不仅增强了铬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1748"/>
      <w:r>
        <w:rPr>
          <w:rFonts w:ascii="仿宋" w:eastAsia="仿宋" w:hAnsi="仿宋" w:cs="仿宋" w:hint="eastAsia"/>
          <w:sz w:val="28"/>
          <w:lang w:eastAsia="zh-CN"/>
        </w:rPr>
        <w:t>五、铬矿项目土建工程</w:t>
      </w:r>
      <w:bookmarkEnd w:id="15"/>
    </w:p>
    <w:p>
      <w:pPr>
        <w:pStyle w:val="Heading2"/>
        <w:rPr>
          <w:rFonts w:ascii="仿宋" w:eastAsia="仿宋" w:hAnsi="仿宋" w:cs="仿宋" w:hint="eastAsia"/>
          <w:lang w:eastAsia="zh-CN"/>
        </w:rPr>
      </w:pPr>
      <w:bookmarkStart w:id="16" w:name="_Toc2193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在铬矿项目的建筑工程设计中，我们将秉承一系列重要的设计原则，以确保铬矿项目建筑在功能、美观、可持续性等方面达到最佳效果。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首要原则是确保建筑的功能性得到最大化的发挥。我们将充分理解铬矿项目的实际需求，合理布局各个功能区域，保证建筑在满足业务需求的同时，提供高效的工作环境。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在建筑设计中，我们将综合考虑建设和运营成本。通过精细的经济效益分析，确保设计方案在高效利用资源的同时，对铬矿项目的长期盈利能力有积极的贡献。</w:t>
      </w:r>
    </w:p>
    <w:p>
      <w:pPr>
        <w:pStyle w:val="Heading2"/>
        <w:ind w:firstLine="560" w:firstLineChars="200"/>
        <w:rPr>
          <w:rFonts w:ascii="仿宋" w:eastAsia="仿宋" w:hAnsi="仿宋" w:cs="仿宋" w:hint="eastAsia"/>
          <w:sz w:val="28"/>
          <w:lang w:eastAsia="zh-CN"/>
        </w:rPr>
      </w:pPr>
      <w:bookmarkStart w:id="17" w:name="_Toc2839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矿项目的土建工程设计中，我们将精准设定设计年限，结合铬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铬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12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铬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铬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铬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38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本期工程铬矿项目预计总建筑面积XXX平方米，其中：计容建筑面积XXX平方米，计划建筑工程投资XX万元，占铬矿项目总投资的XX%。</w:t>
      </w:r>
    </w:p>
    <w:p>
      <w:pPr>
        <w:pStyle w:val="Heading1"/>
        <w:ind w:firstLine="560" w:firstLineChars="200"/>
        <w:rPr>
          <w:rFonts w:ascii="仿宋" w:eastAsia="仿宋" w:hAnsi="仿宋" w:cs="仿宋" w:hint="eastAsia"/>
          <w:sz w:val="28"/>
          <w:lang w:eastAsia="zh-CN"/>
        </w:rPr>
      </w:pPr>
      <w:bookmarkStart w:id="20" w:name="_Toc11712"/>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1459"/>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铬矿项目的主要产品是XXXX，预计年产值为XXX万元。这一产品在市场中占据着重要的地位，其广泛的应用范围使得该铬矿项目的市场前景非常广阔。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铬矿项目的xxx产品作为重要的原材料之一，将在多个领域发挥关键作用。其在建筑、交通、能源等方面的广泛应用将为整个产业链提供强大的支持，形成产业协同效应。铬矿项目的年产值XXX万XXX万XXX万万元不仅反映了其在市场上的巨大潜力，更预示着它对国民经济的积极贡献。这种关联度高、涉及面广的产业关系，使得该铬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31685"/>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总征地面积为XXXX平方米，相当于约XX.XX亩，其中净用地面积为XXXX平方米，红线范围内相当于约XX.XX亩。这一用地规模充分考虑了铬矿项目的建设需求，保障了铬矿项目在合适的空间内得以充分发展。铬矿项目规划的总建筑面积为XXXX平方米，其中主体工程建设占XXXX平方米，计容建筑面积达XXXX平方米。预计建筑工程的投资将达到XXXX万元，为铬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计划购置的设备共计XXXX台（套），设备购置费用为XXXX万元。这一设备购置计划充分考虑到铬矿项目的生产需求和技术要求，确保了铬矿项目在生产运营中具备先进的技术装备和高效的生产能力。设备的合理配置将为铬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计划总投资为XXXX万元，预计年实现营业收入为XXXX万元。这一产能规模的设定旨在确保铬矿项目能够在投资与回报之间取得平衡，实现长期可持续的发展。铬矿项目的总投资充分考虑到各个方面的需求，包括用地建设、设备购置等多个环节，以确保铬矿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https://d.book118.com/317013105006006042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86933"/>
    <w:rsid w:val="688869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013105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2024-02-07T17:42:00Z</dcterms:created>
  <dcterms:modified xsi:type="dcterms:W3CDTF">2024-02-07T17:42:51Z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7594E80BF10C4CDD91343E318E89C85E_11</vt:lpwstr>
  </property>
  <property fmtid="{D5CDD505-2E9C-101B-9397-08002B2CF9AE}" pid="3" name="KSOProductBuildVer">
    <vt:lpwstr>2052-12.1.0.16250</vt:lpwstr>
  </property>
</Properties>
</file>