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优质油菜新品种、新组合项目计划设计方案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4" w:history="1">
        <w:r>
          <w:rPr>
            <w:rFonts w:ascii="仿宋" w:eastAsia="仿宋" w:hAnsi="仿宋" w:cs="仿宋" w:hint="eastAsia"/>
            <w:lang w:eastAsia="zh-CN"/>
          </w:rPr>
          <w:t>序言</w:t>
        </w:r>
        <w:r>
          <w:tab/>
        </w:r>
        <w:r>
          <w:fldChar w:fldCharType="begin"/>
        </w:r>
        <w:r>
          <w:instrText xml:space="preserve"> PAGEREF _Toc21434 \h </w:instrText>
        </w:r>
        <w:r>
          <w:fldChar w:fldCharType="separate"/>
        </w:r>
        <w:r>
          <w:t>3</w:t>
        </w:r>
        <w:r>
          <w:fldChar w:fldCharType="end"/>
        </w:r>
      </w:hyperlink>
    </w:p>
    <w:p>
      <w:pPr>
        <w:pStyle w:val="TOC1"/>
        <w:tabs>
          <w:tab w:val="right" w:leader="dot" w:pos="8306"/>
        </w:tabs>
      </w:pPr>
      <w:hyperlink w:anchor="_Toc16576" w:history="1">
        <w:r>
          <w:rPr>
            <w:rFonts w:ascii="仿宋" w:eastAsia="仿宋" w:hAnsi="仿宋" w:cs="仿宋" w:hint="eastAsia"/>
            <w:lang w:eastAsia="zh-CN"/>
          </w:rPr>
          <w:t>一、优质油菜新品种、新组合项目建设单位说明</w:t>
        </w:r>
        <w:r>
          <w:tab/>
        </w:r>
        <w:r>
          <w:fldChar w:fldCharType="begin"/>
        </w:r>
        <w:r>
          <w:instrText xml:space="preserve"> PAGEREF _Toc16576 \h </w:instrText>
        </w:r>
        <w:r>
          <w:fldChar w:fldCharType="separate"/>
        </w:r>
        <w:r>
          <w:t>3</w:t>
        </w:r>
        <w:r>
          <w:fldChar w:fldCharType="end"/>
        </w:r>
      </w:hyperlink>
    </w:p>
    <w:p>
      <w:pPr>
        <w:pStyle w:val="TOC2"/>
        <w:tabs>
          <w:tab w:val="right" w:leader="dot" w:pos="8306"/>
        </w:tabs>
      </w:pPr>
      <w:hyperlink w:anchor="_Toc21374" w:history="1">
        <w:r>
          <w:rPr>
            <w:rFonts w:ascii="仿宋" w:eastAsia="仿宋" w:hAnsi="仿宋" w:cs="仿宋" w:hint="eastAsia"/>
            <w:lang w:eastAsia="zh-CN"/>
          </w:rPr>
          <w:t>(一)、优质油菜新品种、新组合项目承办单位基本情况</w:t>
        </w:r>
        <w:r>
          <w:tab/>
        </w:r>
        <w:r>
          <w:fldChar w:fldCharType="begin"/>
        </w:r>
        <w:r>
          <w:instrText xml:space="preserve"> PAGEREF _Toc21374 \h </w:instrText>
        </w:r>
        <w:r>
          <w:fldChar w:fldCharType="separate"/>
        </w:r>
        <w:r>
          <w:t>3</w:t>
        </w:r>
        <w:r>
          <w:fldChar w:fldCharType="end"/>
        </w:r>
      </w:hyperlink>
    </w:p>
    <w:p>
      <w:pPr>
        <w:pStyle w:val="TOC2"/>
        <w:tabs>
          <w:tab w:val="right" w:leader="dot" w:pos="8306"/>
        </w:tabs>
      </w:pPr>
      <w:hyperlink w:anchor="_Toc19966" w:history="1">
        <w:r>
          <w:rPr>
            <w:rFonts w:ascii="仿宋" w:eastAsia="仿宋" w:hAnsi="仿宋" w:cs="仿宋" w:hint="eastAsia"/>
            <w:lang w:eastAsia="zh-CN"/>
          </w:rPr>
          <w:t>(二)、公司经济效益分析</w:t>
        </w:r>
        <w:r>
          <w:tab/>
        </w:r>
        <w:r>
          <w:fldChar w:fldCharType="begin"/>
        </w:r>
        <w:r>
          <w:instrText xml:space="preserve"> PAGEREF _Toc19966 \h </w:instrText>
        </w:r>
        <w:r>
          <w:fldChar w:fldCharType="separate"/>
        </w:r>
        <w:r>
          <w:t>4</w:t>
        </w:r>
        <w:r>
          <w:fldChar w:fldCharType="end"/>
        </w:r>
      </w:hyperlink>
    </w:p>
    <w:p>
      <w:pPr>
        <w:pStyle w:val="TOC1"/>
        <w:tabs>
          <w:tab w:val="right" w:leader="dot" w:pos="8306"/>
        </w:tabs>
      </w:pPr>
      <w:hyperlink w:anchor="_Toc17859" w:history="1">
        <w:r>
          <w:rPr>
            <w:rFonts w:ascii="仿宋" w:eastAsia="仿宋" w:hAnsi="仿宋" w:cs="仿宋" w:hint="eastAsia"/>
            <w:lang w:eastAsia="zh-CN"/>
          </w:rPr>
          <w:t>二、优质油菜新品种、新组合项目绩效评估</w:t>
        </w:r>
        <w:r>
          <w:tab/>
        </w:r>
        <w:r>
          <w:fldChar w:fldCharType="begin"/>
        </w:r>
        <w:r>
          <w:instrText xml:space="preserve"> PAGEREF _Toc17859 \h </w:instrText>
        </w:r>
        <w:r>
          <w:fldChar w:fldCharType="separate"/>
        </w:r>
        <w:r>
          <w:t>5</w:t>
        </w:r>
        <w:r>
          <w:fldChar w:fldCharType="end"/>
        </w:r>
      </w:hyperlink>
    </w:p>
    <w:p>
      <w:pPr>
        <w:pStyle w:val="TOC2"/>
        <w:tabs>
          <w:tab w:val="right" w:leader="dot" w:pos="8306"/>
        </w:tabs>
      </w:pPr>
      <w:hyperlink w:anchor="_Toc27222" w:history="1">
        <w:r>
          <w:rPr>
            <w:rFonts w:ascii="仿宋" w:eastAsia="仿宋" w:hAnsi="仿宋" w:cs="仿宋" w:hint="eastAsia"/>
            <w:lang w:eastAsia="zh-CN"/>
          </w:rPr>
          <w:t>(一)、绩效评估指标</w:t>
        </w:r>
        <w:r>
          <w:tab/>
        </w:r>
        <w:r>
          <w:fldChar w:fldCharType="begin"/>
        </w:r>
        <w:r>
          <w:instrText xml:space="preserve"> PAGEREF _Toc27222 \h </w:instrText>
        </w:r>
        <w:r>
          <w:fldChar w:fldCharType="separate"/>
        </w:r>
        <w:r>
          <w:t>5</w:t>
        </w:r>
        <w:r>
          <w:fldChar w:fldCharType="end"/>
        </w:r>
      </w:hyperlink>
    </w:p>
    <w:p>
      <w:pPr>
        <w:pStyle w:val="TOC2"/>
        <w:tabs>
          <w:tab w:val="right" w:leader="dot" w:pos="8306"/>
        </w:tabs>
      </w:pPr>
      <w:hyperlink w:anchor="_Toc21481" w:history="1">
        <w:r>
          <w:rPr>
            <w:rFonts w:ascii="仿宋" w:eastAsia="仿宋" w:hAnsi="仿宋" w:cs="仿宋" w:hint="eastAsia"/>
            <w:lang w:eastAsia="zh-CN"/>
          </w:rPr>
          <w:t>(二)、绩效评估方法</w:t>
        </w:r>
        <w:r>
          <w:tab/>
        </w:r>
        <w:r>
          <w:fldChar w:fldCharType="begin"/>
        </w:r>
        <w:r>
          <w:instrText xml:space="preserve"> PAGEREF _Toc21481 \h </w:instrText>
        </w:r>
        <w:r>
          <w:fldChar w:fldCharType="separate"/>
        </w:r>
        <w:r>
          <w:t>6</w:t>
        </w:r>
        <w:r>
          <w:fldChar w:fldCharType="end"/>
        </w:r>
      </w:hyperlink>
    </w:p>
    <w:p>
      <w:pPr>
        <w:pStyle w:val="TOC2"/>
        <w:tabs>
          <w:tab w:val="right" w:leader="dot" w:pos="8306"/>
        </w:tabs>
      </w:pPr>
      <w:hyperlink w:anchor="_Toc24705" w:history="1">
        <w:r>
          <w:rPr>
            <w:rFonts w:ascii="仿宋" w:eastAsia="仿宋" w:hAnsi="仿宋" w:cs="仿宋" w:hint="eastAsia"/>
            <w:lang w:eastAsia="zh-CN"/>
          </w:rPr>
          <w:t>(三)、绩效评估周期</w:t>
        </w:r>
        <w:r>
          <w:tab/>
        </w:r>
        <w:r>
          <w:fldChar w:fldCharType="begin"/>
        </w:r>
        <w:r>
          <w:instrText xml:space="preserve"> PAGEREF _Toc24705 \h </w:instrText>
        </w:r>
        <w:r>
          <w:fldChar w:fldCharType="separate"/>
        </w:r>
        <w:r>
          <w:t>7</w:t>
        </w:r>
        <w:r>
          <w:fldChar w:fldCharType="end"/>
        </w:r>
      </w:hyperlink>
    </w:p>
    <w:p>
      <w:pPr>
        <w:pStyle w:val="TOC1"/>
        <w:tabs>
          <w:tab w:val="right" w:leader="dot" w:pos="8306"/>
        </w:tabs>
      </w:pPr>
      <w:hyperlink w:anchor="_Toc12594" w:history="1">
        <w:r>
          <w:rPr>
            <w:rFonts w:ascii="仿宋" w:eastAsia="仿宋" w:hAnsi="仿宋" w:cs="仿宋" w:hint="eastAsia"/>
            <w:lang w:eastAsia="zh-CN"/>
          </w:rPr>
          <w:t>三、优质油菜新品种、新组合项目建设背景及必要性分析</w:t>
        </w:r>
        <w:r>
          <w:tab/>
        </w:r>
        <w:r>
          <w:fldChar w:fldCharType="begin"/>
        </w:r>
        <w:r>
          <w:instrText xml:space="preserve"> PAGEREF _Toc12594 \h </w:instrText>
        </w:r>
        <w:r>
          <w:fldChar w:fldCharType="separate"/>
        </w:r>
        <w:r>
          <w:t>8</w:t>
        </w:r>
        <w:r>
          <w:fldChar w:fldCharType="end"/>
        </w:r>
      </w:hyperlink>
    </w:p>
    <w:p>
      <w:pPr>
        <w:pStyle w:val="TOC2"/>
        <w:tabs>
          <w:tab w:val="right" w:leader="dot" w:pos="8306"/>
        </w:tabs>
      </w:pPr>
      <w:hyperlink w:anchor="_Toc9313" w:history="1">
        <w:r>
          <w:rPr>
            <w:rFonts w:ascii="仿宋" w:eastAsia="仿宋" w:hAnsi="仿宋" w:cs="仿宋" w:hint="eastAsia"/>
            <w:lang w:eastAsia="zh-CN"/>
          </w:rPr>
          <w:t>(一)、优质油菜新品种、新组合项目背景分析</w:t>
        </w:r>
        <w:r>
          <w:tab/>
        </w:r>
        <w:r>
          <w:fldChar w:fldCharType="begin"/>
        </w:r>
        <w:r>
          <w:instrText xml:space="preserve"> PAGEREF _Toc9313 \h </w:instrText>
        </w:r>
        <w:r>
          <w:fldChar w:fldCharType="separate"/>
        </w:r>
        <w:r>
          <w:t>8</w:t>
        </w:r>
        <w:r>
          <w:fldChar w:fldCharType="end"/>
        </w:r>
      </w:hyperlink>
    </w:p>
    <w:p>
      <w:pPr>
        <w:pStyle w:val="TOC2"/>
        <w:tabs>
          <w:tab w:val="right" w:leader="dot" w:pos="8306"/>
        </w:tabs>
      </w:pPr>
      <w:hyperlink w:anchor="_Toc257" w:history="1">
        <w:r>
          <w:rPr>
            <w:rFonts w:ascii="仿宋" w:eastAsia="仿宋" w:hAnsi="仿宋" w:cs="仿宋" w:hint="eastAsia"/>
            <w:lang w:eastAsia="zh-CN"/>
          </w:rPr>
          <w:t>(二)、优质油菜新品种、新组合项目建设必要性分析</w:t>
        </w:r>
        <w:r>
          <w:tab/>
        </w:r>
        <w:r>
          <w:fldChar w:fldCharType="begin"/>
        </w:r>
        <w:r>
          <w:instrText xml:space="preserve"> PAGEREF _Toc257 \h </w:instrText>
        </w:r>
        <w:r>
          <w:fldChar w:fldCharType="separate"/>
        </w:r>
        <w:r>
          <w:t>10</w:t>
        </w:r>
        <w:r>
          <w:fldChar w:fldCharType="end"/>
        </w:r>
      </w:hyperlink>
    </w:p>
    <w:p>
      <w:pPr>
        <w:pStyle w:val="TOC1"/>
        <w:tabs>
          <w:tab w:val="right" w:leader="dot" w:pos="8306"/>
        </w:tabs>
      </w:pPr>
      <w:hyperlink w:anchor="_Toc22215" w:history="1">
        <w:r>
          <w:rPr>
            <w:rFonts w:ascii="仿宋" w:eastAsia="仿宋" w:hAnsi="仿宋" w:cs="仿宋" w:hint="eastAsia"/>
            <w:lang w:eastAsia="zh-CN"/>
          </w:rPr>
          <w:t>四、产品规划分析</w:t>
        </w:r>
        <w:r>
          <w:tab/>
        </w:r>
        <w:r>
          <w:fldChar w:fldCharType="begin"/>
        </w:r>
        <w:r>
          <w:instrText xml:space="preserve"> PAGEREF _Toc22215 \h </w:instrText>
        </w:r>
        <w:r>
          <w:fldChar w:fldCharType="separate"/>
        </w:r>
        <w:r>
          <w:t>11</w:t>
        </w:r>
        <w:r>
          <w:fldChar w:fldCharType="end"/>
        </w:r>
      </w:hyperlink>
    </w:p>
    <w:p>
      <w:pPr>
        <w:pStyle w:val="TOC2"/>
        <w:tabs>
          <w:tab w:val="right" w:leader="dot" w:pos="8306"/>
        </w:tabs>
      </w:pPr>
      <w:hyperlink w:anchor="_Toc10225" w:history="1">
        <w:r>
          <w:rPr>
            <w:rFonts w:ascii="仿宋" w:eastAsia="仿宋" w:hAnsi="仿宋" w:cs="仿宋" w:hint="eastAsia"/>
            <w:lang w:eastAsia="zh-CN"/>
          </w:rPr>
          <w:t>(一)、产品规划</w:t>
        </w:r>
        <w:r>
          <w:tab/>
        </w:r>
        <w:r>
          <w:fldChar w:fldCharType="begin"/>
        </w:r>
        <w:r>
          <w:instrText xml:space="preserve"> PAGEREF _Toc10225 \h </w:instrText>
        </w:r>
        <w:r>
          <w:fldChar w:fldCharType="separate"/>
        </w:r>
        <w:r>
          <w:t>11</w:t>
        </w:r>
        <w:r>
          <w:fldChar w:fldCharType="end"/>
        </w:r>
      </w:hyperlink>
    </w:p>
    <w:p>
      <w:pPr>
        <w:pStyle w:val="TOC2"/>
        <w:tabs>
          <w:tab w:val="right" w:leader="dot" w:pos="8306"/>
        </w:tabs>
      </w:pPr>
      <w:hyperlink w:anchor="_Toc15536" w:history="1">
        <w:r>
          <w:rPr>
            <w:rFonts w:ascii="仿宋" w:eastAsia="仿宋" w:hAnsi="仿宋" w:cs="仿宋" w:hint="eastAsia"/>
            <w:lang w:eastAsia="zh-CN"/>
          </w:rPr>
          <w:t>(二)、建设规模</w:t>
        </w:r>
        <w:r>
          <w:tab/>
        </w:r>
        <w:r>
          <w:fldChar w:fldCharType="begin"/>
        </w:r>
        <w:r>
          <w:instrText xml:space="preserve"> PAGEREF _Toc15536 \h </w:instrText>
        </w:r>
        <w:r>
          <w:fldChar w:fldCharType="separate"/>
        </w:r>
        <w:r>
          <w:t>12</w:t>
        </w:r>
        <w:r>
          <w:fldChar w:fldCharType="end"/>
        </w:r>
      </w:hyperlink>
    </w:p>
    <w:p>
      <w:pPr>
        <w:pStyle w:val="TOC1"/>
        <w:tabs>
          <w:tab w:val="right" w:leader="dot" w:pos="8306"/>
        </w:tabs>
      </w:pPr>
      <w:hyperlink w:anchor="_Toc9904" w:history="1">
        <w:r>
          <w:rPr>
            <w:rFonts w:ascii="仿宋" w:eastAsia="仿宋" w:hAnsi="仿宋" w:cs="仿宋" w:hint="eastAsia"/>
            <w:lang w:eastAsia="zh-CN"/>
          </w:rPr>
          <w:t>五、市场分析、调研</w:t>
        </w:r>
        <w:r>
          <w:tab/>
        </w:r>
        <w:r>
          <w:fldChar w:fldCharType="begin"/>
        </w:r>
        <w:r>
          <w:instrText xml:space="preserve"> PAGEREF _Toc9904 \h </w:instrText>
        </w:r>
        <w:r>
          <w:fldChar w:fldCharType="separate"/>
        </w:r>
        <w:r>
          <w:t>14</w:t>
        </w:r>
        <w:r>
          <w:fldChar w:fldCharType="end"/>
        </w:r>
      </w:hyperlink>
    </w:p>
    <w:p>
      <w:pPr>
        <w:pStyle w:val="TOC2"/>
        <w:tabs>
          <w:tab w:val="right" w:leader="dot" w:pos="8306"/>
        </w:tabs>
      </w:pPr>
      <w:hyperlink w:anchor="_Toc27942" w:history="1">
        <w:r>
          <w:rPr>
            <w:rFonts w:ascii="仿宋" w:eastAsia="仿宋" w:hAnsi="仿宋" w:cs="仿宋" w:hint="eastAsia"/>
            <w:lang w:eastAsia="zh-CN"/>
          </w:rPr>
          <w:t>(一)、优质油菜新品种、新组合行业分析</w:t>
        </w:r>
        <w:r>
          <w:tab/>
        </w:r>
        <w:r>
          <w:fldChar w:fldCharType="begin"/>
        </w:r>
        <w:r>
          <w:instrText xml:space="preserve"> PAGEREF _Toc27942 \h </w:instrText>
        </w:r>
        <w:r>
          <w:fldChar w:fldCharType="separate"/>
        </w:r>
        <w:r>
          <w:t>14</w:t>
        </w:r>
        <w:r>
          <w:fldChar w:fldCharType="end"/>
        </w:r>
      </w:hyperlink>
    </w:p>
    <w:p>
      <w:pPr>
        <w:pStyle w:val="TOC2"/>
        <w:tabs>
          <w:tab w:val="right" w:leader="dot" w:pos="8306"/>
        </w:tabs>
      </w:pPr>
      <w:hyperlink w:anchor="_Toc21711" w:history="1">
        <w:r>
          <w:rPr>
            <w:rFonts w:ascii="仿宋" w:eastAsia="仿宋" w:hAnsi="仿宋" w:cs="仿宋" w:hint="eastAsia"/>
            <w:lang w:eastAsia="zh-CN"/>
          </w:rPr>
          <w:t>(二)、优质油菜新品种、新组合市场分析预测</w:t>
        </w:r>
        <w:r>
          <w:tab/>
        </w:r>
        <w:r>
          <w:fldChar w:fldCharType="begin"/>
        </w:r>
        <w:r>
          <w:instrText xml:space="preserve"> PAGEREF _Toc21711 \h </w:instrText>
        </w:r>
        <w:r>
          <w:fldChar w:fldCharType="separate"/>
        </w:r>
        <w:r>
          <w:t>15</w:t>
        </w:r>
        <w:r>
          <w:fldChar w:fldCharType="end"/>
        </w:r>
      </w:hyperlink>
    </w:p>
    <w:p>
      <w:pPr>
        <w:pStyle w:val="TOC1"/>
        <w:tabs>
          <w:tab w:val="right" w:leader="dot" w:pos="8306"/>
        </w:tabs>
      </w:pPr>
      <w:hyperlink w:anchor="_Toc21349" w:history="1">
        <w:r>
          <w:rPr>
            <w:rFonts w:ascii="仿宋" w:eastAsia="仿宋" w:hAnsi="仿宋" w:cs="仿宋" w:hint="eastAsia"/>
            <w:lang w:eastAsia="zh-CN"/>
          </w:rPr>
          <w:t>六、优质油菜新品种、新组合项目危机管理</w:t>
        </w:r>
        <w:r>
          <w:tab/>
        </w:r>
        <w:r>
          <w:fldChar w:fldCharType="begin"/>
        </w:r>
        <w:r>
          <w:instrText xml:space="preserve"> PAGEREF _Toc21349 \h </w:instrText>
        </w:r>
        <w:r>
          <w:fldChar w:fldCharType="separate"/>
        </w:r>
        <w:r>
          <w:t>15</w:t>
        </w:r>
        <w:r>
          <w:fldChar w:fldCharType="end"/>
        </w:r>
      </w:hyperlink>
    </w:p>
    <w:p>
      <w:pPr>
        <w:pStyle w:val="TOC2"/>
        <w:tabs>
          <w:tab w:val="right" w:leader="dot" w:pos="8306"/>
        </w:tabs>
      </w:pPr>
      <w:hyperlink w:anchor="_Toc17117" w:history="1">
        <w:r>
          <w:rPr>
            <w:rFonts w:ascii="仿宋" w:eastAsia="仿宋" w:hAnsi="仿宋" w:cs="仿宋" w:hint="eastAsia"/>
            <w:lang w:eastAsia="zh-CN"/>
          </w:rPr>
          <w:t>(一)、危机预警与识别</w:t>
        </w:r>
        <w:r>
          <w:tab/>
        </w:r>
        <w:r>
          <w:fldChar w:fldCharType="begin"/>
        </w:r>
        <w:r>
          <w:instrText xml:space="preserve"> PAGEREF _Toc17117 \h </w:instrText>
        </w:r>
        <w:r>
          <w:fldChar w:fldCharType="separate"/>
        </w:r>
        <w:r>
          <w:t>15</w:t>
        </w:r>
        <w:r>
          <w:fldChar w:fldCharType="end"/>
        </w:r>
      </w:hyperlink>
    </w:p>
    <w:p>
      <w:pPr>
        <w:pStyle w:val="TOC2"/>
        <w:tabs>
          <w:tab w:val="right" w:leader="dot" w:pos="8306"/>
        </w:tabs>
      </w:pPr>
      <w:hyperlink w:anchor="_Toc20219" w:history="1">
        <w:r>
          <w:rPr>
            <w:rFonts w:ascii="仿宋" w:eastAsia="仿宋" w:hAnsi="仿宋" w:cs="仿宋" w:hint="eastAsia"/>
            <w:lang w:eastAsia="zh-CN"/>
          </w:rPr>
          <w:t>(二)、危机应对与恢复</w:t>
        </w:r>
        <w:r>
          <w:tab/>
        </w:r>
        <w:r>
          <w:fldChar w:fldCharType="begin"/>
        </w:r>
        <w:r>
          <w:instrText xml:space="preserve"> PAGEREF _Toc20219 \h </w:instrText>
        </w:r>
        <w:r>
          <w:fldChar w:fldCharType="separate"/>
        </w:r>
        <w:r>
          <w:t>17</w:t>
        </w:r>
        <w:r>
          <w:fldChar w:fldCharType="end"/>
        </w:r>
      </w:hyperlink>
    </w:p>
    <w:p>
      <w:pPr>
        <w:pStyle w:val="TOC1"/>
        <w:tabs>
          <w:tab w:val="right" w:leader="dot" w:pos="8306"/>
        </w:tabs>
      </w:pPr>
      <w:hyperlink w:anchor="_Toc1667" w:history="1">
        <w:r>
          <w:rPr>
            <w:rFonts w:ascii="仿宋" w:eastAsia="仿宋" w:hAnsi="仿宋" w:cs="仿宋" w:hint="eastAsia"/>
            <w:lang w:eastAsia="zh-CN"/>
          </w:rPr>
          <w:t>七、优质油菜新品种、新组合项目环境影响分析</w:t>
        </w:r>
        <w:r>
          <w:tab/>
        </w:r>
        <w:r>
          <w:fldChar w:fldCharType="begin"/>
        </w:r>
        <w:r>
          <w:instrText xml:space="preserve"> PAGEREF _Toc1667 \h </w:instrText>
        </w:r>
        <w:r>
          <w:fldChar w:fldCharType="separate"/>
        </w:r>
        <w:r>
          <w:t>18</w:t>
        </w:r>
        <w:r>
          <w:fldChar w:fldCharType="end"/>
        </w:r>
      </w:hyperlink>
    </w:p>
    <w:p>
      <w:pPr>
        <w:pStyle w:val="TOC2"/>
        <w:tabs>
          <w:tab w:val="right" w:leader="dot" w:pos="8306"/>
        </w:tabs>
      </w:pPr>
      <w:hyperlink w:anchor="_Toc18927" w:history="1">
        <w:r>
          <w:rPr>
            <w:rFonts w:ascii="仿宋" w:eastAsia="仿宋" w:hAnsi="仿宋" w:cs="仿宋" w:hint="eastAsia"/>
            <w:lang w:eastAsia="zh-CN"/>
          </w:rPr>
          <w:t>(一)、建设区域环境质量现状</w:t>
        </w:r>
        <w:r>
          <w:tab/>
        </w:r>
        <w:r>
          <w:fldChar w:fldCharType="begin"/>
        </w:r>
        <w:r>
          <w:instrText xml:space="preserve"> PAGEREF _Toc18927 \h </w:instrText>
        </w:r>
        <w:r>
          <w:fldChar w:fldCharType="separate"/>
        </w:r>
        <w:r>
          <w:t>18</w:t>
        </w:r>
        <w:r>
          <w:fldChar w:fldCharType="end"/>
        </w:r>
      </w:hyperlink>
    </w:p>
    <w:p>
      <w:pPr>
        <w:pStyle w:val="TOC2"/>
        <w:tabs>
          <w:tab w:val="right" w:leader="dot" w:pos="8306"/>
        </w:tabs>
      </w:pPr>
      <w:hyperlink w:anchor="_Toc2189" w:history="1">
        <w:r>
          <w:rPr>
            <w:rFonts w:ascii="仿宋" w:eastAsia="仿宋" w:hAnsi="仿宋" w:cs="仿宋" w:hint="eastAsia"/>
            <w:lang w:eastAsia="zh-CN"/>
          </w:rPr>
          <w:t>(二)、建设期环境保护</w:t>
        </w:r>
        <w:r>
          <w:tab/>
        </w:r>
        <w:r>
          <w:fldChar w:fldCharType="begin"/>
        </w:r>
        <w:r>
          <w:instrText xml:space="preserve"> PAGEREF _Toc2189 \h </w:instrText>
        </w:r>
        <w:r>
          <w:fldChar w:fldCharType="separate"/>
        </w:r>
        <w:r>
          <w:t>20</w:t>
        </w:r>
        <w:r>
          <w:fldChar w:fldCharType="end"/>
        </w:r>
      </w:hyperlink>
    </w:p>
    <w:p>
      <w:pPr>
        <w:pStyle w:val="TOC2"/>
        <w:tabs>
          <w:tab w:val="right" w:leader="dot" w:pos="8306"/>
        </w:tabs>
      </w:pPr>
      <w:hyperlink w:anchor="_Toc7489" w:history="1">
        <w:r>
          <w:rPr>
            <w:rFonts w:ascii="仿宋" w:eastAsia="仿宋" w:hAnsi="仿宋" w:cs="仿宋" w:hint="eastAsia"/>
            <w:lang w:eastAsia="zh-CN"/>
          </w:rPr>
          <w:t>(三)、运营期环境保护</w:t>
        </w:r>
        <w:r>
          <w:tab/>
        </w:r>
        <w:r>
          <w:fldChar w:fldCharType="begin"/>
        </w:r>
        <w:r>
          <w:instrText xml:space="preserve"> PAGEREF _Toc7489 \h </w:instrText>
        </w:r>
        <w:r>
          <w:fldChar w:fldCharType="separate"/>
        </w:r>
        <w:r>
          <w:t>21</w:t>
        </w:r>
        <w:r>
          <w:fldChar w:fldCharType="end"/>
        </w:r>
      </w:hyperlink>
    </w:p>
    <w:p>
      <w:pPr>
        <w:pStyle w:val="TOC2"/>
        <w:tabs>
          <w:tab w:val="right" w:leader="dot" w:pos="8306"/>
        </w:tabs>
      </w:pPr>
      <w:hyperlink w:anchor="_Toc27630" w:history="1">
        <w:r>
          <w:rPr>
            <w:rFonts w:ascii="仿宋" w:eastAsia="仿宋" w:hAnsi="仿宋" w:cs="仿宋" w:hint="eastAsia"/>
            <w:lang w:eastAsia="zh-CN"/>
          </w:rPr>
          <w:t>(四)、优质油菜新品种、新组合项目建设对区域经济的影响</w:t>
        </w:r>
        <w:r>
          <w:tab/>
        </w:r>
        <w:r>
          <w:fldChar w:fldCharType="begin"/>
        </w:r>
        <w:r>
          <w:instrText xml:space="preserve"> PAGEREF _Toc27630 \h </w:instrText>
        </w:r>
        <w:r>
          <w:fldChar w:fldCharType="separate"/>
        </w:r>
        <w:r>
          <w:t>22</w:t>
        </w:r>
        <w:r>
          <w:fldChar w:fldCharType="end"/>
        </w:r>
      </w:hyperlink>
    </w:p>
    <w:p>
      <w:pPr>
        <w:pStyle w:val="TOC2"/>
        <w:tabs>
          <w:tab w:val="right" w:leader="dot" w:pos="8306"/>
        </w:tabs>
      </w:pPr>
      <w:hyperlink w:anchor="_Toc7737" w:history="1">
        <w:r>
          <w:rPr>
            <w:rFonts w:ascii="仿宋" w:eastAsia="仿宋" w:hAnsi="仿宋" w:cs="仿宋" w:hint="eastAsia"/>
            <w:lang w:eastAsia="zh-CN"/>
          </w:rPr>
          <w:t>(五)、废弃物处理</w:t>
        </w:r>
        <w:r>
          <w:tab/>
        </w:r>
        <w:r>
          <w:fldChar w:fldCharType="begin"/>
        </w:r>
        <w:r>
          <w:instrText xml:space="preserve"> PAGEREF _Toc7737 \h </w:instrText>
        </w:r>
        <w:r>
          <w:fldChar w:fldCharType="separate"/>
        </w:r>
        <w:r>
          <w:t>24</w:t>
        </w:r>
        <w:r>
          <w:fldChar w:fldCharType="end"/>
        </w:r>
      </w:hyperlink>
    </w:p>
    <w:p>
      <w:pPr>
        <w:pStyle w:val="TOC2"/>
        <w:tabs>
          <w:tab w:val="right" w:leader="dot" w:pos="8306"/>
        </w:tabs>
      </w:pPr>
      <w:hyperlink w:anchor="_Toc7758" w:history="1">
        <w:r>
          <w:rPr>
            <w:rFonts w:ascii="仿宋" w:eastAsia="仿宋" w:hAnsi="仿宋" w:cs="仿宋" w:hint="eastAsia"/>
            <w:lang w:eastAsia="zh-CN"/>
          </w:rPr>
          <w:t>(六)、特殊环境影响分析</w:t>
        </w:r>
        <w:r>
          <w:tab/>
        </w:r>
        <w:r>
          <w:fldChar w:fldCharType="begin"/>
        </w:r>
        <w:r>
          <w:instrText xml:space="preserve"> PAGEREF _Toc7758 \h </w:instrText>
        </w:r>
        <w:r>
          <w:fldChar w:fldCharType="separate"/>
        </w:r>
        <w:r>
          <w:t>26</w:t>
        </w:r>
        <w:r>
          <w:fldChar w:fldCharType="end"/>
        </w:r>
      </w:hyperlink>
    </w:p>
    <w:p>
      <w:pPr>
        <w:pStyle w:val="TOC2"/>
        <w:tabs>
          <w:tab w:val="right" w:leader="dot" w:pos="8306"/>
        </w:tabs>
      </w:pPr>
      <w:hyperlink w:anchor="_Toc17250" w:history="1">
        <w:r>
          <w:rPr>
            <w:rFonts w:ascii="仿宋" w:eastAsia="仿宋" w:hAnsi="仿宋" w:cs="仿宋" w:hint="eastAsia"/>
            <w:lang w:eastAsia="zh-CN"/>
          </w:rPr>
          <w:t>(七)、清洁生产</w:t>
        </w:r>
        <w:r>
          <w:tab/>
        </w:r>
        <w:r>
          <w:fldChar w:fldCharType="begin"/>
        </w:r>
        <w:r>
          <w:instrText xml:space="preserve"> PAGEREF _Toc17250 \h </w:instrText>
        </w:r>
        <w:r>
          <w:fldChar w:fldCharType="separate"/>
        </w:r>
        <w:r>
          <w:t>27</w:t>
        </w:r>
        <w:r>
          <w:fldChar w:fldCharType="end"/>
        </w:r>
      </w:hyperlink>
    </w:p>
    <w:p>
      <w:pPr>
        <w:pStyle w:val="TOC2"/>
        <w:tabs>
          <w:tab w:val="right" w:leader="dot" w:pos="8306"/>
        </w:tabs>
      </w:pPr>
      <w:hyperlink w:anchor="_Toc26017" w:history="1">
        <w:r>
          <w:rPr>
            <w:rFonts w:ascii="仿宋" w:eastAsia="仿宋" w:hAnsi="仿宋" w:cs="仿宋" w:hint="eastAsia"/>
            <w:lang w:eastAsia="zh-CN"/>
          </w:rPr>
          <w:t>(八)、环境保护综合评价</w:t>
        </w:r>
        <w:r>
          <w:tab/>
        </w:r>
        <w:r>
          <w:fldChar w:fldCharType="begin"/>
        </w:r>
        <w:r>
          <w:instrText xml:space="preserve"> PAGEREF _Toc26017 \h </w:instrText>
        </w:r>
        <w:r>
          <w:fldChar w:fldCharType="separate"/>
        </w:r>
        <w:r>
          <w:t>28</w:t>
        </w:r>
        <w:r>
          <w:fldChar w:fldCharType="end"/>
        </w:r>
      </w:hyperlink>
    </w:p>
    <w:p>
      <w:pPr>
        <w:pStyle w:val="TOC1"/>
        <w:tabs>
          <w:tab w:val="right" w:leader="dot" w:pos="8306"/>
        </w:tabs>
      </w:pPr>
      <w:hyperlink w:anchor="_Toc1569" w:history="1">
        <w:r>
          <w:rPr>
            <w:rFonts w:ascii="仿宋" w:eastAsia="仿宋" w:hAnsi="仿宋" w:cs="仿宋" w:hint="eastAsia"/>
            <w:lang w:eastAsia="zh-CN"/>
          </w:rPr>
          <w:t>八、优质油菜新品种、新组合项目社会影响</w:t>
        </w:r>
        <w:r>
          <w:tab/>
        </w:r>
        <w:r>
          <w:fldChar w:fldCharType="begin"/>
        </w:r>
        <w:r>
          <w:instrText xml:space="preserve"> PAGEREF _Toc1569 \h </w:instrText>
        </w:r>
        <w:r>
          <w:fldChar w:fldCharType="separate"/>
        </w:r>
        <w:r>
          <w:t>30</w:t>
        </w:r>
        <w:r>
          <w:fldChar w:fldCharType="end"/>
        </w:r>
      </w:hyperlink>
    </w:p>
    <w:p>
      <w:pPr>
        <w:pStyle w:val="TOC2"/>
        <w:tabs>
          <w:tab w:val="right" w:leader="dot" w:pos="8306"/>
        </w:tabs>
      </w:pPr>
      <w:hyperlink w:anchor="_Toc7125" w:history="1">
        <w:r>
          <w:rPr>
            <w:rFonts w:ascii="仿宋" w:eastAsia="仿宋" w:hAnsi="仿宋" w:cs="仿宋" w:hint="eastAsia"/>
            <w:lang w:eastAsia="zh-CN"/>
          </w:rPr>
          <w:t>(一)、社会责任与义务</w:t>
        </w:r>
        <w:r>
          <w:tab/>
        </w:r>
        <w:r>
          <w:fldChar w:fldCharType="begin"/>
        </w:r>
        <w:r>
          <w:instrText xml:space="preserve"> PAGEREF _Toc7125 \h </w:instrText>
        </w:r>
        <w:r>
          <w:fldChar w:fldCharType="separate"/>
        </w:r>
        <w:r>
          <w:t>30</w:t>
        </w:r>
        <w:r>
          <w:fldChar w:fldCharType="end"/>
        </w:r>
      </w:hyperlink>
    </w:p>
    <w:p>
      <w:pPr>
        <w:pStyle w:val="TOC2"/>
        <w:tabs>
          <w:tab w:val="right" w:leader="dot" w:pos="8306"/>
        </w:tabs>
      </w:pPr>
      <w:hyperlink w:anchor="_Toc3660" w:history="1">
        <w:r>
          <w:rPr>
            <w:rFonts w:ascii="仿宋" w:eastAsia="仿宋" w:hAnsi="仿宋" w:cs="仿宋" w:hint="eastAsia"/>
            <w:lang w:eastAsia="zh-CN"/>
          </w:rPr>
          <w:t>(二)、社会参与与沟通</w:t>
        </w:r>
        <w:r>
          <w:tab/>
        </w:r>
        <w:r>
          <w:fldChar w:fldCharType="begin"/>
        </w:r>
        <w:r>
          <w:instrText xml:space="preserve"> PAGEREF _Toc3660 \h </w:instrText>
        </w:r>
        <w:r>
          <w:fldChar w:fldCharType="separate"/>
        </w:r>
        <w:r>
          <w:t>30</w:t>
        </w:r>
        <w:r>
          <w:fldChar w:fldCharType="end"/>
        </w:r>
      </w:hyperlink>
    </w:p>
    <w:p>
      <w:pPr>
        <w:pStyle w:val="TOC1"/>
        <w:tabs>
          <w:tab w:val="right" w:leader="dot" w:pos="8306"/>
        </w:tabs>
      </w:pPr>
      <w:hyperlink w:anchor="_Toc4255" w:history="1">
        <w:r>
          <w:rPr>
            <w:rFonts w:ascii="仿宋" w:eastAsia="仿宋" w:hAnsi="仿宋" w:cs="仿宋" w:hint="eastAsia"/>
            <w:lang w:eastAsia="zh-CN"/>
          </w:rPr>
          <w:t>九、优质油菜新品种、新组合项目技术管理</w:t>
        </w:r>
        <w:r>
          <w:tab/>
        </w:r>
        <w:r>
          <w:fldChar w:fldCharType="begin"/>
        </w:r>
        <w:r>
          <w:instrText xml:space="preserve"> PAGEREF _Toc4255 \h </w:instrText>
        </w:r>
        <w:r>
          <w:fldChar w:fldCharType="separate"/>
        </w:r>
        <w:r>
          <w:t>31</w:t>
        </w:r>
        <w:r>
          <w:fldChar w:fldCharType="end"/>
        </w:r>
      </w:hyperlink>
    </w:p>
    <w:p>
      <w:pPr>
        <w:pStyle w:val="TOC2"/>
        <w:tabs>
          <w:tab w:val="right" w:leader="dot" w:pos="8306"/>
        </w:tabs>
      </w:pPr>
      <w:hyperlink w:anchor="_Toc24364" w:history="1">
        <w:r>
          <w:rPr>
            <w:rFonts w:ascii="仿宋" w:eastAsia="仿宋" w:hAnsi="仿宋" w:cs="仿宋" w:hint="eastAsia"/>
            <w:lang w:eastAsia="zh-CN"/>
          </w:rPr>
          <w:t>(一)、技术方案选用方向</w:t>
        </w:r>
        <w:r>
          <w:tab/>
        </w:r>
        <w:r>
          <w:fldChar w:fldCharType="begin"/>
        </w:r>
        <w:r>
          <w:instrText xml:space="preserve"> PAGEREF _Toc24364 \h </w:instrText>
        </w:r>
        <w:r>
          <w:fldChar w:fldCharType="separate"/>
        </w:r>
        <w:r>
          <w:t>31</w:t>
        </w:r>
        <w:r>
          <w:fldChar w:fldCharType="end"/>
        </w:r>
      </w:hyperlink>
    </w:p>
    <w:p>
      <w:pPr>
        <w:pStyle w:val="TOC2"/>
        <w:tabs>
          <w:tab w:val="right" w:leader="dot" w:pos="8306"/>
        </w:tabs>
      </w:pPr>
      <w:hyperlink w:anchor="_Toc2790" w:history="1">
        <w:r>
          <w:rPr>
            <w:rFonts w:ascii="仿宋" w:eastAsia="仿宋" w:hAnsi="仿宋" w:cs="仿宋" w:hint="eastAsia"/>
            <w:lang w:eastAsia="zh-CN"/>
          </w:rPr>
          <w:t>(二)、工艺技术方案选用原则</w:t>
        </w:r>
        <w:r>
          <w:tab/>
        </w:r>
        <w:r>
          <w:fldChar w:fldCharType="begin"/>
        </w:r>
        <w:r>
          <w:instrText xml:space="preserve"> PAGEREF _Toc2790 \h </w:instrText>
        </w:r>
        <w:r>
          <w:fldChar w:fldCharType="separate"/>
        </w:r>
        <w:r>
          <w:t>33</w:t>
        </w:r>
        <w:r>
          <w:fldChar w:fldCharType="end"/>
        </w:r>
      </w:hyperlink>
    </w:p>
    <w:p>
      <w:pPr>
        <w:pStyle w:val="TOC2"/>
        <w:tabs>
          <w:tab w:val="right" w:leader="dot" w:pos="8306"/>
        </w:tabs>
      </w:pPr>
      <w:hyperlink w:anchor="_Toc14792" w:history="1">
        <w:r>
          <w:rPr>
            <w:rFonts w:ascii="仿宋" w:eastAsia="仿宋" w:hAnsi="仿宋" w:cs="仿宋" w:hint="eastAsia"/>
            <w:lang w:eastAsia="zh-CN"/>
          </w:rPr>
          <w:t>(三)、工艺技术方案要求</w:t>
        </w:r>
        <w:r>
          <w:tab/>
        </w:r>
        <w:r>
          <w:fldChar w:fldCharType="begin"/>
        </w:r>
        <w:r>
          <w:instrText xml:space="preserve"> PAGEREF _Toc14792 \h </w:instrText>
        </w:r>
        <w:r>
          <w:fldChar w:fldCharType="separate"/>
        </w:r>
        <w:r>
          <w:t>36</w:t>
        </w:r>
        <w:r>
          <w:fldChar w:fldCharType="end"/>
        </w:r>
      </w:hyperlink>
    </w:p>
    <w:p>
      <w:pPr>
        <w:pStyle w:val="TOC1"/>
        <w:tabs>
          <w:tab w:val="right" w:leader="dot" w:pos="8306"/>
        </w:tabs>
      </w:pPr>
      <w:hyperlink w:anchor="_Toc28260" w:history="1">
        <w:r>
          <w:rPr>
            <w:rFonts w:ascii="仿宋" w:eastAsia="仿宋" w:hAnsi="仿宋" w:cs="仿宋" w:hint="eastAsia"/>
            <w:lang w:eastAsia="zh-CN"/>
          </w:rPr>
          <w:t>十、优质油菜新品种、新组合项目计划安排</w:t>
        </w:r>
        <w:r>
          <w:tab/>
        </w:r>
        <w:r>
          <w:fldChar w:fldCharType="begin"/>
        </w:r>
        <w:r>
          <w:instrText xml:space="preserve"> PAGEREF _Toc28260 \h </w:instrText>
        </w:r>
        <w:r>
          <w:fldChar w:fldCharType="separate"/>
        </w:r>
        <w:r>
          <w:t>38</w:t>
        </w:r>
        <w:r>
          <w:fldChar w:fldCharType="end"/>
        </w:r>
      </w:hyperlink>
    </w:p>
    <w:p>
      <w:pPr>
        <w:pStyle w:val="TOC2"/>
        <w:tabs>
          <w:tab w:val="right" w:leader="dot" w:pos="8306"/>
        </w:tabs>
      </w:pPr>
      <w:hyperlink w:anchor="_Toc18040" w:history="1">
        <w:r>
          <w:rPr>
            <w:rFonts w:ascii="仿宋" w:eastAsia="仿宋" w:hAnsi="仿宋" w:cs="仿宋" w:hint="eastAsia"/>
            <w:lang w:eastAsia="zh-CN"/>
          </w:rPr>
          <w:t>(一)、建设周期</w:t>
        </w:r>
        <w:r>
          <w:tab/>
        </w:r>
        <w:r>
          <w:fldChar w:fldCharType="begin"/>
        </w:r>
        <w:r>
          <w:instrText xml:space="preserve"> PAGEREF _Toc18040 \h </w:instrText>
        </w:r>
        <w:r>
          <w:fldChar w:fldCharType="separate"/>
        </w:r>
        <w:r>
          <w:t>38</w:t>
        </w:r>
        <w:r>
          <w:fldChar w:fldCharType="end"/>
        </w:r>
      </w:hyperlink>
    </w:p>
    <w:p>
      <w:pPr>
        <w:pStyle w:val="TOC2"/>
        <w:tabs>
          <w:tab w:val="right" w:leader="dot" w:pos="8306"/>
        </w:tabs>
      </w:pPr>
      <w:hyperlink w:anchor="_Toc28532" w:history="1">
        <w:r>
          <w:rPr>
            <w:rFonts w:ascii="仿宋" w:eastAsia="仿宋" w:hAnsi="仿宋" w:cs="仿宋" w:hint="eastAsia"/>
            <w:lang w:eastAsia="zh-CN"/>
          </w:rPr>
          <w:t>(二)、建设进度</w:t>
        </w:r>
        <w:r>
          <w:tab/>
        </w:r>
        <w:r>
          <w:fldChar w:fldCharType="begin"/>
        </w:r>
        <w:r>
          <w:instrText xml:space="preserve"> PAGEREF _Toc28532 \h </w:instrText>
        </w:r>
        <w:r>
          <w:fldChar w:fldCharType="separate"/>
        </w:r>
        <w:r>
          <w:t>39</w:t>
        </w:r>
        <w:r>
          <w:fldChar w:fldCharType="end"/>
        </w:r>
      </w:hyperlink>
    </w:p>
    <w:p>
      <w:pPr>
        <w:pStyle w:val="TOC2"/>
        <w:tabs>
          <w:tab w:val="right" w:leader="dot" w:pos="8306"/>
        </w:tabs>
      </w:pPr>
      <w:hyperlink w:anchor="_Toc26631" w:history="1">
        <w:r>
          <w:rPr>
            <w:rFonts w:ascii="仿宋" w:eastAsia="仿宋" w:hAnsi="仿宋" w:cs="仿宋" w:hint="eastAsia"/>
            <w:lang w:eastAsia="zh-CN"/>
          </w:rPr>
          <w:t>(三)、进度安排注意事项</w:t>
        </w:r>
        <w:r>
          <w:tab/>
        </w:r>
        <w:r>
          <w:fldChar w:fldCharType="begin"/>
        </w:r>
        <w:r>
          <w:instrText xml:space="preserve"> PAGEREF _Toc26631 \h </w:instrText>
        </w:r>
        <w:r>
          <w:fldChar w:fldCharType="separate"/>
        </w:r>
        <w:r>
          <w:t>40</w:t>
        </w:r>
        <w:r>
          <w:fldChar w:fldCharType="end"/>
        </w:r>
      </w:hyperlink>
    </w:p>
    <w:p>
      <w:pPr>
        <w:pStyle w:val="TOC2"/>
        <w:tabs>
          <w:tab w:val="right" w:leader="dot" w:pos="8306"/>
        </w:tabs>
      </w:pPr>
      <w:hyperlink w:anchor="_Toc20006" w:history="1">
        <w:r>
          <w:rPr>
            <w:rFonts w:ascii="仿宋" w:eastAsia="仿宋" w:hAnsi="仿宋" w:cs="仿宋" w:hint="eastAsia"/>
            <w:lang w:eastAsia="zh-CN"/>
          </w:rPr>
          <w:t>(四)、人力资源配置</w:t>
        </w:r>
        <w:r>
          <w:tab/>
        </w:r>
        <w:r>
          <w:fldChar w:fldCharType="begin"/>
        </w:r>
        <w:r>
          <w:instrText xml:space="preserve"> PAGEREF _Toc20006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0" w:history="1">
        <w:r>
          <w:rPr>
            <w:rFonts w:ascii="仿宋" w:eastAsia="仿宋" w:hAnsi="仿宋" w:cs="仿宋" w:hint="eastAsia"/>
            <w:lang w:eastAsia="zh-CN"/>
          </w:rPr>
          <w:t>十一、优质油菜新品种、新组合项目创新与研发</w:t>
        </w:r>
        <w:r>
          <w:tab/>
        </w:r>
        <w:r>
          <w:fldChar w:fldCharType="begin"/>
        </w:r>
        <w:r>
          <w:instrText xml:space="preserve"> PAGEREF _Toc27890 \h </w:instrText>
        </w:r>
        <w:r>
          <w:fldChar w:fldCharType="separate"/>
        </w:r>
        <w:r>
          <w:t>42</w:t>
        </w:r>
        <w:r>
          <w:fldChar w:fldCharType="end"/>
        </w:r>
      </w:hyperlink>
    </w:p>
    <w:p>
      <w:pPr>
        <w:pStyle w:val="TOC2"/>
        <w:tabs>
          <w:tab w:val="right" w:leader="dot" w:pos="8306"/>
        </w:tabs>
      </w:pPr>
      <w:hyperlink w:anchor="_Toc6922" w:history="1">
        <w:r>
          <w:rPr>
            <w:rFonts w:ascii="仿宋" w:eastAsia="仿宋" w:hAnsi="仿宋" w:cs="仿宋" w:hint="eastAsia"/>
            <w:lang w:eastAsia="zh-CN"/>
          </w:rPr>
          <w:t>(一)、创新策略与方向</w:t>
        </w:r>
        <w:r>
          <w:tab/>
        </w:r>
        <w:r>
          <w:fldChar w:fldCharType="begin"/>
        </w:r>
        <w:r>
          <w:instrText xml:space="preserve"> PAGEREF _Toc6922 \h </w:instrText>
        </w:r>
        <w:r>
          <w:fldChar w:fldCharType="separate"/>
        </w:r>
        <w:r>
          <w:t>42</w:t>
        </w:r>
        <w:r>
          <w:fldChar w:fldCharType="end"/>
        </w:r>
      </w:hyperlink>
    </w:p>
    <w:p>
      <w:pPr>
        <w:pStyle w:val="TOC2"/>
        <w:tabs>
          <w:tab w:val="right" w:leader="dot" w:pos="8306"/>
        </w:tabs>
      </w:pPr>
      <w:hyperlink w:anchor="_Toc14206" w:history="1">
        <w:r>
          <w:rPr>
            <w:rFonts w:ascii="仿宋" w:eastAsia="仿宋" w:hAnsi="仿宋" w:cs="仿宋" w:hint="eastAsia"/>
            <w:lang w:eastAsia="zh-CN"/>
          </w:rPr>
          <w:t>(二)、研发规划与投入</w:t>
        </w:r>
        <w:r>
          <w:tab/>
        </w:r>
        <w:r>
          <w:fldChar w:fldCharType="begin"/>
        </w:r>
        <w:r>
          <w:instrText xml:space="preserve"> PAGEREF _Toc14206 \h </w:instrText>
        </w:r>
        <w:r>
          <w:fldChar w:fldCharType="separate"/>
        </w:r>
        <w:r>
          <w:t>44</w:t>
        </w:r>
        <w:r>
          <w:fldChar w:fldCharType="end"/>
        </w:r>
      </w:hyperlink>
    </w:p>
    <w:p>
      <w:pPr>
        <w:pStyle w:val="TOC1"/>
        <w:tabs>
          <w:tab w:val="right" w:leader="dot" w:pos="8306"/>
        </w:tabs>
      </w:pPr>
      <w:hyperlink w:anchor="_Toc23386" w:history="1">
        <w:r>
          <w:rPr>
            <w:rFonts w:ascii="仿宋" w:eastAsia="仿宋" w:hAnsi="仿宋" w:cs="仿宋" w:hint="eastAsia"/>
            <w:lang w:eastAsia="zh-CN"/>
          </w:rPr>
          <w:t>十二、优质油菜新品种、新组合项目风险管理</w:t>
        </w:r>
        <w:r>
          <w:tab/>
        </w:r>
        <w:r>
          <w:fldChar w:fldCharType="begin"/>
        </w:r>
        <w:r>
          <w:instrText xml:space="preserve"> PAGEREF _Toc23386 \h </w:instrText>
        </w:r>
        <w:r>
          <w:fldChar w:fldCharType="separate"/>
        </w:r>
        <w:r>
          <w:t>46</w:t>
        </w:r>
        <w:r>
          <w:fldChar w:fldCharType="end"/>
        </w:r>
      </w:hyperlink>
    </w:p>
    <w:p>
      <w:pPr>
        <w:pStyle w:val="TOC2"/>
        <w:tabs>
          <w:tab w:val="right" w:leader="dot" w:pos="8306"/>
        </w:tabs>
      </w:pPr>
      <w:hyperlink w:anchor="_Toc31688" w:history="1">
        <w:r>
          <w:rPr>
            <w:rFonts w:ascii="仿宋" w:eastAsia="仿宋" w:hAnsi="仿宋" w:cs="仿宋" w:hint="eastAsia"/>
            <w:lang w:eastAsia="zh-CN"/>
          </w:rPr>
          <w:t>(一)、风险识别与评估</w:t>
        </w:r>
        <w:r>
          <w:tab/>
        </w:r>
        <w:r>
          <w:fldChar w:fldCharType="begin"/>
        </w:r>
        <w:r>
          <w:instrText xml:space="preserve"> PAGEREF _Toc31688 \h </w:instrText>
        </w:r>
        <w:r>
          <w:fldChar w:fldCharType="separate"/>
        </w:r>
        <w:r>
          <w:t>46</w:t>
        </w:r>
        <w:r>
          <w:fldChar w:fldCharType="end"/>
        </w:r>
      </w:hyperlink>
    </w:p>
    <w:p>
      <w:pPr>
        <w:pStyle w:val="TOC2"/>
        <w:tabs>
          <w:tab w:val="right" w:leader="dot" w:pos="8306"/>
        </w:tabs>
      </w:pPr>
      <w:hyperlink w:anchor="_Toc20329" w:history="1">
        <w:r>
          <w:rPr>
            <w:rFonts w:ascii="仿宋" w:eastAsia="仿宋" w:hAnsi="仿宋" w:cs="仿宋" w:hint="eastAsia"/>
            <w:lang w:eastAsia="zh-CN"/>
          </w:rPr>
          <w:t>(二)、风险应对策略</w:t>
        </w:r>
        <w:r>
          <w:tab/>
        </w:r>
        <w:r>
          <w:fldChar w:fldCharType="begin"/>
        </w:r>
        <w:r>
          <w:instrText xml:space="preserve"> PAGEREF _Toc20329 \h </w:instrText>
        </w:r>
        <w:r>
          <w:fldChar w:fldCharType="separate"/>
        </w:r>
        <w:r>
          <w:t>47</w:t>
        </w:r>
        <w:r>
          <w:fldChar w:fldCharType="end"/>
        </w:r>
      </w:hyperlink>
    </w:p>
    <w:p>
      <w:pPr>
        <w:pStyle w:val="TOC2"/>
        <w:tabs>
          <w:tab w:val="right" w:leader="dot" w:pos="8306"/>
        </w:tabs>
      </w:pPr>
      <w:hyperlink w:anchor="_Toc27381" w:history="1">
        <w:r>
          <w:rPr>
            <w:rFonts w:ascii="仿宋" w:eastAsia="仿宋" w:hAnsi="仿宋" w:cs="仿宋" w:hint="eastAsia"/>
            <w:lang w:eastAsia="zh-CN"/>
          </w:rPr>
          <w:t>(三)、风险监控与控制</w:t>
        </w:r>
        <w:r>
          <w:tab/>
        </w:r>
        <w:r>
          <w:fldChar w:fldCharType="begin"/>
        </w:r>
        <w:r>
          <w:instrText xml:space="preserve"> PAGEREF _Toc27381 \h </w:instrText>
        </w:r>
        <w:r>
          <w:fldChar w:fldCharType="separate"/>
        </w:r>
        <w:r>
          <w:t>49</w:t>
        </w:r>
        <w:r>
          <w:fldChar w:fldCharType="end"/>
        </w:r>
      </w:hyperlink>
    </w:p>
    <w:p>
      <w:pPr>
        <w:pStyle w:val="TOC1"/>
        <w:tabs>
          <w:tab w:val="right" w:leader="dot" w:pos="8306"/>
        </w:tabs>
      </w:pPr>
      <w:hyperlink w:anchor="_Toc30074" w:history="1">
        <w:r>
          <w:rPr>
            <w:rFonts w:ascii="仿宋" w:eastAsia="仿宋" w:hAnsi="仿宋" w:cs="仿宋" w:hint="eastAsia"/>
            <w:lang w:eastAsia="zh-CN"/>
          </w:rPr>
          <w:t>十三、利益相关者分析与沟通计划</w:t>
        </w:r>
        <w:r>
          <w:tab/>
        </w:r>
        <w:r>
          <w:fldChar w:fldCharType="begin"/>
        </w:r>
        <w:r>
          <w:instrText xml:space="preserve"> PAGEREF _Toc30074 \h </w:instrText>
        </w:r>
        <w:r>
          <w:fldChar w:fldCharType="separate"/>
        </w:r>
        <w:r>
          <w:t>50</w:t>
        </w:r>
        <w:r>
          <w:fldChar w:fldCharType="end"/>
        </w:r>
      </w:hyperlink>
    </w:p>
    <w:p>
      <w:pPr>
        <w:pStyle w:val="TOC2"/>
        <w:tabs>
          <w:tab w:val="right" w:leader="dot" w:pos="8306"/>
        </w:tabs>
      </w:pPr>
      <w:hyperlink w:anchor="_Toc7458" w:history="1">
        <w:r>
          <w:rPr>
            <w:rFonts w:ascii="仿宋" w:eastAsia="仿宋" w:hAnsi="仿宋" w:cs="仿宋" w:hint="eastAsia"/>
            <w:lang w:eastAsia="zh-CN"/>
          </w:rPr>
          <w:t>(一)、利益相关者分析</w:t>
        </w:r>
        <w:r>
          <w:tab/>
        </w:r>
        <w:r>
          <w:fldChar w:fldCharType="begin"/>
        </w:r>
        <w:r>
          <w:instrText xml:space="preserve"> PAGEREF _Toc7458 \h </w:instrText>
        </w:r>
        <w:r>
          <w:fldChar w:fldCharType="separate"/>
        </w:r>
        <w:r>
          <w:t>50</w:t>
        </w:r>
        <w:r>
          <w:fldChar w:fldCharType="end"/>
        </w:r>
      </w:hyperlink>
    </w:p>
    <w:p>
      <w:pPr>
        <w:pStyle w:val="TOC2"/>
        <w:tabs>
          <w:tab w:val="right" w:leader="dot" w:pos="8306"/>
        </w:tabs>
      </w:pPr>
      <w:hyperlink w:anchor="_Toc29811" w:history="1">
        <w:r>
          <w:rPr>
            <w:rFonts w:ascii="仿宋" w:eastAsia="仿宋" w:hAnsi="仿宋" w:cs="仿宋" w:hint="eastAsia"/>
            <w:lang w:eastAsia="zh-CN"/>
          </w:rPr>
          <w:t>(二)、沟通计划</w:t>
        </w:r>
        <w:r>
          <w:tab/>
        </w:r>
        <w:r>
          <w:fldChar w:fldCharType="begin"/>
        </w:r>
        <w:r>
          <w:instrText xml:space="preserve"> PAGEREF _Toc29811 \h </w:instrText>
        </w:r>
        <w:r>
          <w:fldChar w:fldCharType="separate"/>
        </w:r>
        <w:r>
          <w:t>51</w:t>
        </w:r>
        <w:r>
          <w:fldChar w:fldCharType="end"/>
        </w:r>
      </w:hyperlink>
    </w:p>
    <w:p>
      <w:pPr>
        <w:pStyle w:val="TOC1"/>
        <w:tabs>
          <w:tab w:val="right" w:leader="dot" w:pos="8306"/>
        </w:tabs>
      </w:pPr>
      <w:hyperlink w:anchor="_Toc22490" w:history="1">
        <w:r>
          <w:rPr>
            <w:rFonts w:ascii="仿宋" w:eastAsia="仿宋" w:hAnsi="仿宋" w:cs="仿宋" w:hint="eastAsia"/>
            <w:lang w:eastAsia="zh-CN"/>
          </w:rPr>
          <w:t>十四、优质油菜新品种、新组合项目实施保障措施</w:t>
        </w:r>
        <w:r>
          <w:tab/>
        </w:r>
        <w:r>
          <w:fldChar w:fldCharType="begin"/>
        </w:r>
        <w:r>
          <w:instrText xml:space="preserve"> PAGEREF _Toc22490 \h </w:instrText>
        </w:r>
        <w:r>
          <w:fldChar w:fldCharType="separate"/>
        </w:r>
        <w:r>
          <w:t>52</w:t>
        </w:r>
        <w:r>
          <w:fldChar w:fldCharType="end"/>
        </w:r>
      </w:hyperlink>
    </w:p>
    <w:p>
      <w:pPr>
        <w:pStyle w:val="TOC2"/>
        <w:tabs>
          <w:tab w:val="right" w:leader="dot" w:pos="8306"/>
        </w:tabs>
      </w:pPr>
      <w:hyperlink w:anchor="_Toc13574" w:history="1">
        <w:r>
          <w:rPr>
            <w:rFonts w:ascii="仿宋" w:eastAsia="仿宋" w:hAnsi="仿宋" w:cs="仿宋" w:hint="eastAsia"/>
            <w:lang w:eastAsia="zh-CN"/>
          </w:rPr>
          <w:t>(一)、优质油菜新品种、新组合项目实施保障机制</w:t>
        </w:r>
        <w:r>
          <w:tab/>
        </w:r>
        <w:r>
          <w:fldChar w:fldCharType="begin"/>
        </w:r>
        <w:r>
          <w:instrText xml:space="preserve"> PAGEREF _Toc13574 \h </w:instrText>
        </w:r>
        <w:r>
          <w:fldChar w:fldCharType="separate"/>
        </w:r>
        <w:r>
          <w:t>52</w:t>
        </w:r>
        <w:r>
          <w:fldChar w:fldCharType="end"/>
        </w:r>
      </w:hyperlink>
    </w:p>
    <w:p>
      <w:pPr>
        <w:pStyle w:val="TOC2"/>
        <w:tabs>
          <w:tab w:val="right" w:leader="dot" w:pos="8306"/>
        </w:tabs>
      </w:pPr>
      <w:hyperlink w:anchor="_Toc32013" w:history="1">
        <w:r>
          <w:rPr>
            <w:rFonts w:ascii="仿宋" w:eastAsia="仿宋" w:hAnsi="仿宋" w:cs="仿宋" w:hint="eastAsia"/>
            <w:lang w:eastAsia="zh-CN"/>
          </w:rPr>
          <w:t>(二)、优质油菜新品种、新组合项目法律合规要求</w:t>
        </w:r>
        <w:r>
          <w:tab/>
        </w:r>
        <w:r>
          <w:fldChar w:fldCharType="begin"/>
        </w:r>
        <w:r>
          <w:instrText xml:space="preserve"> PAGEREF _Toc32013 \h </w:instrText>
        </w:r>
        <w:r>
          <w:fldChar w:fldCharType="separate"/>
        </w:r>
        <w:r>
          <w:t>56</w:t>
        </w:r>
        <w:r>
          <w:fldChar w:fldCharType="end"/>
        </w:r>
      </w:hyperlink>
    </w:p>
    <w:p>
      <w:pPr>
        <w:pStyle w:val="TOC2"/>
        <w:tabs>
          <w:tab w:val="right" w:leader="dot" w:pos="8306"/>
        </w:tabs>
      </w:pPr>
      <w:hyperlink w:anchor="_Toc25927" w:history="1">
        <w:r>
          <w:rPr>
            <w:rFonts w:ascii="仿宋" w:eastAsia="仿宋" w:hAnsi="仿宋" w:cs="仿宋" w:hint="eastAsia"/>
            <w:lang w:eastAsia="zh-CN"/>
          </w:rPr>
          <w:t>(三)、优质油菜新品种、新组合项目合同管理与法律事务</w:t>
        </w:r>
        <w:r>
          <w:tab/>
        </w:r>
        <w:r>
          <w:fldChar w:fldCharType="begin"/>
        </w:r>
        <w:r>
          <w:instrText xml:space="preserve"> PAGEREF _Toc25927 \h </w:instrText>
        </w:r>
        <w:r>
          <w:fldChar w:fldCharType="separate"/>
        </w:r>
        <w:r>
          <w:t>61</w:t>
        </w:r>
        <w:r>
          <w:fldChar w:fldCharType="end"/>
        </w:r>
      </w:hyperlink>
    </w:p>
    <w:p>
      <w:pPr>
        <w:pStyle w:val="TOC2"/>
        <w:tabs>
          <w:tab w:val="right" w:leader="dot" w:pos="8306"/>
        </w:tabs>
      </w:pPr>
      <w:hyperlink w:anchor="_Toc3802" w:history="1">
        <w:r>
          <w:rPr>
            <w:rFonts w:ascii="仿宋" w:eastAsia="仿宋" w:hAnsi="仿宋" w:cs="仿宋" w:hint="eastAsia"/>
            <w:lang w:eastAsia="zh-CN"/>
          </w:rPr>
          <w:t>(四)、优质油菜新品种、新组合项目知识产权保护策略</w:t>
        </w:r>
        <w:r>
          <w:tab/>
        </w:r>
        <w:r>
          <w:fldChar w:fldCharType="begin"/>
        </w:r>
        <w:r>
          <w:instrText xml:space="preserve"> PAGEREF _Toc3802 \h </w:instrText>
        </w:r>
        <w:r>
          <w:fldChar w:fldCharType="separate"/>
        </w:r>
        <w:r>
          <w:t>67</w:t>
        </w:r>
        <w:r>
          <w:fldChar w:fldCharType="end"/>
        </w:r>
      </w:hyperlink>
    </w:p>
    <w:p>
      <w:pPr>
        <w:pStyle w:val="TOC1"/>
        <w:tabs>
          <w:tab w:val="right" w:leader="dot" w:pos="8306"/>
        </w:tabs>
      </w:pPr>
      <w:hyperlink w:anchor="_Toc16841" w:history="1">
        <w:r>
          <w:rPr>
            <w:rFonts w:ascii="仿宋" w:eastAsia="仿宋" w:hAnsi="仿宋" w:cs="仿宋" w:hint="eastAsia"/>
            <w:lang w:eastAsia="zh-CN"/>
          </w:rPr>
          <w:t>十五、优质油菜新品种、新组合项目实施时间节点</w:t>
        </w:r>
        <w:r>
          <w:tab/>
        </w:r>
        <w:r>
          <w:fldChar w:fldCharType="begin"/>
        </w:r>
        <w:r>
          <w:instrText xml:space="preserve"> PAGEREF _Toc16841 \h </w:instrText>
        </w:r>
        <w:r>
          <w:fldChar w:fldCharType="separate"/>
        </w:r>
        <w:r>
          <w:t>70</w:t>
        </w:r>
        <w:r>
          <w:fldChar w:fldCharType="end"/>
        </w:r>
      </w:hyperlink>
    </w:p>
    <w:p>
      <w:pPr>
        <w:pStyle w:val="TOC2"/>
        <w:tabs>
          <w:tab w:val="right" w:leader="dot" w:pos="8306"/>
        </w:tabs>
      </w:pPr>
      <w:hyperlink w:anchor="_Toc22199" w:history="1">
        <w:r>
          <w:rPr>
            <w:rFonts w:ascii="仿宋" w:eastAsia="仿宋" w:hAnsi="仿宋" w:cs="仿宋" w:hint="eastAsia"/>
            <w:lang w:eastAsia="zh-CN"/>
          </w:rPr>
          <w:t>(一)、优质油菜新品种、新组合项目启动阶段时间节点</w:t>
        </w:r>
        <w:r>
          <w:tab/>
        </w:r>
        <w:r>
          <w:fldChar w:fldCharType="begin"/>
        </w:r>
        <w:r>
          <w:instrText xml:space="preserve"> PAGEREF _Toc22199 \h </w:instrText>
        </w:r>
        <w:r>
          <w:fldChar w:fldCharType="separate"/>
        </w:r>
        <w:r>
          <w:t>70</w:t>
        </w:r>
        <w:r>
          <w:fldChar w:fldCharType="end"/>
        </w:r>
      </w:hyperlink>
    </w:p>
    <w:p>
      <w:pPr>
        <w:pStyle w:val="TOC2"/>
        <w:tabs>
          <w:tab w:val="right" w:leader="dot" w:pos="8306"/>
        </w:tabs>
      </w:pPr>
      <w:hyperlink w:anchor="_Toc6318" w:history="1">
        <w:r>
          <w:rPr>
            <w:rFonts w:ascii="仿宋" w:eastAsia="仿宋" w:hAnsi="仿宋" w:cs="仿宋" w:hint="eastAsia"/>
            <w:lang w:eastAsia="zh-CN"/>
          </w:rPr>
          <w:t>(二)、优质油菜新品种、新组合项目执行阶段时间节点</w:t>
        </w:r>
        <w:r>
          <w:tab/>
        </w:r>
        <w:r>
          <w:fldChar w:fldCharType="begin"/>
        </w:r>
        <w:r>
          <w:instrText xml:space="preserve"> PAGEREF _Toc6318 \h </w:instrText>
        </w:r>
        <w:r>
          <w:fldChar w:fldCharType="separate"/>
        </w:r>
        <w:r>
          <w:t>71</w:t>
        </w:r>
        <w:r>
          <w:fldChar w:fldCharType="end"/>
        </w:r>
      </w:hyperlink>
    </w:p>
    <w:p>
      <w:pPr>
        <w:pStyle w:val="TOC2"/>
        <w:tabs>
          <w:tab w:val="right" w:leader="dot" w:pos="8306"/>
        </w:tabs>
      </w:pPr>
      <w:hyperlink w:anchor="_Toc29363" w:history="1">
        <w:r>
          <w:rPr>
            <w:rFonts w:ascii="仿宋" w:eastAsia="仿宋" w:hAnsi="仿宋" w:cs="仿宋" w:hint="eastAsia"/>
            <w:lang w:eastAsia="zh-CN"/>
          </w:rPr>
          <w:t>(三)、优质油菜新品种、新组合项目完成阶段时间节点</w:t>
        </w:r>
        <w:r>
          <w:tab/>
        </w:r>
        <w:r>
          <w:fldChar w:fldCharType="begin"/>
        </w:r>
        <w:r>
          <w:instrText xml:space="preserve"> PAGEREF _Toc29363 \h </w:instrText>
        </w:r>
        <w:r>
          <w:fldChar w:fldCharType="separate"/>
        </w:r>
        <w:r>
          <w:t>72</w:t>
        </w:r>
        <w:r>
          <w:fldChar w:fldCharType="end"/>
        </w:r>
      </w:hyperlink>
    </w:p>
    <w:p>
      <w:pPr>
        <w:pStyle w:val="TOC1"/>
        <w:tabs>
          <w:tab w:val="right" w:leader="dot" w:pos="8306"/>
        </w:tabs>
      </w:pPr>
      <w:hyperlink w:anchor="_Toc24157" w:history="1">
        <w:r>
          <w:rPr>
            <w:rFonts w:ascii="仿宋" w:eastAsia="仿宋" w:hAnsi="仿宋" w:cs="仿宋" w:hint="eastAsia"/>
            <w:lang w:eastAsia="zh-CN"/>
          </w:rPr>
          <w:t>十六、营销与推广策略</w:t>
        </w:r>
        <w:r>
          <w:tab/>
        </w:r>
        <w:r>
          <w:fldChar w:fldCharType="begin"/>
        </w:r>
        <w:r>
          <w:instrText xml:space="preserve"> PAGEREF _Toc24157 \h </w:instrText>
        </w:r>
        <w:r>
          <w:fldChar w:fldCharType="separate"/>
        </w:r>
        <w:r>
          <w:t>74</w:t>
        </w:r>
        <w:r>
          <w:fldChar w:fldCharType="end"/>
        </w:r>
      </w:hyperlink>
    </w:p>
    <w:p>
      <w:pPr>
        <w:pStyle w:val="TOC2"/>
        <w:tabs>
          <w:tab w:val="right" w:leader="dot" w:pos="8306"/>
        </w:tabs>
      </w:pPr>
      <w:hyperlink w:anchor="_Toc25058" w:history="1">
        <w:r>
          <w:rPr>
            <w:rFonts w:ascii="仿宋" w:eastAsia="仿宋" w:hAnsi="仿宋" w:cs="仿宋" w:hint="eastAsia"/>
            <w:lang w:eastAsia="zh-CN"/>
          </w:rPr>
          <w:t>(一)、产品/服务定位与特点</w:t>
        </w:r>
        <w:r>
          <w:tab/>
        </w:r>
        <w:r>
          <w:fldChar w:fldCharType="begin"/>
        </w:r>
        <w:r>
          <w:instrText xml:space="preserve"> PAGEREF _Toc25058 \h </w:instrText>
        </w:r>
        <w:r>
          <w:fldChar w:fldCharType="separate"/>
        </w:r>
        <w:r>
          <w:t>74</w:t>
        </w:r>
        <w:r>
          <w:fldChar w:fldCharType="end"/>
        </w:r>
      </w:hyperlink>
    </w:p>
    <w:p>
      <w:pPr>
        <w:pStyle w:val="TOC2"/>
        <w:tabs>
          <w:tab w:val="right" w:leader="dot" w:pos="8306"/>
        </w:tabs>
      </w:pPr>
      <w:hyperlink w:anchor="_Toc10422" w:history="1">
        <w:r>
          <w:rPr>
            <w:rFonts w:ascii="仿宋" w:eastAsia="仿宋" w:hAnsi="仿宋" w:cs="仿宋" w:hint="eastAsia"/>
            <w:lang w:eastAsia="zh-CN"/>
          </w:rPr>
          <w:t>(二)、市场定位与竞争分析</w:t>
        </w:r>
        <w:r>
          <w:tab/>
        </w:r>
        <w:r>
          <w:fldChar w:fldCharType="begin"/>
        </w:r>
        <w:r>
          <w:instrText xml:space="preserve"> PAGEREF _Toc10422 \h </w:instrText>
        </w:r>
        <w:r>
          <w:fldChar w:fldCharType="separate"/>
        </w:r>
        <w:r>
          <w:t>75</w:t>
        </w:r>
        <w:r>
          <w:fldChar w:fldCharType="end"/>
        </w:r>
      </w:hyperlink>
    </w:p>
    <w:p>
      <w:pPr>
        <w:pStyle w:val="TOC2"/>
        <w:tabs>
          <w:tab w:val="right" w:leader="dot" w:pos="8306"/>
        </w:tabs>
      </w:pPr>
      <w:hyperlink w:anchor="_Toc12611" w:history="1">
        <w:r>
          <w:rPr>
            <w:rFonts w:ascii="仿宋" w:eastAsia="仿宋" w:hAnsi="仿宋" w:cs="仿宋" w:hint="eastAsia"/>
            <w:lang w:eastAsia="zh-CN"/>
          </w:rPr>
          <w:t>(三)、营销渠道与策略</w:t>
        </w:r>
        <w:r>
          <w:tab/>
        </w:r>
        <w:r>
          <w:fldChar w:fldCharType="begin"/>
        </w:r>
        <w:r>
          <w:instrText xml:space="preserve"> PAGEREF _Toc12611 \h </w:instrText>
        </w:r>
        <w:r>
          <w:fldChar w:fldCharType="separate"/>
        </w:r>
        <w:r>
          <w:t>76</w:t>
        </w:r>
        <w:r>
          <w:fldChar w:fldCharType="end"/>
        </w:r>
      </w:hyperlink>
    </w:p>
    <w:p>
      <w:pPr>
        <w:pStyle w:val="TOC2"/>
        <w:tabs>
          <w:tab w:val="right" w:leader="dot" w:pos="8306"/>
        </w:tabs>
      </w:pPr>
      <w:hyperlink w:anchor="_Toc19697" w:history="1">
        <w:r>
          <w:rPr>
            <w:rFonts w:ascii="仿宋" w:eastAsia="仿宋" w:hAnsi="仿宋" w:cs="仿宋" w:hint="eastAsia"/>
            <w:lang w:eastAsia="zh-CN"/>
          </w:rPr>
          <w:t>(四)、推广与宣传活动</w:t>
        </w:r>
        <w:r>
          <w:tab/>
        </w:r>
        <w:r>
          <w:fldChar w:fldCharType="begin"/>
        </w:r>
        <w:r>
          <w:instrText xml:space="preserve"> PAGEREF _Toc19697 \h </w:instrText>
        </w:r>
        <w:r>
          <w:fldChar w:fldCharType="separate"/>
        </w:r>
        <w:r>
          <w:t>77</w:t>
        </w:r>
        <w:r>
          <w:fldChar w:fldCharType="end"/>
        </w:r>
      </w:hyperlink>
    </w:p>
    <w:p>
      <w:pPr>
        <w:pStyle w:val="TOC1"/>
        <w:tabs>
          <w:tab w:val="right" w:leader="dot" w:pos="8306"/>
        </w:tabs>
      </w:pPr>
      <w:hyperlink w:anchor="_Toc13459" w:history="1">
        <w:r>
          <w:rPr>
            <w:rFonts w:ascii="仿宋" w:eastAsia="仿宋" w:hAnsi="仿宋" w:cs="仿宋" w:hint="eastAsia"/>
            <w:lang w:eastAsia="zh-CN"/>
          </w:rPr>
          <w:t>十七、供应链管理</w:t>
        </w:r>
        <w:r>
          <w:tab/>
        </w:r>
        <w:r>
          <w:fldChar w:fldCharType="begin"/>
        </w:r>
        <w:r>
          <w:instrText xml:space="preserve"> PAGEREF _Toc13459 \h </w:instrText>
        </w:r>
        <w:r>
          <w:fldChar w:fldCharType="separate"/>
        </w:r>
        <w:r>
          <w:t>83</w:t>
        </w:r>
        <w:r>
          <w:fldChar w:fldCharType="end"/>
        </w:r>
      </w:hyperlink>
    </w:p>
    <w:p>
      <w:pPr>
        <w:pStyle w:val="TOC2"/>
        <w:tabs>
          <w:tab w:val="right" w:leader="dot" w:pos="8306"/>
        </w:tabs>
      </w:pPr>
      <w:hyperlink w:anchor="_Toc32156" w:history="1">
        <w:r>
          <w:rPr>
            <w:rFonts w:ascii="仿宋" w:eastAsia="仿宋" w:hAnsi="仿宋" w:cs="仿宋" w:hint="eastAsia"/>
            <w:lang w:eastAsia="zh-CN"/>
          </w:rPr>
          <w:t>(一)、供应链战略规划</w:t>
        </w:r>
        <w:r>
          <w:tab/>
        </w:r>
        <w:r>
          <w:fldChar w:fldCharType="begin"/>
        </w:r>
        <w:r>
          <w:instrText xml:space="preserve"> PAGEREF _Toc32156 \h </w:instrText>
        </w:r>
        <w:r>
          <w:fldChar w:fldCharType="separate"/>
        </w:r>
        <w:r>
          <w:t>83</w:t>
        </w:r>
        <w:r>
          <w:fldChar w:fldCharType="end"/>
        </w:r>
      </w:hyperlink>
    </w:p>
    <w:p>
      <w:pPr>
        <w:pStyle w:val="TOC2"/>
        <w:tabs>
          <w:tab w:val="right" w:leader="dot" w:pos="8306"/>
        </w:tabs>
      </w:pPr>
      <w:hyperlink w:anchor="_Toc21221" w:history="1">
        <w:r>
          <w:rPr>
            <w:rFonts w:ascii="仿宋" w:eastAsia="仿宋" w:hAnsi="仿宋" w:cs="仿宋" w:hint="eastAsia"/>
            <w:lang w:eastAsia="zh-CN"/>
          </w:rPr>
          <w:t>(二)、供应商选择与合作</w:t>
        </w:r>
        <w:r>
          <w:tab/>
        </w:r>
        <w:r>
          <w:fldChar w:fldCharType="begin"/>
        </w:r>
        <w:r>
          <w:instrText xml:space="preserve"> PAGEREF _Toc21221 \h </w:instrText>
        </w:r>
        <w:r>
          <w:fldChar w:fldCharType="separate"/>
        </w:r>
        <w:r>
          <w:t>84</w:t>
        </w:r>
        <w:r>
          <w:fldChar w:fldCharType="end"/>
        </w:r>
      </w:hyperlink>
    </w:p>
    <w:p>
      <w:pPr>
        <w:pStyle w:val="TOC2"/>
        <w:tabs>
          <w:tab w:val="right" w:leader="dot" w:pos="8306"/>
        </w:tabs>
      </w:pPr>
      <w:hyperlink w:anchor="_Toc29002" w:history="1">
        <w:r>
          <w:rPr>
            <w:rFonts w:ascii="仿宋" w:eastAsia="仿宋" w:hAnsi="仿宋" w:cs="仿宋" w:hint="eastAsia"/>
            <w:lang w:eastAsia="zh-CN"/>
          </w:rPr>
          <w:t>(三)、物流与库存管理</w:t>
        </w:r>
        <w:r>
          <w:tab/>
        </w:r>
        <w:r>
          <w:fldChar w:fldCharType="begin"/>
        </w:r>
        <w:r>
          <w:instrText xml:space="preserve"> PAGEREF _Toc29002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76"/>
      <w:r>
        <w:rPr>
          <w:rFonts w:ascii="仿宋" w:eastAsia="仿宋" w:hAnsi="仿宋" w:cs="仿宋" w:hint="eastAsia"/>
          <w:sz w:val="28"/>
          <w:lang w:eastAsia="zh-CN"/>
        </w:rPr>
        <w:t>一、优质油菜新品种、新组合项目建设单位说明</w:t>
      </w:r>
      <w:bookmarkEnd w:id="2"/>
    </w:p>
    <w:p>
      <w:pPr>
        <w:pStyle w:val="Heading2"/>
        <w:rPr>
          <w:rFonts w:ascii="仿宋" w:eastAsia="仿宋" w:hAnsi="仿宋" w:cs="仿宋" w:hint="eastAsia"/>
          <w:lang w:eastAsia="zh-CN"/>
        </w:rPr>
      </w:pPr>
      <w:bookmarkStart w:id="3" w:name="_Toc21374"/>
      <w:r>
        <w:rPr>
          <w:rFonts w:ascii="仿宋" w:eastAsia="仿宋" w:hAnsi="仿宋" w:cs="仿宋" w:hint="eastAsia"/>
          <w:lang w:eastAsia="zh-CN"/>
        </w:rPr>
        <w:t>(一)、优质油菜新品种、新组合项目承办单位基本情况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9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优质油菜新品种、新组合项目承办单位的XXXX，我们着眼于实现可持续的经济效益。通过技术创新和解决方案的提供，公司预计在优质油菜新品种、新组合项目执行期间将获得可观的收入增长。这一收入来源主要包括优质油菜新品种、新组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同时，我们注重成本控制和效率提升，以确保优质油菜新品种、新组合项目的可持续盈利。透过精细的管理和资源优化，公司期望实现优质油菜新品种、新组合项目利润最大化。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优质油菜新品种、新组合项目实施进行全面的投资评估，包括优质油菜新品种、新组合项目启动阶段的资金投入和后续运营成本。通过对优质油菜新品种、新组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优质油菜新品种、新组合项目实施过程中具备足够的资金流动性，公司将进行详尽的现金流分析。这包括资金需求的合理预测、优质油菜新品种、新组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859"/>
      <w:r>
        <w:rPr>
          <w:rFonts w:ascii="仿宋" w:eastAsia="仿宋" w:hAnsi="仿宋" w:cs="仿宋" w:hint="eastAsia"/>
          <w:sz w:val="28"/>
          <w:lang w:eastAsia="zh-CN"/>
        </w:rPr>
        <w:t>二、优质油菜新品种、新组合项目绩效评估</w:t>
      </w:r>
      <w:bookmarkEnd w:id="5"/>
    </w:p>
    <w:p>
      <w:pPr>
        <w:pStyle w:val="Heading2"/>
        <w:rPr>
          <w:rFonts w:ascii="仿宋" w:eastAsia="仿宋" w:hAnsi="仿宋" w:cs="仿宋" w:hint="eastAsia"/>
          <w:lang w:eastAsia="zh-CN"/>
        </w:rPr>
      </w:pPr>
      <w:bookmarkStart w:id="6" w:name="_Toc272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优质油菜新品种、新组合项目中，我们设计了一套全面的绩效评估指标，以确保优质油菜新品种、新组合项目的可控和成功交付。这些指标跨足优质油菜新品种、新组合项目目标、成本、进度和质量等多个维度，为我们提供了全面洞察优质油菜新品种、新组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目标达成率是我们关注的首要指标。我们设定了明确的目标，并通过定期监测和评估，迅速发现并应对潜在的目标偏差。这为优质油菜新品种、新组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成本绩效是另一个核心关注点。通过实际成本与预算成本的对比分析，我们深入了解成本差异的原因，及时调整资源分配，保持优质油菜新品种、新组合项目在经济效益方面的合理水平。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进度作为关键的绩效指标之一，得到了精心的关注。我们制定了详细的优质油菜新品种、新组合项目进度计划，并设立了进度符合度指标，确保实际进度与计划进度保持一致。这使我们能够快速发现和解决潜在的进度问题，保持优质油菜新品种、新组合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优质油菜新品种、新组合项目绩效的不可或缺的一环。我们引入了一系列的质量标准和客户满意度指标，以确保优质油菜新品种、新组合项目交付的成果在质量上达到或超越预期水平。通过持续监测这些指标，我们努力提升优质油菜新品种、新组合项目整体质量水平，为优质油菜新品种、新组合项目的成功交付提供有力保障。通过这些科学且全面的绩效评估，我们能够更好地引导优质油菜新品种、新组合项目的持续改进，确保优质油菜新品种、新组合项目目标的顺利达成。</w:t>
      </w:r>
    </w:p>
    <w:p>
      <w:pPr>
        <w:pStyle w:val="Heading2"/>
        <w:ind w:firstLine="560" w:firstLineChars="200"/>
        <w:rPr>
          <w:rFonts w:ascii="仿宋" w:eastAsia="仿宋" w:hAnsi="仿宋" w:cs="仿宋" w:hint="eastAsia"/>
          <w:sz w:val="28"/>
          <w:lang w:eastAsia="zh-CN"/>
        </w:rPr>
      </w:pPr>
      <w:bookmarkStart w:id="7" w:name="_Toc214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绩效评估是优质油菜新品种、新组合项目中的关键环节，为确保优质油菜新品种、新组合项目达到预期目标，我们采用了多层次、多维度的绩效评估方法。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优质油菜新品种、新组合项目的战略目标对齐，确保每个决策和行动都与优质油菜新品种、新组合项目整体目标保持一致。团队会定期召开战略对齐会议，审视当前工作与优质油菜新品种、新组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优质油菜新品种、新组合项目进度、质量、成本和风险等方面。这些指标通过数据收集和分析，为优质油菜新品种、新组合项目管理团队提供了客观的评估依据。例如，我们通过优质油菜新品种、新组合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优质油菜新品种、新组合项目内部，还考虑了优质油菜新品种、新组合项目对外部环境的影响。我们定期进行干系人满意度调查，以了解各利益相关方对优质油菜新品种、新组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这种多层次、多角度的绩效评估方法，使得我们能够全面了解优质油菜新品种、新组合项目的运行状态，及时做出调整，确保优质油菜新品种、新组合项目在不断变化的环境中保持稳健前行。</w:t>
      </w:r>
    </w:p>
    <w:p>
      <w:pPr>
        <w:pStyle w:val="Heading2"/>
        <w:ind w:firstLine="560" w:firstLineChars="200"/>
        <w:rPr>
          <w:rFonts w:ascii="仿宋" w:eastAsia="仿宋" w:hAnsi="仿宋" w:cs="仿宋" w:hint="eastAsia"/>
          <w:sz w:val="28"/>
          <w:lang w:eastAsia="zh-CN"/>
        </w:rPr>
      </w:pPr>
      <w:bookmarkStart w:id="8" w:name="_Toc247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为了确保优质油菜新品种、新组合项目的有效管理和不断优化，我们采用了精心设计的绩效评估周期。这个周期旨在实现灵活、实时和全面的评估，以适应优质油菜新品种、新组合项目执行中的各种挑战。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优质油菜新品种、新组合项目的不同需求，分为短期、中期和长期。短期评估关注每个迭代或工作周期，以及时发现和解决当前任务中的问题。中期评估涵盖几个迭代，深入了解整体优质油菜新品种、新组合项目的趋势和性能。长期评估则着眼于整个优质油菜新品种、新组合项目阶段，确保优质油菜新品种、新组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优质油菜新品种、新组合项目管理工具和协作平台，团队成员能够随时更新和分享优质油菜新品种、新组合项目数据。这种实时性的反馈机制使我们能够及时察觉潜在问题，快速调整，保持优质油菜新品种、新组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优质油菜新品种、新组合项目的决策制定密不可分。每个周期的优质油菜新品种、新组合项目回顾会议成为集体总结经验、识别问题深层次原因并找到创新解决方案的平台。这种定期的反思与调整机制使优质油菜新品种、新组合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594"/>
      <w:r>
        <w:rPr>
          <w:rFonts w:ascii="仿宋" w:eastAsia="仿宋" w:hAnsi="仿宋" w:cs="仿宋" w:hint="eastAsia"/>
          <w:sz w:val="28"/>
          <w:lang w:eastAsia="zh-CN"/>
        </w:rPr>
        <w:t>三、优质油菜新品种、新组合项目建设背景及必要性分析</w:t>
      </w:r>
      <w:bookmarkEnd w:id="9"/>
    </w:p>
    <w:p>
      <w:pPr>
        <w:pStyle w:val="Heading2"/>
        <w:rPr>
          <w:rFonts w:ascii="仿宋" w:eastAsia="仿宋" w:hAnsi="仿宋" w:cs="仿宋" w:hint="eastAsia"/>
          <w:lang w:eastAsia="zh-CN"/>
        </w:rPr>
      </w:pPr>
      <w:bookmarkStart w:id="10" w:name="_Toc9313"/>
      <w:r>
        <w:rPr>
          <w:rFonts w:ascii="仿宋" w:eastAsia="仿宋" w:hAnsi="仿宋" w:cs="仿宋" w:hint="eastAsia"/>
          <w:lang w:eastAsia="zh-CN"/>
        </w:rPr>
        <w:t>(一)、优质油菜新品种、新组合项目背景分析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优质油菜新品种、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优质油菜新品种、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优质油菜新品种、新组合项目在这个潮流中的定位。同时，我们将关注行业内涌现的新兴机遇，以便优质油菜新品种、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优质油菜新品种、新组合项目提供了强大的发展动力。我们将聚焦于行业内最新的技术发展趋势，包括但不限于人工智能、大数据分析、物联网等领域。通过深度的技术研究，我们将确保优质油菜新品种、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优质油菜新品种、新组合项目发展的源泉。我们将投入更多的精力对市场需求进行深入剖析，超越表面的需求，深入挖掘潜在的市场痛点和机遇。通过对市场需求的细致了解，优质油菜新品种、新组合项目将更有针对性地设计解决方案，满足市场的多样化需求，从而更好地促进优质油菜新品种、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优质油菜新品种、新组合项目战略至关重要。我们将对竞争态势进行更为深入的分析，包括但不限于市场份额、产品特点、客户满意度等多个维度。通过深度的竞争分析，优质油菜新品种、新组合项目将能够更准确地把握市场脉搏，制定具有竞争力的优质油菜新品种、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优质油菜新品种、新组合项目的发展具有直接的影响。我们将进行更为全面的法规和政策分析，了解行业发展中的潜在法律风险和合规挑战。通过充分了解和遵守相关法规，优质油菜新品种、新组合项目将确保在法律框架内合法合规运营，为优质油菜新品种、新组合项目的稳健发展提供有力支持。</w:t>
      </w:r>
    </w:p>
    <w:p>
      <w:pPr>
        <w:pStyle w:val="Heading2"/>
        <w:ind w:firstLine="560" w:firstLineChars="200"/>
        <w:rPr>
          <w:rFonts w:ascii="仿宋" w:eastAsia="仿宋" w:hAnsi="仿宋" w:cs="仿宋" w:hint="eastAsia"/>
          <w:sz w:val="28"/>
          <w:lang w:eastAsia="zh-CN"/>
        </w:rPr>
      </w:pPr>
      <w:bookmarkStart w:id="11" w:name="_Toc257"/>
      <w:r>
        <w:rPr>
          <w:rFonts w:ascii="仿宋" w:eastAsia="仿宋" w:hAnsi="仿宋" w:cs="仿宋" w:hint="eastAsia"/>
          <w:sz w:val="28"/>
          <w:lang w:eastAsia="zh-CN"/>
        </w:rPr>
        <w:t>(二)、优质油菜新品种、新组合项目建设必要性分析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建设的迫切性源于对行业发展趋势的深刻洞察。我们正处于一个行业变革的时代，科技创新、数字化转型成为企业发展的关键动力。优质油菜新品种、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建设不仅仅是为了跟上潮流，更是为了通过技术创新推动企业的持续发展。通过引入先进的技术和解决方案，优质油菜新品种、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优质油菜新品种、新组合项目的建设成为必然选择，通过提高产品质量、拓展服务领域，从而在竞争中获得更多的机会。优质油菜新品种、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优质油菜新品种、新组合项目建设的必要性体现在对客户需求更精准的满足。通过优质油菜新品种、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建设的背后是对企业持续创新的追求。只有通过不断创新，企业才能在竞争中立于不败之地。优质油菜新品种、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21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2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优质油菜新品种、新组合项目的主要产品是XXXX，预计年产值为XXX万元。这一产品在市场中占据着重要的地位，其广泛的应用范围使得该优质油菜新品种、新组合项目的市场前景非常广阔。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优质油菜新品种、新组合项目的xxx产品作为重要的原材料之一，将在多个领域发挥关键作用。其在建筑、交通、能源等方面的广泛应用将为整个产业链提供强大的支持，形成产业协同效应。优质油菜新品种、新组合项目的年产值XXX万XXX万XXX万万元不仅反映了其在市场上的巨大潜力，更预示着它对国民经济的积极贡献。这种关联度高、涉及面广的产业关系，使得该优质油菜新品种、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53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总征地面积为XXXX平方米，相当于约XX.XX亩，其中净用地面积为XXXX平方米，红线范围内相当于约XX.XX亩。这一用地规模充分考虑了优质油菜新品种、新组合项目的建设需求，保障了优质油菜新品种、新组合项目在合适的空间内得以充分发展。优质油菜新品种、新组合项目规划的总建筑面积为XXXX平方米，其中主体工程建设占XXXX平方米，计容建筑面积达XXXX平方米。预计建筑工程的投资将达到XXXX万元，为优质油菜新品种、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计划购置的设备共计XXXX台（套），设备购置费用为XXXX万元。这一设备购置计划充分考虑到优质油菜新品种、新组合项目的生产需求和技术要求，确保了优质油菜新品种、新组合项目在生产运营中具备先进的技术装备和高效的生产能力。设备的合理配置将为优质油菜新品种、新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优质油菜新品种、新组合项目计划总投资为XXXX万元，预计年实现营业收入为XXXX万元。这一产能规模的设定旨在确保优质油菜新品种、新组合项目能够在投资与回报之间取得平衡，实现长期可持续的发展。优质油菜新品种、新组合项目的总投资充分考虑到各个方面的需求，包括用地建设、设备购置等多个环节，以确保优质油菜新品种、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90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942"/>
      <w:r>
        <w:rPr>
          <w:rFonts w:ascii="仿宋" w:eastAsia="仿宋" w:hAnsi="仿宋" w:cs="仿宋" w:hint="eastAsia"/>
          <w:lang w:eastAsia="zh-CN"/>
        </w:rPr>
        <w:t>(一)、优质油菜新品种、新组合行业分析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行业一直以来都是市场的关注焦点。行业内的发展趋势、竞争态势以及潜在机会都对优质油菜新品种、新组合项目的推进产生深远的影响。通过深入研究行业的整体概貌，我们将更好地理解行业的核心特征，为优质油菜新品种、新组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质油菜新品种、新组合行业，技术一直是推动创新和发展的关键因素。我们将对当前技术趋势进行详尽分析，包括但不限于人工智能、大数据应用、先进制造技术等。这有助于优质油菜新品种、新组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优质油菜新品种、新组合项目成功的基础。我们将对主要竞争对手进行深入研究，包括其市场份额、产品特点、市场定位等。通过全面了解竞争对手的优势和劣势，优质油菜新品种、新组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711"/>
      <w:r>
        <w:rPr>
          <w:rFonts w:ascii="仿宋" w:eastAsia="仿宋" w:hAnsi="仿宋" w:cs="仿宋" w:hint="eastAsia"/>
          <w:sz w:val="28"/>
          <w:lang w:eastAsia="zh-CN"/>
        </w:rPr>
        <w:t>(二)、优质油菜新品种、新组合市场分析预测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优质油菜新品种、新组合市场未来的增长趋势。这包括市场的整体规模、各细分领域的发展趋势等。优质油菜新品种、新组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优质油菜新品种、新组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优质油菜新品种、新组合项目实施过程中需要充分考虑的因素。我们将对市场风险进行全面评估，包括但不限于政策法规风险、市场竞争风险、技术变革风险等。通过对潜在风险的深入分析，优质油菜新品种、新组合项目可以制定相应的风险缓解策略，降低不确定性对优质油菜新品种、新组合项目的影响。</w:t>
      </w:r>
    </w:p>
    <w:p>
      <w:pPr>
        <w:pStyle w:val="Heading1"/>
        <w:ind w:firstLine="560" w:firstLineChars="200"/>
        <w:rPr>
          <w:rFonts w:ascii="仿宋" w:eastAsia="仿宋" w:hAnsi="仿宋" w:cs="仿宋" w:hint="eastAsia"/>
          <w:sz w:val="28"/>
          <w:lang w:eastAsia="zh-CN"/>
        </w:rPr>
      </w:pPr>
      <w:bookmarkStart w:id="18" w:name="_Toc21349"/>
      <w:r>
        <w:rPr>
          <w:rFonts w:ascii="仿宋" w:eastAsia="仿宋" w:hAnsi="仿宋" w:cs="仿宋" w:hint="eastAsia"/>
          <w:sz w:val="28"/>
          <w:lang w:eastAsia="zh-CN"/>
        </w:rPr>
        <w:t>六、优质油菜新品种、新组合项目危机管理</w:t>
      </w:r>
      <w:bookmarkEnd w:id="18"/>
    </w:p>
    <w:p>
      <w:pPr>
        <w:pStyle w:val="Heading2"/>
        <w:rPr>
          <w:rFonts w:ascii="仿宋" w:eastAsia="仿宋" w:hAnsi="仿宋" w:cs="仿宋" w:hint="eastAsia"/>
          <w:lang w:eastAsia="zh-CN"/>
        </w:rPr>
      </w:pPr>
      <w:bookmarkStart w:id="19" w:name="_Toc171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优质油菜新品种、新组合项目危机管理中，危机预警与识别是确保优质油菜新品种、新组合项目稳健运行的核心步骤。通过建立全面的监测机制，优质油菜新品种、新组合项目团队旨在及时发现和理解潜在的风险和危机因素，以便采取及时的预防和应对措施，确保优质油菜新品种、新组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质油菜新品种、新组合项目团队全面分析了整个优质油菜新品种、新组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优质油菜新品种、新组合项目团队着重于明确定义优质油菜新品种、新组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质油菜新品种、新组合项目进展的持续监控，团队能够及时发现潜在问题并作出迅速反应。优质油菜新品种、新组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质油菜新品种、新组合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https://d.book118.com/317015132145006026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E8"/>
    <w:rsid w:val="00083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151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2024-01-09T01:36:00Z</dcterms:created>
  <dcterms:modified xsi:type="dcterms:W3CDTF">2024-01-09T01:36:28Z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1FED21C25A26495CA15DBF29C6495C66_11</vt:lpwstr>
  </property>
  <property fmtid="{D5CDD505-2E9C-101B-9397-08002B2CF9AE}" pid="3" name="KSOProductBuildVer">
    <vt:lpwstr>2052-12.1.0.16120</vt:lpwstr>
  </property>
</Properties>
</file>