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" w:history="1">
        <w:r>
          <w:rPr>
            <w:rFonts w:ascii="仿宋" w:eastAsia="仿宋" w:hAnsi="仿宋" w:cs="仿宋" w:hint="eastAsia"/>
            <w:lang w:eastAsia="zh-CN"/>
          </w:rPr>
          <w:t>(七)、氢氧化锆项目建设必要性分析</w:t>
        </w:r>
        <w:r>
          <w:tab/>
        </w:r>
        <w:r>
          <w:fldChar w:fldCharType="begin"/>
        </w:r>
        <w:r>
          <w:instrText xml:space="preserve"> PAGEREF _Toc1131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(一)、氢氧化锆项目选址原则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(五)、氢氧化锆项目选址综合评价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5" w:history="1">
        <w:r>
          <w:rPr>
            <w:rFonts w:ascii="仿宋" w:eastAsia="仿宋" w:hAnsi="仿宋" w:cs="仿宋" w:hint="eastAsia"/>
            <w:lang w:eastAsia="zh-CN"/>
          </w:rPr>
          <w:t>五、氢氧化锆项目概况</w:t>
        </w:r>
        <w:r>
          <w:tab/>
        </w:r>
        <w:r>
          <w:fldChar w:fldCharType="begin"/>
        </w:r>
        <w:r>
          <w:instrText xml:space="preserve"> PAGEREF _Toc20125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(二)、氢氧化锆项目提出的理由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(三)、氢氧化锆项目选址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(六)、氢氧化锆项目投资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2" w:history="1">
        <w:r>
          <w:rPr>
            <w:rFonts w:ascii="仿宋" w:eastAsia="仿宋" w:hAnsi="仿宋" w:cs="仿宋" w:hint="eastAsia"/>
            <w:lang w:eastAsia="zh-CN"/>
          </w:rPr>
          <w:t>(七)、氢氧化锆项目进度规划</w:t>
        </w:r>
        <w:r>
          <w:tab/>
        </w:r>
        <w:r>
          <w:fldChar w:fldCharType="begin"/>
        </w:r>
        <w:r>
          <w:instrText xml:space="preserve"> PAGEREF _Toc29472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(九)、氢氧化锆项目综合评价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(一)、氢氧化锆项目进度安排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(二)、氢氧化锆项目实施保障措施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6" w:history="1">
        <w:r>
          <w:rPr>
            <w:rFonts w:ascii="仿宋" w:eastAsia="仿宋" w:hAnsi="仿宋" w:cs="仿宋" w:hint="eastAsia"/>
            <w:lang w:eastAsia="zh-CN"/>
          </w:rPr>
          <w:t>(一)、氢氧化锆项目背景分析</w:t>
        </w:r>
        <w:r>
          <w:tab/>
        </w:r>
        <w:r>
          <w:fldChar w:fldCharType="begin"/>
        </w:r>
        <w:r>
          <w:instrText xml:space="preserve"> PAGEREF _Toc30986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5" w:history="1">
        <w:r>
          <w:rPr>
            <w:rFonts w:ascii="仿宋" w:eastAsia="仿宋" w:hAnsi="仿宋" w:cs="仿宋" w:hint="eastAsia"/>
            <w:lang w:eastAsia="zh-CN"/>
          </w:rPr>
          <w:t>(二)、氢氧化锆项目建设必要性分析</w:t>
        </w:r>
        <w:r>
          <w:tab/>
        </w:r>
        <w:r>
          <w:fldChar w:fldCharType="begin"/>
        </w:r>
        <w:r>
          <w:instrText xml:space="preserve"> PAGEREF _Toc7055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九、氢氧化锆项目风险分析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0" w:history="1">
        <w:r>
          <w:rPr>
            <w:rFonts w:ascii="仿宋" w:eastAsia="仿宋" w:hAnsi="仿宋" w:cs="仿宋" w:hint="eastAsia"/>
            <w:lang w:eastAsia="zh-CN"/>
          </w:rPr>
          <w:t>(一)、氢氧化锆项目风险分析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(二)、氢氧化锆项目风险对策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_Toc6194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十二、氢氧化锆项目总结分析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5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49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https://d.book118.com/317020166020006034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7020166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2024-01-14T20:45:00Z</dcterms:created>
  <dcterms:modified xsi:type="dcterms:W3CDTF">2024-01-14T20:45:48Z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1A033B0637EA42B2AF632AF16928EA3F_11</vt:lpwstr>
  </property>
  <property fmtid="{D5CDD505-2E9C-101B-9397-08002B2CF9AE}" pid="3" name="KSOProductBuildVer">
    <vt:lpwstr>2052-12.1.0.16120</vt:lpwstr>
  </property>
</Properties>
</file>