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2018-2023年南阳职业学院高职单招（数学／语文／英语）历年常考试题库含答案解析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“五十步笑百步”这一典故出自（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A.“盛衰之理，虽日天命，岂非人事哉”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白居易号（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B.东坡居士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C.青莲居士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D.香山居士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冰心著名的散文集有（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A.《繁星》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B.《寄小读者》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《米龙老爹》小说中米龙老爹的身份是（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A.法国军人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B.雇工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C.诺曼底农庄主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D.普鲁士军官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6.</w:t>
      </w:r>
      <w:r>
        <w:rPr>
          <w:rFonts w:ascii="黑体" w:eastAsia="黑体" w:hAnsi="黑体" w:cs="Times New Roman"/>
          <w:sz w:val="24"/>
          <w:lang w:val="en-US" w:eastAsia="ja-JP" w:bidi="ar-SA"/>
        </w:rPr>
        <w:t>《麦琪的礼物》运用的结构方法是（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A.一虚一实，双线并行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C.四条情节线交叉叙述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D.追溯法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下列诗句中，表现了由“己之思彼”转写“彼之思己”的是（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A.问君能有几多愁，恰似一江春水向东流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C.想佳人、妆楼颙望，误几回、天际识归舟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D.起舞弄清影，何似在人间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郭沫若标明为“眷念祖国的情绪”的诗作是（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A.《凤凰涅槃》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B.《天狗》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D.《地球，我的母亲》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曹操的《短歌行》（其一）是一首（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C.乐府旧题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下列句子翻译错误的一句是（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A.东面而望，不见水端（面向东看去，看不到水的尽头）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B.以正君臣，以笃父子，以睦兄弟，以和夫妇（用礼来规定君臣的名分，用礼来加深父子的亲情，用礼使兄弟和睦，用礼来使夫妻和睦）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C.生孩六月，慈父见背（我生下来只有六个月，父亲就去世了）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D.盘庚不为怨者故改其度（盘庚为了抱怨的人改变它的气度）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曹禺是中国现代文学史上著名的（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D.评论家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提出“文章合为时而著，歌诗合为事而作”创作主张的诗人是（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对下列词句解释不正确的一项是（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A.“潇潇暮雨”指傍晚的雨势急骤。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B.“苒苒物华休”指美好的景物逐渐凋残。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C.“何事苦淹留”指不知道什么原因流连于此，不忍离去。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D.“正恁凝愁”指正有许多愁绪凝结，如此难以排解。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https://d.book118.com/317024001156006044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317024001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