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湿式氧化装置项目规划设计纲要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85" w:history="1">
        <w:r>
          <w:rPr>
            <w:rFonts w:ascii="仿宋" w:eastAsia="仿宋" w:hAnsi="仿宋" w:cs="仿宋" w:hint="eastAsia"/>
            <w:lang w:eastAsia="zh-CN"/>
          </w:rPr>
          <w:t>序言</w:t>
        </w:r>
        <w:r>
          <w:tab/>
        </w:r>
        <w:r>
          <w:fldChar w:fldCharType="begin"/>
        </w:r>
        <w:r>
          <w:instrText xml:space="preserve"> PAGEREF _Toc19985 \h </w:instrText>
        </w:r>
        <w:r>
          <w:fldChar w:fldCharType="separate"/>
        </w:r>
        <w:r>
          <w:t>3</w:t>
        </w:r>
        <w:r>
          <w:fldChar w:fldCharType="end"/>
        </w:r>
      </w:hyperlink>
    </w:p>
    <w:p>
      <w:pPr>
        <w:pStyle w:val="TOC1"/>
        <w:tabs>
          <w:tab w:val="right" w:leader="dot" w:pos="8306"/>
        </w:tabs>
      </w:pPr>
      <w:hyperlink w:anchor="_Toc19965" w:history="1">
        <w:r>
          <w:rPr>
            <w:rFonts w:ascii="仿宋" w:eastAsia="仿宋" w:hAnsi="仿宋" w:cs="仿宋" w:hint="eastAsia"/>
            <w:lang w:eastAsia="zh-CN"/>
          </w:rPr>
          <w:t>一、市场分析、调研</w:t>
        </w:r>
        <w:r>
          <w:tab/>
        </w:r>
        <w:r>
          <w:fldChar w:fldCharType="begin"/>
        </w:r>
        <w:r>
          <w:instrText xml:space="preserve"> PAGEREF _Toc19965 \h </w:instrText>
        </w:r>
        <w:r>
          <w:fldChar w:fldCharType="separate"/>
        </w:r>
        <w:r>
          <w:t>3</w:t>
        </w:r>
        <w:r>
          <w:fldChar w:fldCharType="end"/>
        </w:r>
      </w:hyperlink>
    </w:p>
    <w:p>
      <w:pPr>
        <w:pStyle w:val="TOC2"/>
        <w:tabs>
          <w:tab w:val="right" w:leader="dot" w:pos="8306"/>
        </w:tabs>
      </w:pPr>
      <w:hyperlink w:anchor="_Toc12813" w:history="1">
        <w:r>
          <w:rPr>
            <w:rFonts w:ascii="仿宋" w:eastAsia="仿宋" w:hAnsi="仿宋" w:cs="仿宋" w:hint="eastAsia"/>
            <w:lang w:eastAsia="zh-CN"/>
          </w:rPr>
          <w:t>(一)、湿式氧化装置行业分析</w:t>
        </w:r>
        <w:r>
          <w:tab/>
        </w:r>
        <w:r>
          <w:fldChar w:fldCharType="begin"/>
        </w:r>
        <w:r>
          <w:instrText xml:space="preserve"> PAGEREF _Toc12813 \h </w:instrText>
        </w:r>
        <w:r>
          <w:fldChar w:fldCharType="separate"/>
        </w:r>
        <w:r>
          <w:t>3</w:t>
        </w:r>
        <w:r>
          <w:fldChar w:fldCharType="end"/>
        </w:r>
      </w:hyperlink>
    </w:p>
    <w:p>
      <w:pPr>
        <w:pStyle w:val="TOC2"/>
        <w:tabs>
          <w:tab w:val="right" w:leader="dot" w:pos="8306"/>
        </w:tabs>
      </w:pPr>
      <w:hyperlink w:anchor="_Toc28240" w:history="1">
        <w:r>
          <w:rPr>
            <w:rFonts w:ascii="仿宋" w:eastAsia="仿宋" w:hAnsi="仿宋" w:cs="仿宋" w:hint="eastAsia"/>
            <w:lang w:eastAsia="zh-CN"/>
          </w:rPr>
          <w:t>(二)、湿式氧化装置市场分析预测</w:t>
        </w:r>
        <w:r>
          <w:tab/>
        </w:r>
        <w:r>
          <w:fldChar w:fldCharType="begin"/>
        </w:r>
        <w:r>
          <w:instrText xml:space="preserve"> PAGEREF _Toc28240 \h </w:instrText>
        </w:r>
        <w:r>
          <w:fldChar w:fldCharType="separate"/>
        </w:r>
        <w:r>
          <w:t>4</w:t>
        </w:r>
        <w:r>
          <w:fldChar w:fldCharType="end"/>
        </w:r>
      </w:hyperlink>
    </w:p>
    <w:p>
      <w:pPr>
        <w:pStyle w:val="TOC1"/>
        <w:tabs>
          <w:tab w:val="right" w:leader="dot" w:pos="8306"/>
        </w:tabs>
      </w:pPr>
      <w:hyperlink w:anchor="_Toc1117" w:history="1">
        <w:r>
          <w:rPr>
            <w:rFonts w:ascii="仿宋" w:eastAsia="仿宋" w:hAnsi="仿宋" w:cs="仿宋" w:hint="eastAsia"/>
            <w:lang w:eastAsia="zh-CN"/>
          </w:rPr>
          <w:t>二、湿式氧化装置项目概论</w:t>
        </w:r>
        <w:r>
          <w:tab/>
        </w:r>
        <w:r>
          <w:fldChar w:fldCharType="begin"/>
        </w:r>
        <w:r>
          <w:instrText xml:space="preserve"> PAGEREF _Toc1117 \h </w:instrText>
        </w:r>
        <w:r>
          <w:fldChar w:fldCharType="separate"/>
        </w:r>
        <w:r>
          <w:t>5</w:t>
        </w:r>
        <w:r>
          <w:fldChar w:fldCharType="end"/>
        </w:r>
      </w:hyperlink>
    </w:p>
    <w:p>
      <w:pPr>
        <w:pStyle w:val="TOC2"/>
        <w:tabs>
          <w:tab w:val="right" w:leader="dot" w:pos="8306"/>
        </w:tabs>
      </w:pPr>
      <w:hyperlink w:anchor="_Toc5413" w:history="1">
        <w:r>
          <w:rPr>
            <w:rFonts w:ascii="仿宋" w:eastAsia="仿宋" w:hAnsi="仿宋" w:cs="仿宋" w:hint="eastAsia"/>
            <w:lang w:eastAsia="zh-CN"/>
          </w:rPr>
          <w:t>(一)、湿式氧化装置项目概况</w:t>
        </w:r>
        <w:r>
          <w:tab/>
        </w:r>
        <w:r>
          <w:fldChar w:fldCharType="begin"/>
        </w:r>
        <w:r>
          <w:instrText xml:space="preserve"> PAGEREF _Toc5413 \h </w:instrText>
        </w:r>
        <w:r>
          <w:fldChar w:fldCharType="separate"/>
        </w:r>
        <w:r>
          <w:t>5</w:t>
        </w:r>
        <w:r>
          <w:fldChar w:fldCharType="end"/>
        </w:r>
      </w:hyperlink>
    </w:p>
    <w:p>
      <w:pPr>
        <w:pStyle w:val="TOC2"/>
        <w:tabs>
          <w:tab w:val="right" w:leader="dot" w:pos="8306"/>
        </w:tabs>
      </w:pPr>
      <w:hyperlink w:anchor="_Toc4021" w:history="1">
        <w:r>
          <w:rPr>
            <w:rFonts w:ascii="仿宋" w:eastAsia="仿宋" w:hAnsi="仿宋" w:cs="仿宋" w:hint="eastAsia"/>
            <w:lang w:eastAsia="zh-CN"/>
          </w:rPr>
          <w:t>(二)、湿式氧化装置项目目标</w:t>
        </w:r>
        <w:r>
          <w:tab/>
        </w:r>
        <w:r>
          <w:fldChar w:fldCharType="begin"/>
        </w:r>
        <w:r>
          <w:instrText xml:space="preserve"> PAGEREF _Toc4021 \h </w:instrText>
        </w:r>
        <w:r>
          <w:fldChar w:fldCharType="separate"/>
        </w:r>
        <w:r>
          <w:t>7</w:t>
        </w:r>
        <w:r>
          <w:fldChar w:fldCharType="end"/>
        </w:r>
      </w:hyperlink>
    </w:p>
    <w:p>
      <w:pPr>
        <w:pStyle w:val="TOC2"/>
        <w:tabs>
          <w:tab w:val="right" w:leader="dot" w:pos="8306"/>
        </w:tabs>
      </w:pPr>
      <w:hyperlink w:anchor="_Toc26688" w:history="1">
        <w:r>
          <w:rPr>
            <w:rFonts w:ascii="仿宋" w:eastAsia="仿宋" w:hAnsi="仿宋" w:cs="仿宋" w:hint="eastAsia"/>
            <w:lang w:eastAsia="zh-CN"/>
          </w:rPr>
          <w:t>(三)、湿式氧化装置项目提出的理由</w:t>
        </w:r>
        <w:r>
          <w:tab/>
        </w:r>
        <w:r>
          <w:fldChar w:fldCharType="begin"/>
        </w:r>
        <w:r>
          <w:instrText xml:space="preserve"> PAGEREF _Toc26688 \h </w:instrText>
        </w:r>
        <w:r>
          <w:fldChar w:fldCharType="separate"/>
        </w:r>
        <w:r>
          <w:t>8</w:t>
        </w:r>
        <w:r>
          <w:fldChar w:fldCharType="end"/>
        </w:r>
      </w:hyperlink>
    </w:p>
    <w:p>
      <w:pPr>
        <w:pStyle w:val="TOC2"/>
        <w:tabs>
          <w:tab w:val="right" w:leader="dot" w:pos="8306"/>
        </w:tabs>
      </w:pPr>
      <w:hyperlink w:anchor="_Toc22813" w:history="1">
        <w:r>
          <w:rPr>
            <w:rFonts w:ascii="仿宋" w:eastAsia="仿宋" w:hAnsi="仿宋" w:cs="仿宋" w:hint="eastAsia"/>
            <w:lang w:eastAsia="zh-CN"/>
          </w:rPr>
          <w:t>(四)、湿式氧化装置项目意义</w:t>
        </w:r>
        <w:r>
          <w:tab/>
        </w:r>
        <w:r>
          <w:fldChar w:fldCharType="begin"/>
        </w:r>
        <w:r>
          <w:instrText xml:space="preserve"> PAGEREF _Toc22813 \h </w:instrText>
        </w:r>
        <w:r>
          <w:fldChar w:fldCharType="separate"/>
        </w:r>
        <w:r>
          <w:t>10</w:t>
        </w:r>
        <w:r>
          <w:fldChar w:fldCharType="end"/>
        </w:r>
      </w:hyperlink>
    </w:p>
    <w:p>
      <w:pPr>
        <w:pStyle w:val="TOC2"/>
        <w:tabs>
          <w:tab w:val="right" w:leader="dot" w:pos="8306"/>
        </w:tabs>
      </w:pPr>
      <w:hyperlink w:anchor="_Toc23931" w:history="1">
        <w:r>
          <w:rPr>
            <w:rFonts w:ascii="仿宋" w:eastAsia="仿宋" w:hAnsi="仿宋" w:cs="仿宋" w:hint="eastAsia"/>
            <w:lang w:eastAsia="zh-CN"/>
          </w:rPr>
          <w:t>(五)、湿式氧化装置项目背景</w:t>
        </w:r>
        <w:r>
          <w:tab/>
        </w:r>
        <w:r>
          <w:fldChar w:fldCharType="begin"/>
        </w:r>
        <w:r>
          <w:instrText xml:space="preserve"> PAGEREF _Toc23931 \h </w:instrText>
        </w:r>
        <w:r>
          <w:fldChar w:fldCharType="separate"/>
        </w:r>
        <w:r>
          <w:t>10</w:t>
        </w:r>
        <w:r>
          <w:fldChar w:fldCharType="end"/>
        </w:r>
      </w:hyperlink>
    </w:p>
    <w:p>
      <w:pPr>
        <w:pStyle w:val="TOC1"/>
        <w:tabs>
          <w:tab w:val="right" w:leader="dot" w:pos="8306"/>
        </w:tabs>
      </w:pPr>
      <w:hyperlink w:anchor="_Toc14390" w:history="1">
        <w:r>
          <w:rPr>
            <w:rFonts w:ascii="仿宋" w:eastAsia="仿宋" w:hAnsi="仿宋" w:cs="仿宋" w:hint="eastAsia"/>
            <w:lang w:eastAsia="zh-CN"/>
          </w:rPr>
          <w:t>三、工艺说明</w:t>
        </w:r>
        <w:r>
          <w:tab/>
        </w:r>
        <w:r>
          <w:fldChar w:fldCharType="begin"/>
        </w:r>
        <w:r>
          <w:instrText xml:space="preserve"> PAGEREF _Toc14390 \h </w:instrText>
        </w:r>
        <w:r>
          <w:fldChar w:fldCharType="separate"/>
        </w:r>
        <w:r>
          <w:t>11</w:t>
        </w:r>
        <w:r>
          <w:fldChar w:fldCharType="end"/>
        </w:r>
      </w:hyperlink>
    </w:p>
    <w:p>
      <w:pPr>
        <w:pStyle w:val="TOC2"/>
        <w:tabs>
          <w:tab w:val="right" w:leader="dot" w:pos="8306"/>
        </w:tabs>
      </w:pPr>
      <w:hyperlink w:anchor="_Toc27251" w:history="1">
        <w:r>
          <w:rPr>
            <w:rFonts w:ascii="仿宋" w:eastAsia="仿宋" w:hAnsi="仿宋" w:cs="仿宋" w:hint="eastAsia"/>
            <w:lang w:eastAsia="zh-CN"/>
          </w:rPr>
          <w:t>(一)、技术管理特点</w:t>
        </w:r>
        <w:r>
          <w:tab/>
        </w:r>
        <w:r>
          <w:fldChar w:fldCharType="begin"/>
        </w:r>
        <w:r>
          <w:instrText xml:space="preserve"> PAGEREF _Toc27251 \h </w:instrText>
        </w:r>
        <w:r>
          <w:fldChar w:fldCharType="separate"/>
        </w:r>
        <w:r>
          <w:t>11</w:t>
        </w:r>
        <w:r>
          <w:fldChar w:fldCharType="end"/>
        </w:r>
      </w:hyperlink>
    </w:p>
    <w:p>
      <w:pPr>
        <w:pStyle w:val="TOC2"/>
        <w:tabs>
          <w:tab w:val="right" w:leader="dot" w:pos="8306"/>
        </w:tabs>
      </w:pPr>
      <w:hyperlink w:anchor="_Toc24224" w:history="1">
        <w:r>
          <w:rPr>
            <w:rFonts w:ascii="仿宋" w:eastAsia="仿宋" w:hAnsi="仿宋" w:cs="仿宋" w:hint="eastAsia"/>
            <w:lang w:eastAsia="zh-CN"/>
          </w:rPr>
          <w:t>(二)、湿式氧化装置项目工艺技术设计方案</w:t>
        </w:r>
        <w:r>
          <w:tab/>
        </w:r>
        <w:r>
          <w:fldChar w:fldCharType="begin"/>
        </w:r>
        <w:r>
          <w:instrText xml:space="preserve"> PAGEREF _Toc24224 \h </w:instrText>
        </w:r>
        <w:r>
          <w:fldChar w:fldCharType="separate"/>
        </w:r>
        <w:r>
          <w:t>12</w:t>
        </w:r>
        <w:r>
          <w:fldChar w:fldCharType="end"/>
        </w:r>
      </w:hyperlink>
    </w:p>
    <w:p>
      <w:pPr>
        <w:pStyle w:val="TOC2"/>
        <w:tabs>
          <w:tab w:val="right" w:leader="dot" w:pos="8306"/>
        </w:tabs>
      </w:pPr>
      <w:hyperlink w:anchor="_Toc10974" w:history="1">
        <w:r>
          <w:rPr>
            <w:rFonts w:ascii="仿宋" w:eastAsia="仿宋" w:hAnsi="仿宋" w:cs="仿宋" w:hint="eastAsia"/>
            <w:lang w:eastAsia="zh-CN"/>
          </w:rPr>
          <w:t>(三)、设备选型方案</w:t>
        </w:r>
        <w:r>
          <w:tab/>
        </w:r>
        <w:r>
          <w:fldChar w:fldCharType="begin"/>
        </w:r>
        <w:r>
          <w:instrText xml:space="preserve"> PAGEREF _Toc10974 \h </w:instrText>
        </w:r>
        <w:r>
          <w:fldChar w:fldCharType="separate"/>
        </w:r>
        <w:r>
          <w:t>14</w:t>
        </w:r>
        <w:r>
          <w:fldChar w:fldCharType="end"/>
        </w:r>
      </w:hyperlink>
    </w:p>
    <w:p>
      <w:pPr>
        <w:pStyle w:val="TOC1"/>
        <w:tabs>
          <w:tab w:val="right" w:leader="dot" w:pos="8306"/>
        </w:tabs>
      </w:pPr>
      <w:hyperlink w:anchor="_Toc12165" w:history="1">
        <w:r>
          <w:rPr>
            <w:rFonts w:ascii="仿宋" w:eastAsia="仿宋" w:hAnsi="仿宋" w:cs="仿宋" w:hint="eastAsia"/>
            <w:lang w:eastAsia="zh-CN"/>
          </w:rPr>
          <w:t>四、湿式氧化装置项目建设单位说明</w:t>
        </w:r>
        <w:r>
          <w:tab/>
        </w:r>
        <w:r>
          <w:fldChar w:fldCharType="begin"/>
        </w:r>
        <w:r>
          <w:instrText xml:space="preserve"> PAGEREF _Toc12165 \h </w:instrText>
        </w:r>
        <w:r>
          <w:fldChar w:fldCharType="separate"/>
        </w:r>
        <w:r>
          <w:t>15</w:t>
        </w:r>
        <w:r>
          <w:fldChar w:fldCharType="end"/>
        </w:r>
      </w:hyperlink>
    </w:p>
    <w:p>
      <w:pPr>
        <w:pStyle w:val="TOC2"/>
        <w:tabs>
          <w:tab w:val="right" w:leader="dot" w:pos="8306"/>
        </w:tabs>
      </w:pPr>
      <w:hyperlink w:anchor="_Toc31324" w:history="1">
        <w:r>
          <w:rPr>
            <w:rFonts w:ascii="仿宋" w:eastAsia="仿宋" w:hAnsi="仿宋" w:cs="仿宋" w:hint="eastAsia"/>
            <w:lang w:eastAsia="zh-CN"/>
          </w:rPr>
          <w:t>(一)、湿式氧化装置项目承办单位基本情况</w:t>
        </w:r>
        <w:r>
          <w:tab/>
        </w:r>
        <w:r>
          <w:fldChar w:fldCharType="begin"/>
        </w:r>
        <w:r>
          <w:instrText xml:space="preserve"> PAGEREF _Toc31324 \h </w:instrText>
        </w:r>
        <w:r>
          <w:fldChar w:fldCharType="separate"/>
        </w:r>
        <w:r>
          <w:t>15</w:t>
        </w:r>
        <w:r>
          <w:fldChar w:fldCharType="end"/>
        </w:r>
      </w:hyperlink>
    </w:p>
    <w:p>
      <w:pPr>
        <w:pStyle w:val="TOC2"/>
        <w:tabs>
          <w:tab w:val="right" w:leader="dot" w:pos="8306"/>
        </w:tabs>
      </w:pPr>
      <w:hyperlink w:anchor="_Toc4252" w:history="1">
        <w:r>
          <w:rPr>
            <w:rFonts w:ascii="仿宋" w:eastAsia="仿宋" w:hAnsi="仿宋" w:cs="仿宋" w:hint="eastAsia"/>
            <w:lang w:eastAsia="zh-CN"/>
          </w:rPr>
          <w:t>(二)、公司经济效益分析</w:t>
        </w:r>
        <w:r>
          <w:tab/>
        </w:r>
        <w:r>
          <w:fldChar w:fldCharType="begin"/>
        </w:r>
        <w:r>
          <w:instrText xml:space="preserve"> PAGEREF _Toc4252 \h </w:instrText>
        </w:r>
        <w:r>
          <w:fldChar w:fldCharType="separate"/>
        </w:r>
        <w:r>
          <w:t>16</w:t>
        </w:r>
        <w:r>
          <w:fldChar w:fldCharType="end"/>
        </w:r>
      </w:hyperlink>
    </w:p>
    <w:p>
      <w:pPr>
        <w:pStyle w:val="TOC1"/>
        <w:tabs>
          <w:tab w:val="right" w:leader="dot" w:pos="8306"/>
        </w:tabs>
      </w:pPr>
      <w:hyperlink w:anchor="_Toc9727" w:history="1">
        <w:r>
          <w:rPr>
            <w:rFonts w:ascii="仿宋" w:eastAsia="仿宋" w:hAnsi="仿宋" w:cs="仿宋" w:hint="eastAsia"/>
            <w:lang w:eastAsia="zh-CN"/>
          </w:rPr>
          <w:t>五、湿式氧化装置项目选址可行性分析</w:t>
        </w:r>
        <w:r>
          <w:tab/>
        </w:r>
        <w:r>
          <w:fldChar w:fldCharType="begin"/>
        </w:r>
        <w:r>
          <w:instrText xml:space="preserve"> PAGEREF _Toc9727 \h </w:instrText>
        </w:r>
        <w:r>
          <w:fldChar w:fldCharType="separate"/>
        </w:r>
        <w:r>
          <w:t>17</w:t>
        </w:r>
        <w:r>
          <w:fldChar w:fldCharType="end"/>
        </w:r>
      </w:hyperlink>
    </w:p>
    <w:p>
      <w:pPr>
        <w:pStyle w:val="TOC2"/>
        <w:tabs>
          <w:tab w:val="right" w:leader="dot" w:pos="8306"/>
        </w:tabs>
      </w:pPr>
      <w:hyperlink w:anchor="_Toc26653" w:history="1">
        <w:r>
          <w:rPr>
            <w:rFonts w:ascii="仿宋" w:eastAsia="仿宋" w:hAnsi="仿宋" w:cs="仿宋" w:hint="eastAsia"/>
            <w:lang w:eastAsia="zh-CN"/>
          </w:rPr>
          <w:t>(一)、湿式氧化装置项目选址</w:t>
        </w:r>
        <w:r>
          <w:tab/>
        </w:r>
        <w:r>
          <w:fldChar w:fldCharType="begin"/>
        </w:r>
        <w:r>
          <w:instrText xml:space="preserve"> PAGEREF _Toc26653 \h </w:instrText>
        </w:r>
        <w:r>
          <w:fldChar w:fldCharType="separate"/>
        </w:r>
        <w:r>
          <w:t>17</w:t>
        </w:r>
        <w:r>
          <w:fldChar w:fldCharType="end"/>
        </w:r>
      </w:hyperlink>
    </w:p>
    <w:p>
      <w:pPr>
        <w:pStyle w:val="TOC2"/>
        <w:tabs>
          <w:tab w:val="right" w:leader="dot" w:pos="8306"/>
        </w:tabs>
      </w:pPr>
      <w:hyperlink w:anchor="_Toc15070" w:history="1">
        <w:r>
          <w:rPr>
            <w:rFonts w:ascii="仿宋" w:eastAsia="仿宋" w:hAnsi="仿宋" w:cs="仿宋" w:hint="eastAsia"/>
            <w:lang w:eastAsia="zh-CN"/>
          </w:rPr>
          <w:t>(二)、用地控制指标</w:t>
        </w:r>
        <w:r>
          <w:tab/>
        </w:r>
        <w:r>
          <w:fldChar w:fldCharType="begin"/>
        </w:r>
        <w:r>
          <w:instrText xml:space="preserve"> PAGEREF _Toc15070 \h </w:instrText>
        </w:r>
        <w:r>
          <w:fldChar w:fldCharType="separate"/>
        </w:r>
        <w:r>
          <w:t>17</w:t>
        </w:r>
        <w:r>
          <w:fldChar w:fldCharType="end"/>
        </w:r>
      </w:hyperlink>
    </w:p>
    <w:p>
      <w:pPr>
        <w:pStyle w:val="TOC2"/>
        <w:tabs>
          <w:tab w:val="right" w:leader="dot" w:pos="8306"/>
        </w:tabs>
      </w:pPr>
      <w:hyperlink w:anchor="_Toc22398" w:history="1">
        <w:r>
          <w:rPr>
            <w:rFonts w:ascii="仿宋" w:eastAsia="仿宋" w:hAnsi="仿宋" w:cs="仿宋" w:hint="eastAsia"/>
            <w:lang w:eastAsia="zh-CN"/>
          </w:rPr>
          <w:t>(三)、节约用地措施</w:t>
        </w:r>
        <w:r>
          <w:tab/>
        </w:r>
        <w:r>
          <w:fldChar w:fldCharType="begin"/>
        </w:r>
        <w:r>
          <w:instrText xml:space="preserve"> PAGEREF _Toc22398 \h </w:instrText>
        </w:r>
        <w:r>
          <w:fldChar w:fldCharType="separate"/>
        </w:r>
        <w:r>
          <w:t>19</w:t>
        </w:r>
        <w:r>
          <w:fldChar w:fldCharType="end"/>
        </w:r>
      </w:hyperlink>
    </w:p>
    <w:p>
      <w:pPr>
        <w:pStyle w:val="TOC2"/>
        <w:tabs>
          <w:tab w:val="right" w:leader="dot" w:pos="8306"/>
        </w:tabs>
      </w:pPr>
      <w:hyperlink w:anchor="_Toc25193" w:history="1">
        <w:r>
          <w:rPr>
            <w:rFonts w:ascii="仿宋" w:eastAsia="仿宋" w:hAnsi="仿宋" w:cs="仿宋" w:hint="eastAsia"/>
            <w:lang w:eastAsia="zh-CN"/>
          </w:rPr>
          <w:t>(四)、总图布置方案</w:t>
        </w:r>
        <w:r>
          <w:tab/>
        </w:r>
        <w:r>
          <w:fldChar w:fldCharType="begin"/>
        </w:r>
        <w:r>
          <w:instrText xml:space="preserve"> PAGEREF _Toc25193 \h </w:instrText>
        </w:r>
        <w:r>
          <w:fldChar w:fldCharType="separate"/>
        </w:r>
        <w:r>
          <w:t>20</w:t>
        </w:r>
        <w:r>
          <w:fldChar w:fldCharType="end"/>
        </w:r>
      </w:hyperlink>
    </w:p>
    <w:p>
      <w:pPr>
        <w:pStyle w:val="TOC2"/>
        <w:tabs>
          <w:tab w:val="right" w:leader="dot" w:pos="8306"/>
        </w:tabs>
      </w:pPr>
      <w:hyperlink w:anchor="_Toc242" w:history="1">
        <w:r>
          <w:rPr>
            <w:rFonts w:ascii="仿宋" w:eastAsia="仿宋" w:hAnsi="仿宋" w:cs="仿宋" w:hint="eastAsia"/>
            <w:lang w:eastAsia="zh-CN"/>
          </w:rPr>
          <w:t>(五)、选址综合评价</w:t>
        </w:r>
        <w:r>
          <w:tab/>
        </w:r>
        <w:r>
          <w:fldChar w:fldCharType="begin"/>
        </w:r>
        <w:r>
          <w:instrText xml:space="preserve"> PAGEREF _Toc242 \h </w:instrText>
        </w:r>
        <w:r>
          <w:fldChar w:fldCharType="separate"/>
        </w:r>
        <w:r>
          <w:t>21</w:t>
        </w:r>
        <w:r>
          <w:fldChar w:fldCharType="end"/>
        </w:r>
      </w:hyperlink>
    </w:p>
    <w:p>
      <w:pPr>
        <w:pStyle w:val="TOC1"/>
        <w:tabs>
          <w:tab w:val="right" w:leader="dot" w:pos="8306"/>
        </w:tabs>
      </w:pPr>
      <w:hyperlink w:anchor="_Toc617" w:history="1">
        <w:r>
          <w:rPr>
            <w:rFonts w:ascii="仿宋" w:eastAsia="仿宋" w:hAnsi="仿宋" w:cs="仿宋" w:hint="eastAsia"/>
            <w:lang w:eastAsia="zh-CN"/>
          </w:rPr>
          <w:t>六、湿式氧化装置项目危机管理</w:t>
        </w:r>
        <w:r>
          <w:tab/>
        </w:r>
        <w:r>
          <w:fldChar w:fldCharType="begin"/>
        </w:r>
        <w:r>
          <w:instrText xml:space="preserve"> PAGEREF _Toc617 \h </w:instrText>
        </w:r>
        <w:r>
          <w:fldChar w:fldCharType="separate"/>
        </w:r>
        <w:r>
          <w:t>22</w:t>
        </w:r>
        <w:r>
          <w:fldChar w:fldCharType="end"/>
        </w:r>
      </w:hyperlink>
    </w:p>
    <w:p>
      <w:pPr>
        <w:pStyle w:val="TOC2"/>
        <w:tabs>
          <w:tab w:val="right" w:leader="dot" w:pos="8306"/>
        </w:tabs>
      </w:pPr>
      <w:hyperlink w:anchor="_Toc22015" w:history="1">
        <w:r>
          <w:rPr>
            <w:rFonts w:ascii="仿宋" w:eastAsia="仿宋" w:hAnsi="仿宋" w:cs="仿宋" w:hint="eastAsia"/>
            <w:lang w:eastAsia="zh-CN"/>
          </w:rPr>
          <w:t>(一)、危机预警与识别</w:t>
        </w:r>
        <w:r>
          <w:tab/>
        </w:r>
        <w:r>
          <w:fldChar w:fldCharType="begin"/>
        </w:r>
        <w:r>
          <w:instrText xml:space="preserve"> PAGEREF _Toc22015 \h </w:instrText>
        </w:r>
        <w:r>
          <w:fldChar w:fldCharType="separate"/>
        </w:r>
        <w:r>
          <w:t>22</w:t>
        </w:r>
        <w:r>
          <w:fldChar w:fldCharType="end"/>
        </w:r>
      </w:hyperlink>
    </w:p>
    <w:p>
      <w:pPr>
        <w:pStyle w:val="TOC2"/>
        <w:tabs>
          <w:tab w:val="right" w:leader="dot" w:pos="8306"/>
        </w:tabs>
      </w:pPr>
      <w:hyperlink w:anchor="_Toc17855" w:history="1">
        <w:r>
          <w:rPr>
            <w:rFonts w:ascii="仿宋" w:eastAsia="仿宋" w:hAnsi="仿宋" w:cs="仿宋" w:hint="eastAsia"/>
            <w:lang w:eastAsia="zh-CN"/>
          </w:rPr>
          <w:t>(二)、危机应对与恢复</w:t>
        </w:r>
        <w:r>
          <w:tab/>
        </w:r>
        <w:r>
          <w:fldChar w:fldCharType="begin"/>
        </w:r>
        <w:r>
          <w:instrText xml:space="preserve"> PAGEREF _Toc17855 \h </w:instrText>
        </w:r>
        <w:r>
          <w:fldChar w:fldCharType="separate"/>
        </w:r>
        <w:r>
          <w:t>23</w:t>
        </w:r>
        <w:r>
          <w:fldChar w:fldCharType="end"/>
        </w:r>
      </w:hyperlink>
    </w:p>
    <w:p>
      <w:pPr>
        <w:pStyle w:val="TOC1"/>
        <w:tabs>
          <w:tab w:val="right" w:leader="dot" w:pos="8306"/>
        </w:tabs>
      </w:pPr>
      <w:hyperlink w:anchor="_Toc8103" w:history="1">
        <w:r>
          <w:rPr>
            <w:rFonts w:ascii="仿宋" w:eastAsia="仿宋" w:hAnsi="仿宋" w:cs="仿宋" w:hint="eastAsia"/>
            <w:lang w:eastAsia="zh-CN"/>
          </w:rPr>
          <w:t>七、湿式氧化装置项目计划安排</w:t>
        </w:r>
        <w:r>
          <w:tab/>
        </w:r>
        <w:r>
          <w:fldChar w:fldCharType="begin"/>
        </w:r>
        <w:r>
          <w:instrText xml:space="preserve"> PAGEREF _Toc8103 \h </w:instrText>
        </w:r>
        <w:r>
          <w:fldChar w:fldCharType="separate"/>
        </w:r>
        <w:r>
          <w:t>25</w:t>
        </w:r>
        <w:r>
          <w:fldChar w:fldCharType="end"/>
        </w:r>
      </w:hyperlink>
    </w:p>
    <w:p>
      <w:pPr>
        <w:pStyle w:val="TOC2"/>
        <w:tabs>
          <w:tab w:val="right" w:leader="dot" w:pos="8306"/>
        </w:tabs>
      </w:pPr>
      <w:hyperlink w:anchor="_Toc7270" w:history="1">
        <w:r>
          <w:rPr>
            <w:rFonts w:ascii="仿宋" w:eastAsia="仿宋" w:hAnsi="仿宋" w:cs="仿宋" w:hint="eastAsia"/>
            <w:lang w:eastAsia="zh-CN"/>
          </w:rPr>
          <w:t>(一)、建设周期</w:t>
        </w:r>
        <w:r>
          <w:tab/>
        </w:r>
        <w:r>
          <w:fldChar w:fldCharType="begin"/>
        </w:r>
        <w:r>
          <w:instrText xml:space="preserve"> PAGEREF _Toc7270 \h </w:instrText>
        </w:r>
        <w:r>
          <w:fldChar w:fldCharType="separate"/>
        </w:r>
        <w:r>
          <w:t>25</w:t>
        </w:r>
        <w:r>
          <w:fldChar w:fldCharType="end"/>
        </w:r>
      </w:hyperlink>
    </w:p>
    <w:p>
      <w:pPr>
        <w:pStyle w:val="TOC2"/>
        <w:tabs>
          <w:tab w:val="right" w:leader="dot" w:pos="8306"/>
        </w:tabs>
      </w:pPr>
      <w:hyperlink w:anchor="_Toc13560" w:history="1">
        <w:r>
          <w:rPr>
            <w:rFonts w:ascii="仿宋" w:eastAsia="仿宋" w:hAnsi="仿宋" w:cs="仿宋" w:hint="eastAsia"/>
            <w:lang w:eastAsia="zh-CN"/>
          </w:rPr>
          <w:t>(二)、建设进度</w:t>
        </w:r>
        <w:r>
          <w:tab/>
        </w:r>
        <w:r>
          <w:fldChar w:fldCharType="begin"/>
        </w:r>
        <w:r>
          <w:instrText xml:space="preserve"> PAGEREF _Toc13560 \h </w:instrText>
        </w:r>
        <w:r>
          <w:fldChar w:fldCharType="separate"/>
        </w:r>
        <w:r>
          <w:t>25</w:t>
        </w:r>
        <w:r>
          <w:fldChar w:fldCharType="end"/>
        </w:r>
      </w:hyperlink>
    </w:p>
    <w:p>
      <w:pPr>
        <w:pStyle w:val="TOC2"/>
        <w:tabs>
          <w:tab w:val="right" w:leader="dot" w:pos="8306"/>
        </w:tabs>
      </w:pPr>
      <w:hyperlink w:anchor="_Toc29765" w:history="1">
        <w:r>
          <w:rPr>
            <w:rFonts w:ascii="仿宋" w:eastAsia="仿宋" w:hAnsi="仿宋" w:cs="仿宋" w:hint="eastAsia"/>
            <w:lang w:eastAsia="zh-CN"/>
          </w:rPr>
          <w:t>(三)、进度安排注意事项</w:t>
        </w:r>
        <w:r>
          <w:tab/>
        </w:r>
        <w:r>
          <w:fldChar w:fldCharType="begin"/>
        </w:r>
        <w:r>
          <w:instrText xml:space="preserve"> PAGEREF _Toc29765 \h </w:instrText>
        </w:r>
        <w:r>
          <w:fldChar w:fldCharType="separate"/>
        </w:r>
        <w:r>
          <w:t>26</w:t>
        </w:r>
        <w:r>
          <w:fldChar w:fldCharType="end"/>
        </w:r>
      </w:hyperlink>
    </w:p>
    <w:p>
      <w:pPr>
        <w:pStyle w:val="TOC2"/>
        <w:tabs>
          <w:tab w:val="right" w:leader="dot" w:pos="8306"/>
        </w:tabs>
      </w:pPr>
      <w:hyperlink w:anchor="_Toc15104" w:history="1">
        <w:r>
          <w:rPr>
            <w:rFonts w:ascii="仿宋" w:eastAsia="仿宋" w:hAnsi="仿宋" w:cs="仿宋" w:hint="eastAsia"/>
            <w:lang w:eastAsia="zh-CN"/>
          </w:rPr>
          <w:t>(四)、人力资源配置</w:t>
        </w:r>
        <w:r>
          <w:tab/>
        </w:r>
        <w:r>
          <w:fldChar w:fldCharType="begin"/>
        </w:r>
        <w:r>
          <w:instrText xml:space="preserve"> PAGEREF _Toc15104 \h </w:instrText>
        </w:r>
        <w:r>
          <w:fldChar w:fldCharType="separate"/>
        </w:r>
        <w:r>
          <w:t>28</w:t>
        </w:r>
        <w:r>
          <w:fldChar w:fldCharType="end"/>
        </w:r>
      </w:hyperlink>
    </w:p>
    <w:p>
      <w:pPr>
        <w:pStyle w:val="TOC1"/>
        <w:tabs>
          <w:tab w:val="right" w:leader="dot" w:pos="8306"/>
        </w:tabs>
      </w:pPr>
      <w:hyperlink w:anchor="_Toc14805" w:history="1">
        <w:r>
          <w:rPr>
            <w:rFonts w:ascii="仿宋" w:eastAsia="仿宋" w:hAnsi="仿宋" w:cs="仿宋" w:hint="eastAsia"/>
            <w:lang w:eastAsia="zh-CN"/>
          </w:rPr>
          <w:t>八、湿式氧化装置项目人力资源管理</w:t>
        </w:r>
        <w:r>
          <w:tab/>
        </w:r>
        <w:r>
          <w:fldChar w:fldCharType="begin"/>
        </w:r>
        <w:r>
          <w:instrText xml:space="preserve"> PAGEREF _Toc14805 \h </w:instrText>
        </w:r>
        <w:r>
          <w:fldChar w:fldCharType="separate"/>
        </w:r>
        <w:r>
          <w:t>29</w:t>
        </w:r>
        <w:r>
          <w:fldChar w:fldCharType="end"/>
        </w:r>
      </w:hyperlink>
    </w:p>
    <w:p>
      <w:pPr>
        <w:pStyle w:val="TOC2"/>
        <w:tabs>
          <w:tab w:val="right" w:leader="dot" w:pos="8306"/>
        </w:tabs>
      </w:pPr>
      <w:hyperlink w:anchor="_Toc24951" w:history="1">
        <w:r>
          <w:rPr>
            <w:rFonts w:ascii="仿宋" w:eastAsia="仿宋" w:hAnsi="仿宋" w:cs="仿宋" w:hint="eastAsia"/>
            <w:lang w:eastAsia="zh-CN"/>
          </w:rPr>
          <w:t>(一)、建立健全的预算管理制度</w:t>
        </w:r>
        <w:r>
          <w:tab/>
        </w:r>
        <w:r>
          <w:fldChar w:fldCharType="begin"/>
        </w:r>
        <w:r>
          <w:instrText xml:space="preserve"> PAGEREF _Toc24951 \h </w:instrText>
        </w:r>
        <w:r>
          <w:fldChar w:fldCharType="separate"/>
        </w:r>
        <w:r>
          <w:t>29</w:t>
        </w:r>
        <w:r>
          <w:fldChar w:fldCharType="end"/>
        </w:r>
      </w:hyperlink>
    </w:p>
    <w:p>
      <w:pPr>
        <w:pStyle w:val="TOC2"/>
        <w:tabs>
          <w:tab w:val="right" w:leader="dot" w:pos="8306"/>
        </w:tabs>
      </w:pPr>
      <w:hyperlink w:anchor="_Toc26274" w:history="1">
        <w:r>
          <w:rPr>
            <w:rFonts w:ascii="仿宋" w:eastAsia="仿宋" w:hAnsi="仿宋" w:cs="仿宋" w:hint="eastAsia"/>
            <w:lang w:eastAsia="zh-CN"/>
          </w:rPr>
          <w:t>(二)、加强资金流动监控</w:t>
        </w:r>
        <w:r>
          <w:tab/>
        </w:r>
        <w:r>
          <w:fldChar w:fldCharType="begin"/>
        </w:r>
        <w:r>
          <w:instrText xml:space="preserve"> PAGEREF _Toc26274 \h </w:instrText>
        </w:r>
        <w:r>
          <w:fldChar w:fldCharType="separate"/>
        </w:r>
        <w:r>
          <w:t>31</w:t>
        </w:r>
        <w:r>
          <w:fldChar w:fldCharType="end"/>
        </w:r>
      </w:hyperlink>
    </w:p>
    <w:p>
      <w:pPr>
        <w:pStyle w:val="TOC2"/>
        <w:tabs>
          <w:tab w:val="right" w:leader="dot" w:pos="8306"/>
        </w:tabs>
      </w:pPr>
      <w:hyperlink w:anchor="_Toc27034" w:history="1">
        <w:r>
          <w:rPr>
            <w:rFonts w:ascii="仿宋" w:eastAsia="仿宋" w:hAnsi="仿宋" w:cs="仿宋" w:hint="eastAsia"/>
            <w:lang w:eastAsia="zh-CN"/>
          </w:rPr>
          <w:t>(三)、制定完善的风险控制机制</w:t>
        </w:r>
        <w:r>
          <w:tab/>
        </w:r>
        <w:r>
          <w:fldChar w:fldCharType="begin"/>
        </w:r>
        <w:r>
          <w:instrText xml:space="preserve"> PAGEREF _Toc27034 \h </w:instrText>
        </w:r>
        <w:r>
          <w:fldChar w:fldCharType="separate"/>
        </w:r>
        <w:r>
          <w:t>32</w:t>
        </w:r>
        <w:r>
          <w:fldChar w:fldCharType="end"/>
        </w:r>
      </w:hyperlink>
    </w:p>
    <w:p>
      <w:pPr>
        <w:pStyle w:val="TOC2"/>
        <w:tabs>
          <w:tab w:val="right" w:leader="dot" w:pos="8306"/>
        </w:tabs>
      </w:pPr>
      <w:hyperlink w:anchor="_Toc21812" w:history="1">
        <w:r>
          <w:rPr>
            <w:rFonts w:ascii="仿宋" w:eastAsia="仿宋" w:hAnsi="仿宋" w:cs="仿宋" w:hint="eastAsia"/>
            <w:lang w:eastAsia="zh-CN"/>
          </w:rPr>
          <w:t>(四)、优化成本管理</w:t>
        </w:r>
        <w:r>
          <w:tab/>
        </w:r>
        <w:r>
          <w:fldChar w:fldCharType="begin"/>
        </w:r>
        <w:r>
          <w:instrText xml:space="preserve"> PAGEREF _Toc21812 \h </w:instrText>
        </w:r>
        <w:r>
          <w:fldChar w:fldCharType="separate"/>
        </w:r>
        <w:r>
          <w:t>33</w:t>
        </w:r>
        <w:r>
          <w:fldChar w:fldCharType="end"/>
        </w:r>
      </w:hyperlink>
    </w:p>
    <w:p>
      <w:pPr>
        <w:pStyle w:val="TOC1"/>
        <w:tabs>
          <w:tab w:val="right" w:leader="dot" w:pos="8306"/>
        </w:tabs>
      </w:pPr>
      <w:hyperlink w:anchor="_Toc28946" w:history="1">
        <w:r>
          <w:rPr>
            <w:rFonts w:ascii="仿宋" w:eastAsia="仿宋" w:hAnsi="仿宋" w:cs="仿宋" w:hint="eastAsia"/>
            <w:lang w:eastAsia="zh-CN"/>
          </w:rPr>
          <w:t>九、湿式氧化装置项目创新与研发</w:t>
        </w:r>
        <w:r>
          <w:tab/>
        </w:r>
        <w:r>
          <w:fldChar w:fldCharType="begin"/>
        </w:r>
        <w:r>
          <w:instrText xml:space="preserve"> PAGEREF _Toc28946 \h </w:instrText>
        </w:r>
        <w:r>
          <w:fldChar w:fldCharType="separate"/>
        </w:r>
        <w:r>
          <w:t>34</w:t>
        </w:r>
        <w:r>
          <w:fldChar w:fldCharType="end"/>
        </w:r>
      </w:hyperlink>
    </w:p>
    <w:p>
      <w:pPr>
        <w:pStyle w:val="TOC2"/>
        <w:tabs>
          <w:tab w:val="right" w:leader="dot" w:pos="8306"/>
        </w:tabs>
      </w:pPr>
      <w:hyperlink w:anchor="_Toc3301" w:history="1">
        <w:r>
          <w:rPr>
            <w:rFonts w:ascii="仿宋" w:eastAsia="仿宋" w:hAnsi="仿宋" w:cs="仿宋" w:hint="eastAsia"/>
            <w:lang w:eastAsia="zh-CN"/>
          </w:rPr>
          <w:t>(一)、创新策略与方向</w:t>
        </w:r>
        <w:r>
          <w:tab/>
        </w:r>
        <w:r>
          <w:fldChar w:fldCharType="begin"/>
        </w:r>
        <w:r>
          <w:instrText xml:space="preserve"> PAGEREF _Toc3301 \h </w:instrText>
        </w:r>
        <w:r>
          <w:fldChar w:fldCharType="separate"/>
        </w:r>
        <w:r>
          <w:t>34</w:t>
        </w:r>
        <w:r>
          <w:fldChar w:fldCharType="end"/>
        </w:r>
      </w:hyperlink>
    </w:p>
    <w:p>
      <w:pPr>
        <w:pStyle w:val="TOC2"/>
        <w:tabs>
          <w:tab w:val="right" w:leader="dot" w:pos="8306"/>
        </w:tabs>
      </w:pPr>
      <w:hyperlink w:anchor="_Toc2266" w:history="1">
        <w:r>
          <w:rPr>
            <w:rFonts w:ascii="仿宋" w:eastAsia="仿宋" w:hAnsi="仿宋" w:cs="仿宋" w:hint="eastAsia"/>
            <w:lang w:eastAsia="zh-CN"/>
          </w:rPr>
          <w:t>(二)、研发规划与投入</w:t>
        </w:r>
        <w:r>
          <w:tab/>
        </w:r>
        <w:r>
          <w:fldChar w:fldCharType="begin"/>
        </w:r>
        <w:r>
          <w:instrText xml:space="preserve"> PAGEREF _Toc2266 \h </w:instrText>
        </w:r>
        <w:r>
          <w:fldChar w:fldCharType="separate"/>
        </w:r>
        <w:r>
          <w:t>36</w:t>
        </w:r>
        <w:r>
          <w:fldChar w:fldCharType="end"/>
        </w:r>
      </w:hyperlink>
    </w:p>
    <w:p>
      <w:pPr>
        <w:pStyle w:val="TOC1"/>
        <w:tabs>
          <w:tab w:val="right" w:leader="dot" w:pos="8306"/>
        </w:tabs>
      </w:pPr>
      <w:hyperlink w:anchor="_Toc3491" w:history="1">
        <w:r>
          <w:rPr>
            <w:rFonts w:ascii="仿宋" w:eastAsia="仿宋" w:hAnsi="仿宋" w:cs="仿宋" w:hint="eastAsia"/>
            <w:lang w:eastAsia="zh-CN"/>
          </w:rPr>
          <w:t>十、湿式氧化装置项目社会影响</w:t>
        </w:r>
        <w:r>
          <w:tab/>
        </w:r>
        <w:r>
          <w:fldChar w:fldCharType="begin"/>
        </w:r>
        <w:r>
          <w:instrText xml:space="preserve"> PAGEREF _Toc3491 \h </w:instrText>
        </w:r>
        <w:r>
          <w:fldChar w:fldCharType="separate"/>
        </w:r>
        <w:r>
          <w:t>38</w:t>
        </w:r>
        <w:r>
          <w:fldChar w:fldCharType="end"/>
        </w:r>
      </w:hyperlink>
    </w:p>
    <w:p>
      <w:pPr>
        <w:pStyle w:val="TOC2"/>
        <w:tabs>
          <w:tab w:val="right" w:leader="dot" w:pos="8306"/>
        </w:tabs>
      </w:pPr>
      <w:hyperlink w:anchor="_Toc8315" w:history="1">
        <w:r>
          <w:rPr>
            <w:rFonts w:ascii="仿宋" w:eastAsia="仿宋" w:hAnsi="仿宋" w:cs="仿宋" w:hint="eastAsia"/>
            <w:lang w:eastAsia="zh-CN"/>
          </w:rPr>
          <w:t>(一)、社会责任与义务</w:t>
        </w:r>
        <w:r>
          <w:tab/>
        </w:r>
        <w:r>
          <w:fldChar w:fldCharType="begin"/>
        </w:r>
        <w:r>
          <w:instrText xml:space="preserve"> PAGEREF _Toc8315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1" w:history="1">
        <w:r>
          <w:rPr>
            <w:rFonts w:ascii="仿宋" w:eastAsia="仿宋" w:hAnsi="仿宋" w:cs="仿宋" w:hint="eastAsia"/>
            <w:lang w:eastAsia="zh-CN"/>
          </w:rPr>
          <w:t>(二)、社会参与与沟通</w:t>
        </w:r>
        <w:r>
          <w:tab/>
        </w:r>
        <w:r>
          <w:fldChar w:fldCharType="begin"/>
        </w:r>
        <w:r>
          <w:instrText xml:space="preserve"> PAGEREF _Toc8901 \h </w:instrText>
        </w:r>
        <w:r>
          <w:fldChar w:fldCharType="separate"/>
        </w:r>
        <w:r>
          <w:t>38</w:t>
        </w:r>
        <w:r>
          <w:fldChar w:fldCharType="end"/>
        </w:r>
      </w:hyperlink>
    </w:p>
    <w:p>
      <w:pPr>
        <w:pStyle w:val="TOC1"/>
        <w:tabs>
          <w:tab w:val="right" w:leader="dot" w:pos="8306"/>
        </w:tabs>
      </w:pPr>
      <w:hyperlink w:anchor="_Toc20515" w:history="1">
        <w:r>
          <w:rPr>
            <w:rFonts w:ascii="仿宋" w:eastAsia="仿宋" w:hAnsi="仿宋" w:cs="仿宋" w:hint="eastAsia"/>
            <w:lang w:eastAsia="zh-CN"/>
          </w:rPr>
          <w:t>十一、湿式氧化装置项目财务管理</w:t>
        </w:r>
        <w:r>
          <w:tab/>
        </w:r>
        <w:r>
          <w:fldChar w:fldCharType="begin"/>
        </w:r>
        <w:r>
          <w:instrText xml:space="preserve"> PAGEREF _Toc20515 \h </w:instrText>
        </w:r>
        <w:r>
          <w:fldChar w:fldCharType="separate"/>
        </w:r>
        <w:r>
          <w:t>39</w:t>
        </w:r>
        <w:r>
          <w:fldChar w:fldCharType="end"/>
        </w:r>
      </w:hyperlink>
    </w:p>
    <w:p>
      <w:pPr>
        <w:pStyle w:val="TOC2"/>
        <w:tabs>
          <w:tab w:val="right" w:leader="dot" w:pos="8306"/>
        </w:tabs>
      </w:pPr>
      <w:hyperlink w:anchor="_Toc15687" w:history="1">
        <w:r>
          <w:rPr>
            <w:rFonts w:ascii="仿宋" w:eastAsia="仿宋" w:hAnsi="仿宋" w:cs="仿宋" w:hint="eastAsia"/>
            <w:lang w:eastAsia="zh-CN"/>
          </w:rPr>
          <w:t>(一)、资金需求大</w:t>
        </w:r>
        <w:r>
          <w:tab/>
        </w:r>
        <w:r>
          <w:fldChar w:fldCharType="begin"/>
        </w:r>
        <w:r>
          <w:instrText xml:space="preserve"> PAGEREF _Toc15687 \h </w:instrText>
        </w:r>
        <w:r>
          <w:fldChar w:fldCharType="separate"/>
        </w:r>
        <w:r>
          <w:t>39</w:t>
        </w:r>
        <w:r>
          <w:fldChar w:fldCharType="end"/>
        </w:r>
      </w:hyperlink>
    </w:p>
    <w:p>
      <w:pPr>
        <w:pStyle w:val="TOC2"/>
        <w:tabs>
          <w:tab w:val="right" w:leader="dot" w:pos="8306"/>
        </w:tabs>
      </w:pPr>
      <w:hyperlink w:anchor="_Toc8277" w:history="1">
        <w:r>
          <w:rPr>
            <w:rFonts w:ascii="仿宋" w:eastAsia="仿宋" w:hAnsi="仿宋" w:cs="仿宋" w:hint="eastAsia"/>
            <w:lang w:eastAsia="zh-CN"/>
          </w:rPr>
          <w:t>(二)、研发周期长</w:t>
        </w:r>
        <w:r>
          <w:tab/>
        </w:r>
        <w:r>
          <w:fldChar w:fldCharType="begin"/>
        </w:r>
        <w:r>
          <w:instrText xml:space="preserve"> PAGEREF _Toc8277 \h </w:instrText>
        </w:r>
        <w:r>
          <w:fldChar w:fldCharType="separate"/>
        </w:r>
        <w:r>
          <w:t>40</w:t>
        </w:r>
        <w:r>
          <w:fldChar w:fldCharType="end"/>
        </w:r>
      </w:hyperlink>
    </w:p>
    <w:p>
      <w:pPr>
        <w:pStyle w:val="TOC2"/>
        <w:tabs>
          <w:tab w:val="right" w:leader="dot" w:pos="8306"/>
        </w:tabs>
      </w:pPr>
      <w:hyperlink w:anchor="_Toc6445" w:history="1">
        <w:r>
          <w:rPr>
            <w:rFonts w:ascii="仿宋" w:eastAsia="仿宋" w:hAnsi="仿宋" w:cs="仿宋" w:hint="eastAsia"/>
            <w:lang w:eastAsia="zh-CN"/>
          </w:rPr>
          <w:t>(三)、市场风险大</w:t>
        </w:r>
        <w:r>
          <w:tab/>
        </w:r>
        <w:r>
          <w:fldChar w:fldCharType="begin"/>
        </w:r>
        <w:r>
          <w:instrText xml:space="preserve"> PAGEREF _Toc6445 \h </w:instrText>
        </w:r>
        <w:r>
          <w:fldChar w:fldCharType="separate"/>
        </w:r>
        <w:r>
          <w:t>42</w:t>
        </w:r>
        <w:r>
          <w:fldChar w:fldCharType="end"/>
        </w:r>
      </w:hyperlink>
    </w:p>
    <w:p>
      <w:pPr>
        <w:pStyle w:val="TOC2"/>
        <w:tabs>
          <w:tab w:val="right" w:leader="dot" w:pos="8306"/>
        </w:tabs>
      </w:pPr>
      <w:hyperlink w:anchor="_Toc9292" w:history="1">
        <w:r>
          <w:rPr>
            <w:rFonts w:ascii="仿宋" w:eastAsia="仿宋" w:hAnsi="仿宋" w:cs="仿宋" w:hint="eastAsia"/>
            <w:lang w:eastAsia="zh-CN"/>
          </w:rPr>
          <w:t>(四)、利润率高</w:t>
        </w:r>
        <w:r>
          <w:tab/>
        </w:r>
        <w:r>
          <w:fldChar w:fldCharType="begin"/>
        </w:r>
        <w:r>
          <w:instrText xml:space="preserve"> PAGEREF _Toc9292 \h </w:instrText>
        </w:r>
        <w:r>
          <w:fldChar w:fldCharType="separate"/>
        </w:r>
        <w:r>
          <w:t>44</w:t>
        </w:r>
        <w:r>
          <w:fldChar w:fldCharType="end"/>
        </w:r>
      </w:hyperlink>
    </w:p>
    <w:p>
      <w:pPr>
        <w:pStyle w:val="TOC1"/>
        <w:tabs>
          <w:tab w:val="right" w:leader="dot" w:pos="8306"/>
        </w:tabs>
      </w:pPr>
      <w:hyperlink w:anchor="_Toc20204" w:history="1">
        <w:r>
          <w:rPr>
            <w:rFonts w:ascii="仿宋" w:eastAsia="仿宋" w:hAnsi="仿宋" w:cs="仿宋" w:hint="eastAsia"/>
            <w:lang w:eastAsia="zh-CN"/>
          </w:rPr>
          <w:t>十二、湿式氧化装置项目环境影响分析</w:t>
        </w:r>
        <w:r>
          <w:tab/>
        </w:r>
        <w:r>
          <w:fldChar w:fldCharType="begin"/>
        </w:r>
        <w:r>
          <w:instrText xml:space="preserve"> PAGEREF _Toc20204 \h </w:instrText>
        </w:r>
        <w:r>
          <w:fldChar w:fldCharType="separate"/>
        </w:r>
        <w:r>
          <w:t>47</w:t>
        </w:r>
        <w:r>
          <w:fldChar w:fldCharType="end"/>
        </w:r>
      </w:hyperlink>
    </w:p>
    <w:p>
      <w:pPr>
        <w:pStyle w:val="TOC2"/>
        <w:tabs>
          <w:tab w:val="right" w:leader="dot" w:pos="8306"/>
        </w:tabs>
      </w:pPr>
      <w:hyperlink w:anchor="_Toc9286" w:history="1">
        <w:r>
          <w:rPr>
            <w:rFonts w:ascii="仿宋" w:eastAsia="仿宋" w:hAnsi="仿宋" w:cs="仿宋" w:hint="eastAsia"/>
            <w:lang w:eastAsia="zh-CN"/>
          </w:rPr>
          <w:t>(一)、建设区域环境质量现状</w:t>
        </w:r>
        <w:r>
          <w:tab/>
        </w:r>
        <w:r>
          <w:fldChar w:fldCharType="begin"/>
        </w:r>
        <w:r>
          <w:instrText xml:space="preserve"> PAGEREF _Toc9286 \h </w:instrText>
        </w:r>
        <w:r>
          <w:fldChar w:fldCharType="separate"/>
        </w:r>
        <w:r>
          <w:t>47</w:t>
        </w:r>
        <w:r>
          <w:fldChar w:fldCharType="end"/>
        </w:r>
      </w:hyperlink>
    </w:p>
    <w:p>
      <w:pPr>
        <w:pStyle w:val="TOC2"/>
        <w:tabs>
          <w:tab w:val="right" w:leader="dot" w:pos="8306"/>
        </w:tabs>
      </w:pPr>
      <w:hyperlink w:anchor="_Toc14584" w:history="1">
        <w:r>
          <w:rPr>
            <w:rFonts w:ascii="仿宋" w:eastAsia="仿宋" w:hAnsi="仿宋" w:cs="仿宋" w:hint="eastAsia"/>
            <w:lang w:eastAsia="zh-CN"/>
          </w:rPr>
          <w:t>(二)、建设期环境保护</w:t>
        </w:r>
        <w:r>
          <w:tab/>
        </w:r>
        <w:r>
          <w:fldChar w:fldCharType="begin"/>
        </w:r>
        <w:r>
          <w:instrText xml:space="preserve"> PAGEREF _Toc14584 \h </w:instrText>
        </w:r>
        <w:r>
          <w:fldChar w:fldCharType="separate"/>
        </w:r>
        <w:r>
          <w:t>48</w:t>
        </w:r>
        <w:r>
          <w:fldChar w:fldCharType="end"/>
        </w:r>
      </w:hyperlink>
    </w:p>
    <w:p>
      <w:pPr>
        <w:pStyle w:val="TOC2"/>
        <w:tabs>
          <w:tab w:val="right" w:leader="dot" w:pos="8306"/>
        </w:tabs>
      </w:pPr>
      <w:hyperlink w:anchor="_Toc16209" w:history="1">
        <w:r>
          <w:rPr>
            <w:rFonts w:ascii="仿宋" w:eastAsia="仿宋" w:hAnsi="仿宋" w:cs="仿宋" w:hint="eastAsia"/>
            <w:lang w:eastAsia="zh-CN"/>
          </w:rPr>
          <w:t>(三)、运营期环境保护</w:t>
        </w:r>
        <w:r>
          <w:tab/>
        </w:r>
        <w:r>
          <w:fldChar w:fldCharType="begin"/>
        </w:r>
        <w:r>
          <w:instrText xml:space="preserve"> PAGEREF _Toc16209 \h </w:instrText>
        </w:r>
        <w:r>
          <w:fldChar w:fldCharType="separate"/>
        </w:r>
        <w:r>
          <w:t>49</w:t>
        </w:r>
        <w:r>
          <w:fldChar w:fldCharType="end"/>
        </w:r>
      </w:hyperlink>
    </w:p>
    <w:p>
      <w:pPr>
        <w:pStyle w:val="TOC2"/>
        <w:tabs>
          <w:tab w:val="right" w:leader="dot" w:pos="8306"/>
        </w:tabs>
      </w:pPr>
      <w:hyperlink w:anchor="_Toc5870" w:history="1">
        <w:r>
          <w:rPr>
            <w:rFonts w:ascii="仿宋" w:eastAsia="仿宋" w:hAnsi="仿宋" w:cs="仿宋" w:hint="eastAsia"/>
            <w:lang w:eastAsia="zh-CN"/>
          </w:rPr>
          <w:t>(四)、湿式氧化装置项目建设对区域经济的影响</w:t>
        </w:r>
        <w:r>
          <w:tab/>
        </w:r>
        <w:r>
          <w:fldChar w:fldCharType="begin"/>
        </w:r>
        <w:r>
          <w:instrText xml:space="preserve"> PAGEREF _Toc5870 \h </w:instrText>
        </w:r>
        <w:r>
          <w:fldChar w:fldCharType="separate"/>
        </w:r>
        <w:r>
          <w:t>51</w:t>
        </w:r>
        <w:r>
          <w:fldChar w:fldCharType="end"/>
        </w:r>
      </w:hyperlink>
    </w:p>
    <w:p>
      <w:pPr>
        <w:pStyle w:val="TOC2"/>
        <w:tabs>
          <w:tab w:val="right" w:leader="dot" w:pos="8306"/>
        </w:tabs>
      </w:pPr>
      <w:hyperlink w:anchor="_Toc26702" w:history="1">
        <w:r>
          <w:rPr>
            <w:rFonts w:ascii="仿宋" w:eastAsia="仿宋" w:hAnsi="仿宋" w:cs="仿宋" w:hint="eastAsia"/>
            <w:lang w:eastAsia="zh-CN"/>
          </w:rPr>
          <w:t>(五)、废弃物处理</w:t>
        </w:r>
        <w:r>
          <w:tab/>
        </w:r>
        <w:r>
          <w:fldChar w:fldCharType="begin"/>
        </w:r>
        <w:r>
          <w:instrText xml:space="preserve"> PAGEREF _Toc26702 \h </w:instrText>
        </w:r>
        <w:r>
          <w:fldChar w:fldCharType="separate"/>
        </w:r>
        <w:r>
          <w:t>53</w:t>
        </w:r>
        <w:r>
          <w:fldChar w:fldCharType="end"/>
        </w:r>
      </w:hyperlink>
    </w:p>
    <w:p>
      <w:pPr>
        <w:pStyle w:val="TOC2"/>
        <w:tabs>
          <w:tab w:val="right" w:leader="dot" w:pos="8306"/>
        </w:tabs>
      </w:pPr>
      <w:hyperlink w:anchor="_Toc25337" w:history="1">
        <w:r>
          <w:rPr>
            <w:rFonts w:ascii="仿宋" w:eastAsia="仿宋" w:hAnsi="仿宋" w:cs="仿宋" w:hint="eastAsia"/>
            <w:lang w:eastAsia="zh-CN"/>
          </w:rPr>
          <w:t>(六)、特殊环境影响分析</w:t>
        </w:r>
        <w:r>
          <w:tab/>
        </w:r>
        <w:r>
          <w:fldChar w:fldCharType="begin"/>
        </w:r>
        <w:r>
          <w:instrText xml:space="preserve"> PAGEREF _Toc25337 \h </w:instrText>
        </w:r>
        <w:r>
          <w:fldChar w:fldCharType="separate"/>
        </w:r>
        <w:r>
          <w:t>54</w:t>
        </w:r>
        <w:r>
          <w:fldChar w:fldCharType="end"/>
        </w:r>
      </w:hyperlink>
    </w:p>
    <w:p>
      <w:pPr>
        <w:pStyle w:val="TOC2"/>
        <w:tabs>
          <w:tab w:val="right" w:leader="dot" w:pos="8306"/>
        </w:tabs>
      </w:pPr>
      <w:hyperlink w:anchor="_Toc72" w:history="1">
        <w:r>
          <w:rPr>
            <w:rFonts w:ascii="仿宋" w:eastAsia="仿宋" w:hAnsi="仿宋" w:cs="仿宋" w:hint="eastAsia"/>
            <w:lang w:eastAsia="zh-CN"/>
          </w:rPr>
          <w:t>(七)、清洁生产</w:t>
        </w:r>
        <w:r>
          <w:tab/>
        </w:r>
        <w:r>
          <w:fldChar w:fldCharType="begin"/>
        </w:r>
        <w:r>
          <w:instrText xml:space="preserve"> PAGEREF _Toc72 \h </w:instrText>
        </w:r>
        <w:r>
          <w:fldChar w:fldCharType="separate"/>
        </w:r>
        <w:r>
          <w:t>55</w:t>
        </w:r>
        <w:r>
          <w:fldChar w:fldCharType="end"/>
        </w:r>
      </w:hyperlink>
    </w:p>
    <w:p>
      <w:pPr>
        <w:pStyle w:val="TOC2"/>
        <w:tabs>
          <w:tab w:val="right" w:leader="dot" w:pos="8306"/>
        </w:tabs>
      </w:pPr>
      <w:hyperlink w:anchor="_Toc13145" w:history="1">
        <w:r>
          <w:rPr>
            <w:rFonts w:ascii="仿宋" w:eastAsia="仿宋" w:hAnsi="仿宋" w:cs="仿宋" w:hint="eastAsia"/>
            <w:lang w:eastAsia="zh-CN"/>
          </w:rPr>
          <w:t>(八)、环境保护综合评价</w:t>
        </w:r>
        <w:r>
          <w:tab/>
        </w:r>
        <w:r>
          <w:fldChar w:fldCharType="begin"/>
        </w:r>
        <w:r>
          <w:instrText xml:space="preserve"> PAGEREF _Toc13145 \h </w:instrText>
        </w:r>
        <w:r>
          <w:fldChar w:fldCharType="separate"/>
        </w:r>
        <w:r>
          <w:t>56</w:t>
        </w:r>
        <w:r>
          <w:fldChar w:fldCharType="end"/>
        </w:r>
      </w:hyperlink>
    </w:p>
    <w:p>
      <w:pPr>
        <w:pStyle w:val="TOC1"/>
        <w:tabs>
          <w:tab w:val="right" w:leader="dot" w:pos="8306"/>
        </w:tabs>
      </w:pPr>
      <w:hyperlink w:anchor="_Toc8279" w:history="1">
        <w:r>
          <w:rPr>
            <w:rFonts w:ascii="仿宋" w:eastAsia="仿宋" w:hAnsi="仿宋" w:cs="仿宋" w:hint="eastAsia"/>
            <w:lang w:eastAsia="zh-CN"/>
          </w:rPr>
          <w:t>十三、湿式氧化装置项目工程方案分析</w:t>
        </w:r>
        <w:r>
          <w:tab/>
        </w:r>
        <w:r>
          <w:fldChar w:fldCharType="begin"/>
        </w:r>
        <w:r>
          <w:instrText xml:space="preserve"> PAGEREF _Toc8279 \h </w:instrText>
        </w:r>
        <w:r>
          <w:fldChar w:fldCharType="separate"/>
        </w:r>
        <w:r>
          <w:t>57</w:t>
        </w:r>
        <w:r>
          <w:fldChar w:fldCharType="end"/>
        </w:r>
      </w:hyperlink>
    </w:p>
    <w:p>
      <w:pPr>
        <w:pStyle w:val="TOC2"/>
        <w:tabs>
          <w:tab w:val="right" w:leader="dot" w:pos="8306"/>
        </w:tabs>
      </w:pPr>
      <w:hyperlink w:anchor="_Toc4414" w:history="1">
        <w:r>
          <w:rPr>
            <w:rFonts w:ascii="仿宋" w:eastAsia="仿宋" w:hAnsi="仿宋" w:cs="仿宋" w:hint="eastAsia"/>
            <w:lang w:eastAsia="zh-CN"/>
          </w:rPr>
          <w:t>(一)、建筑工程设计原则</w:t>
        </w:r>
        <w:r>
          <w:tab/>
        </w:r>
        <w:r>
          <w:fldChar w:fldCharType="begin"/>
        </w:r>
        <w:r>
          <w:instrText xml:space="preserve"> PAGEREF _Toc4414 \h </w:instrText>
        </w:r>
        <w:r>
          <w:fldChar w:fldCharType="separate"/>
        </w:r>
        <w:r>
          <w:t>57</w:t>
        </w:r>
        <w:r>
          <w:fldChar w:fldCharType="end"/>
        </w:r>
      </w:hyperlink>
    </w:p>
    <w:p>
      <w:pPr>
        <w:pStyle w:val="TOC2"/>
        <w:tabs>
          <w:tab w:val="right" w:leader="dot" w:pos="8306"/>
        </w:tabs>
      </w:pPr>
      <w:hyperlink w:anchor="_Toc30615" w:history="1">
        <w:r>
          <w:rPr>
            <w:rFonts w:ascii="仿宋" w:eastAsia="仿宋" w:hAnsi="仿宋" w:cs="仿宋" w:hint="eastAsia"/>
            <w:lang w:eastAsia="zh-CN"/>
          </w:rPr>
          <w:t>(二)、土建工程建设指标</w:t>
        </w:r>
        <w:r>
          <w:tab/>
        </w:r>
        <w:r>
          <w:fldChar w:fldCharType="begin"/>
        </w:r>
        <w:r>
          <w:instrText xml:space="preserve"> PAGEREF _Toc30615 \h </w:instrText>
        </w:r>
        <w:r>
          <w:fldChar w:fldCharType="separate"/>
        </w:r>
        <w:r>
          <w:t>61</w:t>
        </w:r>
        <w:r>
          <w:fldChar w:fldCharType="end"/>
        </w:r>
      </w:hyperlink>
    </w:p>
    <w:p>
      <w:pPr>
        <w:pStyle w:val="TOC1"/>
        <w:tabs>
          <w:tab w:val="right" w:leader="dot" w:pos="8306"/>
        </w:tabs>
      </w:pPr>
      <w:hyperlink w:anchor="_Toc14159" w:history="1">
        <w:r>
          <w:rPr>
            <w:rFonts w:ascii="仿宋" w:eastAsia="仿宋" w:hAnsi="仿宋" w:cs="仿宋" w:hint="eastAsia"/>
            <w:lang w:eastAsia="zh-CN"/>
          </w:rPr>
          <w:t>十四、供应链管理</w:t>
        </w:r>
        <w:r>
          <w:tab/>
        </w:r>
        <w:r>
          <w:fldChar w:fldCharType="begin"/>
        </w:r>
        <w:r>
          <w:instrText xml:space="preserve"> PAGEREF _Toc14159 \h </w:instrText>
        </w:r>
        <w:r>
          <w:fldChar w:fldCharType="separate"/>
        </w:r>
        <w:r>
          <w:t>62</w:t>
        </w:r>
        <w:r>
          <w:fldChar w:fldCharType="end"/>
        </w:r>
      </w:hyperlink>
    </w:p>
    <w:p>
      <w:pPr>
        <w:pStyle w:val="TOC2"/>
        <w:tabs>
          <w:tab w:val="right" w:leader="dot" w:pos="8306"/>
        </w:tabs>
      </w:pPr>
      <w:hyperlink w:anchor="_Toc1549" w:history="1">
        <w:r>
          <w:rPr>
            <w:rFonts w:ascii="仿宋" w:eastAsia="仿宋" w:hAnsi="仿宋" w:cs="仿宋" w:hint="eastAsia"/>
            <w:lang w:eastAsia="zh-CN"/>
          </w:rPr>
          <w:t>(一)、供应链战略规划</w:t>
        </w:r>
        <w:r>
          <w:tab/>
        </w:r>
        <w:r>
          <w:fldChar w:fldCharType="begin"/>
        </w:r>
        <w:r>
          <w:instrText xml:space="preserve"> PAGEREF _Toc1549 \h </w:instrText>
        </w:r>
        <w:r>
          <w:fldChar w:fldCharType="separate"/>
        </w:r>
        <w:r>
          <w:t>62</w:t>
        </w:r>
        <w:r>
          <w:fldChar w:fldCharType="end"/>
        </w:r>
      </w:hyperlink>
    </w:p>
    <w:p>
      <w:pPr>
        <w:pStyle w:val="TOC2"/>
        <w:tabs>
          <w:tab w:val="right" w:leader="dot" w:pos="8306"/>
        </w:tabs>
      </w:pPr>
      <w:hyperlink w:anchor="_Toc32149" w:history="1">
        <w:r>
          <w:rPr>
            <w:rFonts w:ascii="仿宋" w:eastAsia="仿宋" w:hAnsi="仿宋" w:cs="仿宋" w:hint="eastAsia"/>
            <w:lang w:eastAsia="zh-CN"/>
          </w:rPr>
          <w:t>(二)、供应商选择与合作</w:t>
        </w:r>
        <w:r>
          <w:tab/>
        </w:r>
        <w:r>
          <w:fldChar w:fldCharType="begin"/>
        </w:r>
        <w:r>
          <w:instrText xml:space="preserve"> PAGEREF _Toc32149 \h </w:instrText>
        </w:r>
        <w:r>
          <w:fldChar w:fldCharType="separate"/>
        </w:r>
        <w:r>
          <w:t>64</w:t>
        </w:r>
        <w:r>
          <w:fldChar w:fldCharType="end"/>
        </w:r>
      </w:hyperlink>
    </w:p>
    <w:p>
      <w:pPr>
        <w:pStyle w:val="TOC2"/>
        <w:tabs>
          <w:tab w:val="right" w:leader="dot" w:pos="8306"/>
        </w:tabs>
      </w:pPr>
      <w:hyperlink w:anchor="_Toc869" w:history="1">
        <w:r>
          <w:rPr>
            <w:rFonts w:ascii="仿宋" w:eastAsia="仿宋" w:hAnsi="仿宋" w:cs="仿宋" w:hint="eastAsia"/>
            <w:lang w:eastAsia="zh-CN"/>
          </w:rPr>
          <w:t>(三)、物流与库存管理</w:t>
        </w:r>
        <w:r>
          <w:tab/>
        </w:r>
        <w:r>
          <w:fldChar w:fldCharType="begin"/>
        </w:r>
        <w:r>
          <w:instrText xml:space="preserve"> PAGEREF _Toc869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13"/>
      <w:r>
        <w:rPr>
          <w:rFonts w:ascii="仿宋" w:eastAsia="仿宋" w:hAnsi="仿宋" w:cs="仿宋" w:hint="eastAsia"/>
          <w:lang w:eastAsia="zh-CN"/>
        </w:rPr>
        <w:t>(一)、湿式氧化装置行业分析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行业一直以来都是市场的关注焦点。行业内的发展趋势、竞争态势以及潜在机会都对湿式氧化装置项目的推进产生深远的影响。通过深入研究行业的整体概貌，我们将更好地理解行业的核心特征，为湿式氧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氧化装置行业，技术一直是推动创新和发展的关键因素。我们将对当前技术趋势进行详尽分析，包括但不限于人工智能、大数据应用、先进制造技术等。这有助于湿式氧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式氧化装置项目成功的基础。我们将对主要竞争对手进行深入研究，包括其市场份额、产品特点、市场定位等。通过全面了解竞争对手的优势和劣势，湿式氧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240"/>
      <w:r>
        <w:rPr>
          <w:rFonts w:ascii="仿宋" w:eastAsia="仿宋" w:hAnsi="仿宋" w:cs="仿宋" w:hint="eastAsia"/>
          <w:sz w:val="28"/>
          <w:lang w:eastAsia="zh-CN"/>
        </w:rPr>
        <w:t>(二)、湿式氧化装置市场分析预测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式氧化装置市场未来的增长趋势。这包括市场的整体规模、各细分领域的发展趋势等。湿式氧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式氧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湿式氧化装置项目实施过程中需要充分考虑的因素。我们将对市场风险进行全面评估，包括但不限于政策法规风险、市场竞争风险、技术变革风险等。通过对潜在风险的深入分析，湿式氧化装置项目可以制定相应的风险缓解策略，降低不确定性对湿式氧化装置项目的影响。</w:t>
      </w:r>
    </w:p>
    <w:p>
      <w:pPr>
        <w:pStyle w:val="Heading1"/>
        <w:ind w:firstLine="560" w:firstLineChars="200"/>
        <w:rPr>
          <w:rFonts w:ascii="仿宋" w:eastAsia="仿宋" w:hAnsi="仿宋" w:cs="仿宋" w:hint="eastAsia"/>
          <w:sz w:val="28"/>
          <w:lang w:eastAsia="zh-CN"/>
        </w:rPr>
      </w:pPr>
      <w:bookmarkStart w:id="5" w:name="_Toc1117"/>
      <w:r>
        <w:rPr>
          <w:rFonts w:ascii="仿宋" w:eastAsia="仿宋" w:hAnsi="仿宋" w:cs="仿宋" w:hint="eastAsia"/>
          <w:sz w:val="28"/>
          <w:lang w:eastAsia="zh-CN"/>
        </w:rPr>
        <w:t>二、湿式氧化装置项目概论</w:t>
      </w:r>
      <w:bookmarkEnd w:id="5"/>
    </w:p>
    <w:p>
      <w:pPr>
        <w:pStyle w:val="Heading2"/>
        <w:rPr>
          <w:rFonts w:ascii="仿宋" w:eastAsia="仿宋" w:hAnsi="仿宋" w:cs="仿宋" w:hint="eastAsia"/>
          <w:lang w:eastAsia="zh-CN"/>
        </w:rPr>
      </w:pPr>
      <w:bookmarkStart w:id="6" w:name="_Toc5413"/>
      <w:r>
        <w:rPr>
          <w:rFonts w:ascii="仿宋" w:eastAsia="仿宋" w:hAnsi="仿宋" w:cs="仿宋" w:hint="eastAsia"/>
          <w:lang w:eastAsia="zh-CN"/>
        </w:rPr>
        <w:t>(一)、湿式氧化装置项目概况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起源追溯至对市场的深入洞察。市场的不断演变与变革为湿式氧化装置项目提供了难得的机遇。当前市场存在的需求缺口和变革的大环境共同构成了湿式氧化装置项目的背景。这个湿式氧化装置项目旨在充分利用市场机遇，填补行业中尚未满足的需求，为客户提供全新的解决方案。市场的变革和需求的增长使得这个湿式氧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湿式氧化装置项目名称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正式命名为湿式氧化装置。这个名称不仅仅是一个标识，更代表了湿式氧化装置项目的核心理念和愿景。它蕴含着湿式氧化装置项目所要解决问题的关键字，具有强烈的表达和辨识度，为湿式氧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湿式氧化装置项目目标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核心目标是提供一种全新、高效的解决方案，满足客户日益增长的需求。湿式氧化装置项目追求的不仅仅是满足市场需求，更是在市场中获得卓越的竞争优势。通过不断提升产品或服务的质量和创新水平，湿式氧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湿式氧化装置项目范围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全面涵盖了产品研发、制造、市场推广和售后服务，确保从产品设计到最终用户体验的全方位关注。这一全面的湿式氧化装置项目范围是为了确保湿式氧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湿式氧化装置项目时间表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湿式氧化装置项目计划在未来18个月内完成，包括研发、测试、市场试点和正式推出等不同阶段。这个时间表的合理设计是为了确保湿式氧化装置项目各个阶段的顺利推进，以便按时交付高质量的成果。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湿式氧化装置项目预算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总预算估算为XX百万美元，主要分配在研发、市场推广、人员培训和运营等方面。这一充足的预算为湿式氧化装置项目提供了充足的资源，确保湿式氧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湿式氧化装置项目风险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可能面临的风险包括市场接受度低、技术难题、竞争激烈等。湿式氧化装置项目团队已经制定了相应的风险应对计划，通过前瞻性的风险管理，确保湿式氧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湿式氧化装置项目团队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湿式氧化装置项目汇聚了一支经验丰富、多领域专业素养的核心团队，确保湿式氧化装置项目在各个方面都能拥有高水平的执行力。团队的协同作战是湿式氧化装置项目成功的关键因素之一。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湿式氧化装置项目背景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湿式氧化装置项目的背景根植于市场对更高效、创新产品的渴望，同时也受到科技发展对行业格局的深刻改变的影响。这为湿式氧化装置项目提供了广阔的发展空间和市场需求。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湿式氧化装置项目现状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截至目前，湿式氧化装置项目已完成市场调研和技术验证，取得了初步的成功。这为湿式氧化装置项目在未来的发展奠定了坚实的基础，为更远大的目标打下了坚实的基石。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021"/>
      <w:r>
        <w:rPr>
          <w:rFonts w:ascii="仿宋" w:eastAsia="仿宋" w:hAnsi="仿宋" w:cs="仿宋" w:hint="eastAsia"/>
          <w:sz w:val="28"/>
          <w:lang w:eastAsia="zh-CN"/>
        </w:rPr>
        <w:t>(二)、湿式氧化装置项目目标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keyword》湿式氧化装置项目首要业务目标是在市场中占据有利地位，实现产品/服务的成功推广和销售。通过不断提升产品质量、创新性，湿式氧化装置项目追求成为行业中的领导者，赢得更多客户的青睐。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在科技迅速发展的时代，湿式氧化装置项目着眼于技术创新。通过持续的研发和技术升级，湿式氧化装置项目旨在推出更具创新性的产品或服务，以满足市场对新鲜、先进解决方案的需求。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为了建立可持续的客户关系，湿式氧化装置项目设定了客户满意度目标。通过提供卓越的产品质量和优质的客户服务，湿式氧化装置项目追求赢得客户的信任和忠诚度，确保他们的满意度达到行业领先水平。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湿式氧化装置项目注重社会责任和可持续发展。通过实施环保、社会责任湿式氧化装置项目，湿式氧化装置项目致力于在经济发展的同时保护环境，促进社会公平，实现可持续经营。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湿式氧化装置项目的团队是实现目标的核心驱动力。因此，湿式氧化装置项目设定了团队发展目标，包括提升团队成员的专业技能、培养领导力，以及搭建协同高效的团队工作氛围。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88"/>
      <w:r>
        <w:rPr>
          <w:rFonts w:ascii="仿宋" w:eastAsia="仿宋" w:hAnsi="仿宋" w:cs="仿宋" w:hint="eastAsia"/>
          <w:sz w:val="28"/>
          <w:lang w:eastAsia="zh-CN"/>
        </w:rPr>
        <w:t>(三)、湿式氧化装置项目提出的理由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湿式氧化装置项目提出的理由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源于对市场机遇的深刻洞察。当前市场中存在的需求缺口和行业发展趋势表明，有巨大的商业机会等待被开发。通过准确捕捉市场机遇，湿式氧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理念基于对技术创新的信仰。通过持续的研发和技术投入，湿式氧化装置项目有望推出更具创新性的产品或服务。在科技飞速发展的当下，湿式氧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湿式氧化装置项目的提出是为了增强企业的行业竞争力。通过提升产品或服务的质量和独特性，湿式氧化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响应了消费者需求的变化。随着社会和科技的不断发展，消费者对产品和服务的需求也在发生变化。通过深入了解并及时回应消费者的新需求，湿式氧化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湿式氧化装置项目的提出是企业战略发展规划的一部分。在面对日益激烈的市场竞争和不断变化的商业环境中，湿式氧化装置项目作为企业战略的一环，旨在为企业开辟新的增长领域，巩固企业在行业中的地位。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不仅仅是基于商业考量，还注重社会责任。通过推出环保、社会责任等方面的湿式氧化装置项目，湿式氧化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湿式氧化装置项目的提出反映了对利益相关者期望的关注。包括客户、员工、投资者等利益相关者在企业发展中都有着各自的期望，湿式氧化装置项目力求在满足这些期望的同时，取得更大的共赢。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813"/>
      <w:r>
        <w:rPr>
          <w:rFonts w:ascii="仿宋" w:eastAsia="仿宋" w:hAnsi="仿宋" w:cs="仿宋" w:hint="eastAsia"/>
          <w:sz w:val="28"/>
          <w:lang w:eastAsia="zh-CN"/>
        </w:rPr>
        <w:t>(四)、湿式氧化装置项目意义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在实施湿式氧化装置项目的过程中，我们不仅仅是在追逐商业成功，更是为企业和社会的多个层面创造了深远的意义。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首要意义在于提升企业的市场竞争力。通过持续的创新和对产品质量的高标准要求，湿式氧化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湿式氧化装置项目的推进将促使行业技术水平的提升。通过引入先进技术和创新性解决方案，湿式氧化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湿式氧化装置项目不仅创造了大量就业机会，提高了就业水平，还注重社会责任和环保。通过参与社会公益事业和推动环保湿式氧化装置项目，湿式氧化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综合而言，湿式氧化装置项目意义重大，不仅推动了企业的发展，也为行业和社会的进步贡献了积极力量。这是一个全面而深刻的影响，将在未来产生可持续的正面效应。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931"/>
      <w:r>
        <w:rPr>
          <w:rFonts w:ascii="仿宋" w:eastAsia="仿宋" w:hAnsi="仿宋" w:cs="仿宋" w:hint="eastAsia"/>
          <w:sz w:val="28"/>
          <w:lang w:eastAsia="zh-CN"/>
        </w:rPr>
        <w:t>(五)、湿式氧化装置项目背景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在当今迅猛发展的商业环境中，湿式氧化装置项目的动因根植于对多方面因素的审慎考量。这个湿式氧化装置项目的提出并非孤立的决策，而是对企业所处背景深入思考的产物。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湿式氧化装置项目背后的首要原因。科技的迅速发展和全球市场的快速变化使得企业必须灵活应对。湿式氧化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竞争的激烈程度也是湿式氧化装置项目背景中不可忽视的一环。企业需要在激烈竞争中脱颖而出，为此，湿式氧化装置项目致力于打破常规，提供独特的价值主张，以吸引客户并确保市场份额的增长。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技术的迅速发展为企业带来了机遇与挑战。作为湿式氧化装置项目启动的背景之一，对新兴技术的应用将有助于提升企业的技术水平，使其在不断演进的商业环境中保持竞争优势。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此外，社会对企业责任的期望也在逐渐升高。湿式氧化装置项目充分融入了社会责任的理念，通过可持续经营和社会公益湿式氧化装置项目，企图为社会贡献一份力量，在商业成功的同时关注社会价值。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39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2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技术管理特点体现在其创新导向。通过引入最先进的技术趋势和解决方案，湿式氧化装置项目致力于提升科技含量、提高质量和效率水平。这意味着我们将采用最新的工具和方法，确保湿式氧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式氧化装置项目技术管理的显著特征。通过整合不同领域的技术资源，我们实现了跨学科的协同工作。这有助于优化技术架构，提高整体效能。此外，整合性策略还促进了不同技术团队之间的紧密沟通和高效合作，确保湿式氧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式氧化装置项目所采用的技术。通过不断优化技术方案，湿式氧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式氧化装置项目团队将在湿式氧化装置项目初期识别可能的技术风险，并采取相应的预防和应对措施。通过建立健全的风险评估机制，湿式氧化装置项目能够在实施过程中及时发现并解决潜在的技术问题，保障湿式氧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式氧化装置项目中，技术将成为湿式氧化装置项目成功的有力支持。这一深度剖析揭示了技术管理在湿式氧化装置项目实施中的关键作用，为湿式氧化装置项目的技术基础奠定了坚实的基础。</w:t>
      </w:r>
    </w:p>
    <w:p>
      <w:pPr>
        <w:pStyle w:val="Heading2"/>
        <w:ind w:firstLine="560" w:firstLineChars="200"/>
        <w:rPr>
          <w:rFonts w:ascii="仿宋" w:eastAsia="仿宋" w:hAnsi="仿宋" w:cs="仿宋" w:hint="eastAsia"/>
          <w:sz w:val="28"/>
          <w:lang w:eastAsia="zh-CN"/>
        </w:rPr>
      </w:pPr>
      <w:bookmarkStart w:id="13" w:name="_Toc24224"/>
      <w:r>
        <w:rPr>
          <w:rFonts w:ascii="仿宋" w:eastAsia="仿宋" w:hAnsi="仿宋" w:cs="仿宋" w:hint="eastAsia"/>
          <w:sz w:val="28"/>
          <w:lang w:eastAsia="zh-CN"/>
        </w:rPr>
        <w:t>(二)、湿式氧化装置项目工艺技术设计方案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式氧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式氧化装置项目将严格按照相关行业规范要求进行组织。通过有效控制产品质量，湿式氧化装置项目将致力于为顾客提供优质的湿式氧化装置项目产品和良好的服务。这体现了湿式氧化装置项目对于生产活动合规性和质量标准的高度重视，为湿式氧化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式氧化装置项目注重生态效益和清洁生产原则。湿式氧化装置项目建设将紧密结合地方特色经济发展，与社会经济发展规划和区域环境保护规划方案相协调一致。通过与当地区域自然生态系统的结合，湿式氧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式氧化装置项目产品具有多样化的客户需求和个性化的特点。因此，湿式氧化装置项目产品规格品种多样，且单批生产数量较小。为满足这一特点，湿式氧化装置项目承办单位将建设先进的柔性制造生产线。通过广泛应用柔性制造技术，湿式氧化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式氧化装置项目采用的技术具有较高的技术含量和自动化水平，处于国内先进水平。这一技术选用不仅体现了对生产效率、质量和环境友好性的高标准要求，同时为湿式氧化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109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为确保湿式氧化装置项目的高效生产和技术实施，我们制定了一套精心设计的设备选型方案，以满足湿式氧化装置项目生产、质量和环保的要求。该方案的主要特点如下：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式氧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针对湿式氧化装置项目产品的多样性和小批量生产的特点，我们将建设柔性制造生产线。通过在设备选型中考虑柔性制造技术，可以灵活应对不同产品规格和生产需求，实现生产线的高度灵活性和适应性。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165"/>
      <w:r>
        <w:rPr>
          <w:rFonts w:ascii="仿宋" w:eastAsia="仿宋" w:hAnsi="仿宋" w:cs="仿宋" w:hint="eastAsia"/>
          <w:sz w:val="28"/>
          <w:lang w:eastAsia="zh-CN"/>
        </w:rPr>
        <w:t>四、湿式氧化装置项目建设单位说明</w:t>
      </w:r>
      <w:bookmarkEnd w:id="15"/>
    </w:p>
    <w:p>
      <w:pPr>
        <w:pStyle w:val="Heading2"/>
        <w:rPr>
          <w:rFonts w:ascii="仿宋" w:eastAsia="仿宋" w:hAnsi="仿宋" w:cs="仿宋" w:hint="eastAsia"/>
          <w:lang w:eastAsia="zh-CN"/>
        </w:rPr>
      </w:pPr>
      <w:bookmarkStart w:id="16" w:name="_Toc31324"/>
      <w:r>
        <w:rPr>
          <w:rFonts w:ascii="仿宋" w:eastAsia="仿宋" w:hAnsi="仿宋" w:cs="仿宋" w:hint="eastAsia"/>
          <w:lang w:eastAsia="zh-CN"/>
        </w:rPr>
        <w:t>(一)、湿式氧化装置项目承办单位基本情况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25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式氧化装置项目承办单位的XXXX，我们着眼于实现可持续的经济效益。通过技术创新和解决方案的提供，公司预计在湿式氧化装置项目执行期间将获得可观的收入增长。这一收入来源主要包括湿式氧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同时，我们注重成本控制和效率提升，以确保湿式氧化装置项目的可持续盈利。透过精细的管理和资源优化，公司期望实现湿式氧化装置项目利润最大化。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式氧化装置项目实施进行全面的投资评估，包括湿式氧化装置项目启动阶段的资金投入和后续运营成本。通过对湿式氧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https://d.book118.com/317024101025006036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E7B00"/>
    <w:rsid w:val="77FE7B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24101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2024-01-31T03:04:00Z</dcterms:created>
  <dcterms:modified xsi:type="dcterms:W3CDTF">2024-01-31T03:04:27Z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E694AFB533B94C85B5676D1EA8AEB829_11</vt:lpwstr>
  </property>
  <property fmtid="{D5CDD505-2E9C-101B-9397-08002B2CF9AE}" pid="3" name="KSOProductBuildVer">
    <vt:lpwstr>2052-12.1.0.16250</vt:lpwstr>
  </property>
</Properties>
</file>