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C56277" w14:paraId="33F5B82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56277" w14:paraId="4D0DA04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56277" w14:paraId="4515412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56277" w:rsidRPr="00C56277" w14:paraId="2E7AB82C" w14:textId="691C294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C56277">
        <w:rPr>
          <w:rFonts w:ascii="宋体" w:eastAsia="宋体" w:hAnsi="宋体" w:hint="eastAsia"/>
          <w:b/>
          <w:sz w:val="60"/>
        </w:rPr>
        <w:t>低碳小镇企业战略风险管理</w:t>
      </w:r>
    </w:p>
    <w:p w:rsidR="00C56277" w:rsidP="00C56277" w14:paraId="525B34FC" w14:textId="5C0B0990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C56277">
        <w:rPr>
          <w:rFonts w:ascii="仿宋" w:eastAsia="仿宋" w:hAnsi="仿宋" w:hint="eastAsia"/>
          <w:b/>
          <w:sz w:val="40"/>
        </w:rPr>
        <w:t>目录</w:t>
      </w:r>
    </w:p>
    <w:p w:rsidR="00C56277" w14:paraId="1C1DCEA6" w14:textId="2699B66D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_Toc157264360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56277" w14:paraId="3E8D76F8" w14:textId="08A53F7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一、低碳小镇行业企业业务流程管理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_Toc157264361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56277" w14:paraId="5419D891" w14:textId="65DF3E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(一)、业务流程的建立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_Toc157264362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56277" w14:paraId="7E960FA9" w14:textId="63BA6F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(二)、业务流程的优化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_Toc157264363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56277" w14:paraId="5DE3B031" w14:textId="28369E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(三)、业务流程的重组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_Toc157264364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56277" w14:paraId="02EB33ED" w14:textId="39083A7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二、内部技术风险的管理与动态性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_Toc157264365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56277" w14:paraId="1433C2B3" w14:textId="2E1516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(一)、内部技术风险的管理与动态性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_Toc157264366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56277" w14:paraId="20C0F7F7" w14:textId="570BFB0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三、人力资源风险管理的主要内容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_Toc157264367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56277" w14:paraId="25F58C48" w14:textId="0AD86B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(一)、人力资源风险管理的主要内容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_Toc157264368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56277" w14:paraId="58137FEB" w14:textId="14709B2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四、技术创新风险的探讨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_Toc157264369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C56277" w14:paraId="7F1F4B6F" w14:textId="5A7782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(一)、技术创新风险的探讨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_Toc157264370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C56277" w14:paraId="6E9DE532" w14:textId="0AAF132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五、人力资源风险管理过程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_Toc157264371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C56277" w14:paraId="3A6EA361" w14:textId="0F97B1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_Toc157264372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C56277" w14:paraId="417E8F96" w14:textId="4F8D96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_Toc157264373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C56277" w14:paraId="2F57550B" w14:textId="48F478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_Toc157264374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C56277" w14:paraId="446661E2" w14:textId="52EB16C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六、流程风险的识别和评估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_Toc157264375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C56277" w14:paraId="26C6019B" w14:textId="734ADD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(一)、风险清单识别法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_Toc157264376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C56277" w14:paraId="15385D5F" w14:textId="19E340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(二)、流程图法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_Toc157264377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C56277" w14:paraId="2E62B29F" w14:textId="13BA2A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(三)、风险矩阵评估法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_Toc157264378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C56277" w14:paraId="1B6B3E94" w14:textId="5C7036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(四)、内部威胁分析法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_Toc157264379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C56277" w14:paraId="7C4C6BCF" w14:textId="4400733F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七、人力资源配置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_Toc157264380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C56277" w14:paraId="1AD0DF4F" w14:textId="515530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_Toc157264381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C56277" w14:paraId="5A139DF5" w14:textId="77EDF5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(二)、员工技能培训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_Toc157264382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C56277" w14:paraId="3D9FAC0D" w14:textId="5038B88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八、战略实施的阶段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_Toc157264383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C56277" w14:paraId="319845B7" w14:textId="46F7AC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(一)、战略实施的阶段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_Toc157264384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C56277" w14:paraId="39B752E6" w14:textId="202E2D9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九、员工培训与绩效提升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_Toc157264385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C56277" w14:paraId="48F41E17" w14:textId="55D87D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(一)、培训需求分析与计划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_Toc157264386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C56277" w14:paraId="58333EB5" w14:textId="0418AC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(二)、绩效评价体系与激励机制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_Toc157264387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C56277" w14:paraId="40F9843D" w14:textId="7A71CC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(三)、职业发展规划与晋升通道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_Toc157264388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C56277" w14:paraId="3F52F3DF" w14:textId="38EEC1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(四)、员工满意度与团队凝聚力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_Toc157264389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C56277" w14:paraId="6C629870" w14:textId="2202812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十、战略实施的基本原则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_Toc157264390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C56277" w14:paraId="1D7EE625" w14:textId="1521B6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(一)、战略实施的基本原则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_Toc157264391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C56277" w14:paraId="284FCAD2" w14:textId="0DD3B5C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十一、组织结构的基本类型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_Toc157264392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C56277" w14:paraId="1824A8AB" w14:textId="09C1A0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(一)、组织结构的基本类型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_Toc157264393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C56277" w14:paraId="51675B72" w14:textId="4FC979B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十二、低碳小镇项目风险分析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_Toc157264394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C56277" w14:paraId="052C0E84" w14:textId="45BB92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(一)、政策风险分析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_Toc157264395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C56277" w14:paraId="0635993A" w14:textId="196244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_Toc157264396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C56277" w14:paraId="5143ED2F" w14:textId="0C681E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_Toc157264397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C56277" w14:paraId="35EEF6DF" w14:textId="52E74D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(四)、人才风险分析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_Toc157264398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C56277" w14:paraId="2B8197D6" w14:textId="730987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(五)、社会责任风险分析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_Toc157264399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C56277" w14:paraId="25AAC9E1" w14:textId="14A904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(六)、全球经济不确定性风险分析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_Toc157264400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C56277" w14:paraId="240F8E1D" w14:textId="4CFA50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(七)、供应链风险分析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_Toc157264401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C56277" w14:paraId="03CBAC0E" w14:textId="29C44BC3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(八)、网络安全风险分析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_Toc157264402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C56277" w14:paraId="37944D6F" w14:textId="5EB349B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十三、低碳小镇行业企业过去战略的影响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_Toc157264403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C56277" w14:paraId="4F6B6594" w14:textId="3E39CF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(一)、低碳小镇行业企业过去战略的影响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_Toc157264404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C56277" w14:paraId="6624B8D4" w14:textId="6CB6DC8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十四、战略钟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_Toc157264405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C56277" w14:paraId="29D38398" w14:textId="6F592C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_Toc157264406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C56277" w14:paraId="326C2B3F" w14:textId="4AD0F39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十五、差异化战略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_Toc157264407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C56277" w14:paraId="7AC3DF3C" w14:textId="03D464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(一)、差异化战略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_Toc157264408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C56277" w14:paraId="4757E859" w14:textId="7287608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十六、社会责任管理与可持续发展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_Toc157264409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C56277" w14:paraId="1279795F" w14:textId="36094B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(一)、社会责任战略与执行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_Toc157264410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C56277" w14:paraId="5931FF96" w14:textId="7383EC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(二)、环保与可持续经济发展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_Toc157264411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C56277" w14:paraId="6E2701AB" w14:textId="2D182D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(三)、员工权益与劳工标准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_Toc157264412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C56277" w14:paraId="6977F7B4" w14:textId="073B0F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(四)、社会参与与公益事业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_Toc157264413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C56277" w14:paraId="3A669486" w14:textId="4EC1C51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十七、法人治理结构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_Toc157264414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C56277" w14:paraId="0C5CB43F" w14:textId="206F20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(一)、股东权利与责任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_Toc157264415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C56277" w14:paraId="5B7B8703" w14:textId="377817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(二)、董事角色与责任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_Toc157264416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C56277" w14:paraId="2CF76BC9" w14:textId="6B1978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(三)、高级管理人员的角色和职责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_Toc157264417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C56277" w14:paraId="2AEED4DD" w14:textId="58933E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(四)、监事的角色和职责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_Toc157264418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C56277" w14:paraId="2768E9C5" w14:textId="3ACF14D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十八、必要性分析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_Toc157264419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C56277" w14:paraId="7EDCE8FA" w14:textId="5C7052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_Toc157264420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C56277" w:rsidP="00C56277" w14:paraId="599FAD2D" w14:textId="7BE2CAC8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fldChar w:fldCharType="end"/>
      </w:r>
    </w:p>
    <w:p w:rsidR="00C56277" w:rsidP="00C56277" w14:paraId="5689A3C3" w14:textId="690E0340">
      <w:pPr>
        <w:pStyle w:val="Heading1"/>
        <w:jc w:val="center"/>
        <w:rPr>
          <w:rFonts w:hint="eastAsia"/>
        </w:rPr>
      </w:pPr>
      <w:bookmarkStart w:id="0" w:name="_Toc157264360"/>
      <w:r w:rsidRPr="00C56277">
        <w:rPr>
          <w:rFonts w:hint="eastAsia"/>
        </w:rPr>
        <w:t>概论</w:t>
      </w:r>
      <w:bookmarkEnd w:id="0"/>
    </w:p>
    <w:p w:rsidR="00C56277" w:rsidP="00C56277" w14:paraId="2E2F7056" w14:textId="6CF5576D">
      <w:pPr>
        <w:ind w:firstLine="560" w:firstLineChars="200"/>
        <w:rPr>
          <w:rFonts w:ascii="仿宋" w:eastAsia="仿宋" w:hint="eastAsia"/>
          <w:sz w:val="28"/>
        </w:rPr>
      </w:pPr>
      <w:r w:rsidRPr="00C56277">
        <w:rPr>
          <w:rFonts w:ascii="仿宋" w:eastAsia="仿宋" w:hint="eastAsia"/>
          <w:sz w:val="28"/>
        </w:rPr>
        <w:t>随着经济全球化和市场竞争的加剧，低碳小镇行业企业所面临的外部环境日趋复杂多变，战略风险管理成为企业管理中不容忽视的重要组成部分。本绪论将通过对企业战略风险的系统性分析，探讨企业如何在动态环境中构建有效的风险响应机制，增强企业抵御风险的能力，以及如何利用风险转化为发展机遇。开展这项工作是提高企业核心竞争力的必经之路。请注意，本文档内容不可作为商业用途，仅供学习交流之用。</w:t>
      </w:r>
    </w:p>
    <w:p w:rsidR="00C56277" w:rsidP="00C56277" w14:paraId="623D2909" w14:textId="5F5C1A48">
      <w:pPr>
        <w:pStyle w:val="Heading1"/>
        <w:rPr>
          <w:rFonts w:hint="eastAsia"/>
        </w:rPr>
      </w:pPr>
      <w:bookmarkStart w:id="1" w:name="_Toc157264361"/>
      <w:r w:rsidRPr="00C56277">
        <w:rPr>
          <w:rFonts w:hint="eastAsia"/>
        </w:rPr>
        <w:t>一、低碳小镇行业企业业务流程管理</w:t>
      </w:r>
      <w:bookmarkEnd w:id="1"/>
    </w:p>
    <w:p w:rsidR="00C56277" w:rsidP="00C56277" w14:paraId="39CE25B0" w14:textId="3488AA2E">
      <w:pPr>
        <w:pStyle w:val="Heading2"/>
      </w:pPr>
      <w:bookmarkStart w:id="2" w:name="_Toc157264362"/>
      <w:r w:rsidRPr="00C56277">
        <w:t>(一)、业务流程的建立</w:t>
      </w:r>
      <w:bookmarkEnd w:id="2"/>
    </w:p>
    <w:p w:rsidR="00C56277" w:rsidRPr="00C56277" w:rsidP="00C56277" w14:paraId="22A285E0" w14:textId="77777777">
      <w:pPr>
        <w:ind w:firstLine="560" w:firstLineChars="200"/>
        <w:rPr>
          <w:rFonts w:ascii="仿宋" w:eastAsia="仿宋" w:hAnsi="仿宋"/>
          <w:sz w:val="28"/>
        </w:rPr>
      </w:pPr>
      <w:r w:rsidRPr="00C56277">
        <w:rPr>
          <w:rFonts w:ascii="仿宋" w:eastAsia="仿宋" w:hAnsi="仿宋" w:hint="eastAsia"/>
          <w:sz w:val="28"/>
        </w:rPr>
        <w:t>首先，明确业务流程的目标和范围。确定业务流程的目标有助于明晰流程的意义和期望达到的效果。同时，明确流程的范围能够帮助低碳小镇行业企业更好地划定流程的边界，避免过于庞大或复杂。</w:t>
      </w:r>
    </w:p>
    <w:p w:rsidR="00C56277" w:rsidRPr="00C56277" w:rsidP="00C56277" w14:paraId="45C4281A" w14:textId="77777777">
      <w:pPr>
        <w:ind w:firstLine="560" w:firstLineChars="200"/>
        <w:rPr>
          <w:rFonts w:ascii="仿宋" w:eastAsia="仿宋" w:hAnsi="仿宋"/>
          <w:sz w:val="28"/>
        </w:rPr>
      </w:pPr>
      <w:r w:rsidRPr="00C56277">
        <w:rPr>
          <w:rFonts w:ascii="仿宋" w:eastAsia="仿宋" w:hAnsi="仿宋" w:hint="eastAsia"/>
          <w:sz w:val="28"/>
        </w:rPr>
        <w:t>其次，进行流程分析和设计。通过详细的流程分析，了解每个步骤的具体要求和关联性，识别潜在的问题和改进点。在设计阶段，可以采用流程图、流程说明书等工具，清晰地呈现业务流程的各个环节，确保每一步都具有明确的责任和执行标准。</w:t>
      </w:r>
    </w:p>
    <w:p w:rsidR="00C56277" w:rsidRPr="00C56277" w:rsidP="00C56277" w14:paraId="013B4A05" w14:textId="77777777">
      <w:pPr>
        <w:ind w:firstLine="560" w:firstLineChars="200"/>
        <w:rPr>
          <w:rFonts w:ascii="仿宋" w:eastAsia="仿宋" w:hAnsi="仿宋"/>
          <w:sz w:val="28"/>
        </w:rPr>
      </w:pPr>
      <w:r w:rsidRPr="00C56277">
        <w:rPr>
          <w:rFonts w:ascii="仿宋" w:eastAsia="仿宋" w:hAnsi="仿宋"/>
          <w:sz w:val="28"/>
        </w:rPr>
        <w:br/>
      </w:r>
      <w:r w:rsidRPr="00C56277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https://d.book118.com/317040054155006042</w:t>
        </w:r>
      </w:hyperlink>
    </w:p>
    <w:p w:rsidR="00C56277" w:rsidRPr="00C56277" w:rsidP="00C56277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6277" w:rsidP="007B0AC0" w14:paraId="655C3C9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56277" w14:paraId="7DDF61D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6277" w:rsidP="007B0AC0" w14:paraId="1E8DD762" w14:textId="25E1338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56277" w14:paraId="39B193F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6277" w14:paraId="338C9FF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6277" w:rsidP="007B0AC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5627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6277" w:rsidP="007B0AC0" w14:textId="25E1338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5627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6277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6277" w:rsidP="007B0AC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56277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6277" w:rsidP="007B0AC0" w14:textId="25E1338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C56277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6277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6277" w:rsidP="007B0AC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56277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6277" w:rsidP="007B0AC0" w14:textId="25E1338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C56277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6277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6277" w:rsidP="007B0AC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56277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6277" w:rsidP="007B0AC0" w14:textId="25E1338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C56277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627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6277" w14:paraId="77966DE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6277" w:rsidRPr="00C56277" w:rsidP="00C56277" w14:paraId="32A86B20" w14:textId="34E25453">
    <w:pPr>
      <w:pStyle w:val="Header"/>
      <w:rPr>
        <w:rFonts w:ascii="仿宋" w:eastAsia="仿宋" w:hAnsi="仿宋"/>
      </w:rPr>
    </w:pPr>
    <w:r w:rsidRPr="00C56277">
      <w:rPr>
        <w:rFonts w:ascii="仿宋" w:eastAsia="仿宋" w:hAnsi="仿宋" w:hint="eastAsia"/>
      </w:rPr>
      <w:t>低碳小镇企业战略风险管理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6277" w14:paraId="7CF7968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627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6277" w:rsidRPr="00C56277" w:rsidP="00C56277" w14:textId="34E25453">
    <w:pPr>
      <w:pStyle w:val="Header"/>
      <w:rPr>
        <w:rFonts w:ascii="仿宋" w:eastAsia="仿宋" w:hAnsi="仿宋"/>
      </w:rPr>
    </w:pPr>
    <w:r w:rsidRPr="00C56277">
      <w:rPr>
        <w:rFonts w:ascii="仿宋" w:eastAsia="仿宋" w:hAnsi="仿宋" w:hint="eastAsia"/>
      </w:rPr>
      <w:t>低碳小镇企业战略风险管理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6277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6277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6277" w:rsidRPr="00C56277" w:rsidP="00C56277" w14:textId="34E25453">
    <w:pPr>
      <w:pStyle w:val="Header"/>
      <w:rPr>
        <w:rFonts w:ascii="仿宋" w:eastAsia="仿宋" w:hAnsi="仿宋"/>
      </w:rPr>
    </w:pPr>
    <w:r w:rsidRPr="00C56277">
      <w:rPr>
        <w:rFonts w:ascii="仿宋" w:eastAsia="仿宋" w:hAnsi="仿宋" w:hint="eastAsia"/>
      </w:rPr>
      <w:t>低碳小镇企业战略风险管理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6277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6277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6277" w:rsidRPr="00C56277" w:rsidP="00C56277" w14:textId="34E25453">
    <w:pPr>
      <w:pStyle w:val="Header"/>
      <w:rPr>
        <w:rFonts w:ascii="仿宋" w:eastAsia="仿宋" w:hAnsi="仿宋"/>
      </w:rPr>
    </w:pPr>
    <w:r w:rsidRPr="00C56277">
      <w:rPr>
        <w:rFonts w:ascii="仿宋" w:eastAsia="仿宋" w:hAnsi="仿宋" w:hint="eastAsia"/>
      </w:rPr>
      <w:t>低碳小镇企业战略风险管理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6277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6277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6277" w:rsidRPr="00C56277" w:rsidP="00C56277" w14:textId="34E25453">
    <w:pPr>
      <w:pStyle w:val="Header"/>
      <w:rPr>
        <w:rFonts w:ascii="仿宋" w:eastAsia="仿宋" w:hAnsi="仿宋"/>
      </w:rPr>
    </w:pPr>
    <w:r w:rsidRPr="00C56277">
      <w:rPr>
        <w:rFonts w:ascii="仿宋" w:eastAsia="仿宋" w:hAnsi="仿宋" w:hint="eastAsia"/>
      </w:rPr>
      <w:t>低碳小镇企业战略风险管理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627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6277"/>
    <w:rsid w:val="007B0AC0"/>
    <w:rsid w:val="00C5627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EC1F52C"/>
  <w15:chartTrackingRefBased/>
  <w15:docId w15:val="{3F9647C3-8636-4295-8938-12F625F919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C5627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C5627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C56277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C56277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C5627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C56277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C5627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C56277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C56277"/>
  </w:style>
  <w:style w:type="paragraph" w:styleId="TOC1">
    <w:name w:val="toc 1"/>
    <w:basedOn w:val="Normal"/>
    <w:next w:val="Normal"/>
    <w:autoRedefine/>
    <w:uiPriority w:val="39"/>
    <w:unhideWhenUsed/>
    <w:rsid w:val="00C56277"/>
  </w:style>
  <w:style w:type="paragraph" w:styleId="TOC2">
    <w:name w:val="toc 2"/>
    <w:basedOn w:val="Normal"/>
    <w:next w:val="Normal"/>
    <w:autoRedefine/>
    <w:uiPriority w:val="39"/>
    <w:unhideWhenUsed/>
    <w:rsid w:val="00C56277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317040054155006042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4860</Words>
  <Characters>27706</Characters>
  <Application>Microsoft Office Word</Application>
  <DocSecurity>0</DocSecurity>
  <Lines>230</Lines>
  <Paragraphs>65</Paragraphs>
  <ScaleCrop>false</ScaleCrop>
  <Company/>
  <LinksUpToDate>false</LinksUpToDate>
  <CharactersWithSpaces>32501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15655379906@163.com</dc:creator>
  <cp:lastModifiedBy>15655379906@163.com</cp:lastModifiedBy>
  <cp:revision>1</cp:revision>
  <dcterms:created xsi:type="dcterms:W3CDTF">2024-01-27T08:12:00Z</dcterms:created>
  <dcterms:modified xsi:type="dcterms:W3CDTF">2024-01-27T08:12:00Z</dcterms:modified>
</cp:coreProperties>
</file>