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D6414" w:rsidP="005D6414" w14:paraId="1D128529" w14:textId="77777777">
      <w:pPr>
        <w:spacing w:before="48" w:beforeLines="20" w:after="360" w:afterLines="150" w:line="360" w:lineRule="auto"/>
        <w:jc w:val="center"/>
        <w:rPr>
          <w:rFonts w:ascii="华文中宋" w:eastAsia="华文中宋" w:hAnsi="华文中宋"/>
          <w:b/>
          <w:sz w:val="30"/>
        </w:rPr>
      </w:pPr>
      <w:r w:rsidRPr="005D6414">
        <w:rPr>
          <w:rFonts w:ascii="华文中宋" w:eastAsia="华文中宋" w:hAnsi="华文中宋"/>
          <w:b/>
          <w:sz w:val="30"/>
        </w:rPr>
        <w:t>2023</w:t>
      </w:r>
      <w:r w:rsidRPr="005D6414">
        <w:rPr>
          <w:rFonts w:ascii="华文中宋" w:eastAsia="华文中宋" w:hAnsi="华文中宋"/>
          <w:b/>
          <w:sz w:val="30"/>
        </w:rPr>
        <w:t>年武威市烟草专卖局人员招聘考试试题及答案解析</w:t>
      </w:r>
    </w:p>
    <w:p w:rsidR="00A77B3E" w14:paraId="6A8B46F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C2E6019" w14:textId="77777777">
      <w:pPr>
        <w:spacing w:after="260" w:line="360" w:lineRule="auto"/>
      </w:pPr>
      <w:r>
        <w:rPr>
          <w:rFonts w:eastAsia="微软雅黑" w:cs="宋体"/>
          <w:b/>
        </w:rPr>
        <w:t>一、言语理解与表达</w:t>
      </w:r>
    </w:p>
    <w:p w:rsidR="00E0697D" w14:paraId="1A298E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把少数民族传统文化作为一种产业来开发，将文化资源全面推向市场，使少数民族传统文化成为市场运行大环节中的一个有效组成部分。而传统民族体育、传统文艺表演、传统人文景观，都将可以成为企业营销的好场所。因为，少数民族地区的经济发展不仅要靠引进外资，提高产品的技术含量，建立高效的激励机制等等，而且需要一个企业的良好形象。一个企业的形象效果以及产品的营销战略不仅重要，而且文化与经济将有效互补，共同繁荣。</w:t>
      </w:r>
    </w:p>
    <w:p w:rsidR="00E0697D" w14:paraId="4744028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这段话主要支持了这样一种论点，即</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7229D0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、少数民族传统文化是一种有待开发的产业</w:t>
      </w:r>
    </w:p>
    <w:p w:rsidR="00E0697D" w14:paraId="25EE420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、少数民族地区的经济发展需要良好的文化氛围</w:t>
      </w:r>
    </w:p>
    <w:p w:rsidR="00E0697D" w14:paraId="4066BF8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、市场经济条件下，少数民族传统文化资源可以转化成巨大的经济价值</w:t>
      </w:r>
    </w:p>
    <w:p w:rsidR="00E0697D" w14:paraId="40CEB3D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、少数民族的文化与经济有效互补，共同繁荣</w:t>
      </w:r>
    </w:p>
    <w:p w:rsidR="00E0697D" w14:paraId="54D5835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1E1B6FD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这段话的重点是第一句话，即“将文化资源全面推向市场，使少数民族传统文化成为市场运行大环节中的一个有效组成部分”。后面几句话是在对第一句话进行阐释，选项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最切合题意。故选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14:paraId="1D9EC53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定义的使命是抽象、概括出某类事物的本质特征。当定义概括不了时，本应修正定义，而有人却常常“开除”那些概括不了的同类事物，以维护定义的纯洁性，这无疑是</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6F01236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9B7FE6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、自欺欺人</w:t>
      </w:r>
    </w:p>
    <w:p w:rsidR="003F588C" w14:paraId="42A6D90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、削足适履</w:t>
      </w:r>
    </w:p>
    <w:p w:rsidR="003F588C" w14:paraId="15E0E32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、指鹿为马</w:t>
      </w:r>
    </w:p>
    <w:p w:rsidR="003F588C" w14:paraId="6F77CB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、掩耳盗铃</w:t>
      </w:r>
    </w:p>
    <w:p w:rsidR="003F588C" w14:paraId="61CAAAC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3705D02F"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与文段中“‘开除’那些概括不了的同类事物，以维护定义的纯洁性”对应</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项“削足适履”的“削”字恰好体现出“开除”之意，而“履”则为纯洁的定义。故基本锁定答案为</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项“指鹿为马”比喻故意颠倒黑白，混淆是非</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项“自欺欺人”指欺骗自己，也欺骗别人</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项“掩耳盗铃”比喻自己欺骗自己，明明掩盖不住的事情偏要想法子掩盖。这三个词语所表达的意思与“开除”这一行为不相符，可排除。故选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751070A4"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看病难的实质是病人为获得治疗疾病信息，需要付出很多时间，经历和费用，而最后得到的服务质量并不如意，医患矛盾和冲突由此产生。美国著名经济学家肯尼思·阿罗，在其标志卫生经济学诞生的划时代论文中指出，风险和不确定性是医疗卫生所有特点产生的根源。他指出，正是由于不确定性的存在，使得信息成为医疗卫生中</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最重要的要素。病人从医生那里要求获得的最重要服务，便是信息。信息在医生与病人之间的不对称分配，是病人需要求医的根本原因。这段文字概括最恰当的是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2BE2E0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、卫生经济学具有划时代的意义</w:t>
      </w:r>
    </w:p>
    <w:p w:rsidR="003F588C" w14:paraId="24F986E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、信息是医疗卫生最重要的因素</w:t>
      </w:r>
    </w:p>
    <w:p w:rsidR="003F588C" w14:paraId="13B9587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、完善医疗信息服务是重中之重</w:t>
      </w:r>
    </w:p>
    <w:p w:rsidR="003F588C" w14:paraId="48845D9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、信息不对称是医患矛盾的根源</w:t>
      </w:r>
    </w:p>
    <w:p w:rsidR="003F588C" w14:paraId="1907742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4E00A1A9"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本文为总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分</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总的行文脉络。首句和尾句共同阐述医患矛盾的根源为信息的不对称。故选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0946BCE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对于传承经典，站在当代立场上的中国学者虽然看到了以往理论框架不适应当下国际视野及跨学科发展趋势的需要，但是他们中的相当一部分人也认识到，在这个传统框架下</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的中国民俗学基础是深厚的，如果</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地抛弃这个传统，那么我们的研究将使民俗学的主体性越来越弱，以至于被</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到其他学科中去。</w:t>
      </w:r>
    </w:p>
    <w:p w:rsidR="00E0697D" w14:paraId="79C9514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B3F80C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、打造</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直接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同化</w:t>
      </w:r>
    </w:p>
    <w:p w:rsidR="00E0697D" w14:paraId="0E3B716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、形成</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武断</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淹没</w:t>
      </w:r>
    </w:p>
    <w:p w:rsidR="00E0697D" w14:paraId="197AA84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、建立</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盲目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整合</w:t>
      </w:r>
    </w:p>
    <w:p w:rsidR="00E0697D" w14:paraId="1197860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、奠定</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轻易</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涵盖</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https://d.book118.com/317042064162006030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rsidP="00496691" w14:paraId="6CBC7F8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6414" w14:paraId="4BAC633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rsidP="00496691" w14:paraId="1674A88C" w14:textId="3B721B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D6414" w14:paraId="20A794D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paraId="25BD5F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641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rsidP="00496691" w14:textId="3B721B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D641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641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rsidP="00496691" w14:textId="3B721B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D641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paraId="47EEF2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paraId="082AAF6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paraId="717D872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41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41498"/>
    <w:rsid w:val="005D6414"/>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4CF267B"/>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5D641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D6414"/>
    <w:rPr>
      <w:sz w:val="18"/>
      <w:szCs w:val="18"/>
    </w:rPr>
  </w:style>
  <w:style w:type="paragraph" w:styleId="Footer">
    <w:name w:val="footer"/>
    <w:basedOn w:val="Normal"/>
    <w:link w:val="a0"/>
    <w:rsid w:val="005D6414"/>
    <w:pPr>
      <w:tabs>
        <w:tab w:val="center" w:pos="4153"/>
        <w:tab w:val="right" w:pos="8306"/>
      </w:tabs>
      <w:snapToGrid w:val="0"/>
    </w:pPr>
    <w:rPr>
      <w:sz w:val="18"/>
      <w:szCs w:val="18"/>
    </w:rPr>
  </w:style>
  <w:style w:type="character" w:customStyle="1" w:styleId="a0">
    <w:name w:val="页脚 字符"/>
    <w:basedOn w:val="DefaultParagraphFont"/>
    <w:link w:val="Footer"/>
    <w:rsid w:val="005D6414"/>
    <w:rPr>
      <w:sz w:val="18"/>
      <w:szCs w:val="18"/>
    </w:rPr>
  </w:style>
  <w:style w:type="character" w:styleId="PageNumber">
    <w:name w:val="page number"/>
    <w:basedOn w:val="DefaultParagraphFont"/>
    <w:rsid w:val="005D6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17042064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4201</Words>
  <Characters>23946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2024-01-12T14:06:00Z</dcterms:created>
  <dcterms:modified xsi:type="dcterms:W3CDTF">2024-01-12T14:06:00Z</dcterms:modified>
</cp:coreProperties>
</file>