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箱式变电站项目规划设计蓝图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51" w:history="1">
        <w:r>
          <w:rPr>
            <w:rFonts w:ascii="仿宋" w:eastAsia="仿宋" w:hAnsi="仿宋" w:cs="仿宋" w:hint="eastAsia"/>
            <w:lang w:eastAsia="zh-CN"/>
          </w:rPr>
          <w:t>前言</w:t>
        </w:r>
        <w:r>
          <w:tab/>
        </w:r>
        <w:r>
          <w:fldChar w:fldCharType="begin"/>
        </w:r>
        <w:r>
          <w:instrText xml:space="preserve"> PAGEREF _Toc11451 \h </w:instrText>
        </w:r>
        <w:r>
          <w:fldChar w:fldCharType="separate"/>
        </w:r>
        <w:r>
          <w:t>3</w:t>
        </w:r>
        <w:r>
          <w:fldChar w:fldCharType="end"/>
        </w:r>
      </w:hyperlink>
    </w:p>
    <w:p>
      <w:pPr>
        <w:pStyle w:val="TOC1"/>
        <w:tabs>
          <w:tab w:val="right" w:leader="dot" w:pos="8306"/>
        </w:tabs>
      </w:pPr>
      <w:hyperlink w:anchor="_Toc4733" w:history="1">
        <w:r>
          <w:rPr>
            <w:rFonts w:ascii="仿宋" w:eastAsia="仿宋" w:hAnsi="仿宋" w:cs="仿宋" w:hint="eastAsia"/>
            <w:lang w:eastAsia="zh-CN"/>
          </w:rPr>
          <w:t>一、箱式变电站项目文档管理</w:t>
        </w:r>
        <w:r>
          <w:tab/>
        </w:r>
        <w:r>
          <w:fldChar w:fldCharType="begin"/>
        </w:r>
        <w:r>
          <w:instrText xml:space="preserve"> PAGEREF _Toc4733 \h </w:instrText>
        </w:r>
        <w:r>
          <w:fldChar w:fldCharType="separate"/>
        </w:r>
        <w:r>
          <w:t>3</w:t>
        </w:r>
        <w:r>
          <w:fldChar w:fldCharType="end"/>
        </w:r>
      </w:hyperlink>
    </w:p>
    <w:p>
      <w:pPr>
        <w:pStyle w:val="TOC2"/>
        <w:tabs>
          <w:tab w:val="right" w:leader="dot" w:pos="8306"/>
        </w:tabs>
      </w:pPr>
      <w:hyperlink w:anchor="_Toc2380" w:history="1">
        <w:r>
          <w:rPr>
            <w:rFonts w:ascii="仿宋" w:eastAsia="仿宋" w:hAnsi="仿宋" w:cs="仿宋" w:hint="eastAsia"/>
            <w:lang w:eastAsia="zh-CN"/>
          </w:rPr>
          <w:t>(一)、文档编制与审查</w:t>
        </w:r>
        <w:r>
          <w:tab/>
        </w:r>
        <w:r>
          <w:fldChar w:fldCharType="begin"/>
        </w:r>
        <w:r>
          <w:instrText xml:space="preserve"> PAGEREF _Toc2380 \h </w:instrText>
        </w:r>
        <w:r>
          <w:fldChar w:fldCharType="separate"/>
        </w:r>
        <w:r>
          <w:t>3</w:t>
        </w:r>
        <w:r>
          <w:fldChar w:fldCharType="end"/>
        </w:r>
      </w:hyperlink>
    </w:p>
    <w:p>
      <w:pPr>
        <w:pStyle w:val="TOC2"/>
        <w:tabs>
          <w:tab w:val="right" w:leader="dot" w:pos="8306"/>
        </w:tabs>
      </w:pPr>
      <w:hyperlink w:anchor="_Toc26576" w:history="1">
        <w:r>
          <w:rPr>
            <w:rFonts w:ascii="仿宋" w:eastAsia="仿宋" w:hAnsi="仿宋" w:cs="仿宋" w:hint="eastAsia"/>
            <w:lang w:eastAsia="zh-CN"/>
          </w:rPr>
          <w:t>(二)、文档发布与分发</w:t>
        </w:r>
        <w:r>
          <w:tab/>
        </w:r>
        <w:r>
          <w:fldChar w:fldCharType="begin"/>
        </w:r>
        <w:r>
          <w:instrText xml:space="preserve"> PAGEREF _Toc26576 \h </w:instrText>
        </w:r>
        <w:r>
          <w:fldChar w:fldCharType="separate"/>
        </w:r>
        <w:r>
          <w:t>4</w:t>
        </w:r>
        <w:r>
          <w:fldChar w:fldCharType="end"/>
        </w:r>
      </w:hyperlink>
    </w:p>
    <w:p>
      <w:pPr>
        <w:pStyle w:val="TOC2"/>
        <w:tabs>
          <w:tab w:val="right" w:leader="dot" w:pos="8306"/>
        </w:tabs>
      </w:pPr>
      <w:hyperlink w:anchor="_Toc4577" w:history="1">
        <w:r>
          <w:rPr>
            <w:rFonts w:ascii="仿宋" w:eastAsia="仿宋" w:hAnsi="仿宋" w:cs="仿宋" w:hint="eastAsia"/>
            <w:lang w:eastAsia="zh-CN"/>
          </w:rPr>
          <w:t>(三)、文档存档与归档</w:t>
        </w:r>
        <w:r>
          <w:tab/>
        </w:r>
        <w:r>
          <w:fldChar w:fldCharType="begin"/>
        </w:r>
        <w:r>
          <w:instrText xml:space="preserve"> PAGEREF _Toc4577 \h </w:instrText>
        </w:r>
        <w:r>
          <w:fldChar w:fldCharType="separate"/>
        </w:r>
        <w:r>
          <w:t>5</w:t>
        </w:r>
        <w:r>
          <w:fldChar w:fldCharType="end"/>
        </w:r>
      </w:hyperlink>
    </w:p>
    <w:p>
      <w:pPr>
        <w:pStyle w:val="TOC1"/>
        <w:tabs>
          <w:tab w:val="right" w:leader="dot" w:pos="8306"/>
        </w:tabs>
      </w:pPr>
      <w:hyperlink w:anchor="_Toc22405" w:history="1">
        <w:r>
          <w:rPr>
            <w:rFonts w:ascii="仿宋" w:eastAsia="仿宋" w:hAnsi="仿宋" w:cs="仿宋" w:hint="eastAsia"/>
            <w:lang w:eastAsia="zh-CN"/>
          </w:rPr>
          <w:t>二、箱式变电站项目建设单位说明</w:t>
        </w:r>
        <w:r>
          <w:tab/>
        </w:r>
        <w:r>
          <w:fldChar w:fldCharType="begin"/>
        </w:r>
        <w:r>
          <w:instrText xml:space="preserve"> PAGEREF _Toc22405 \h </w:instrText>
        </w:r>
        <w:r>
          <w:fldChar w:fldCharType="separate"/>
        </w:r>
        <w:r>
          <w:t>6</w:t>
        </w:r>
        <w:r>
          <w:fldChar w:fldCharType="end"/>
        </w:r>
      </w:hyperlink>
    </w:p>
    <w:p>
      <w:pPr>
        <w:pStyle w:val="TOC2"/>
        <w:tabs>
          <w:tab w:val="right" w:leader="dot" w:pos="8306"/>
        </w:tabs>
      </w:pPr>
      <w:hyperlink w:anchor="_Toc15618" w:history="1">
        <w:r>
          <w:rPr>
            <w:rFonts w:ascii="仿宋" w:eastAsia="仿宋" w:hAnsi="仿宋" w:cs="仿宋" w:hint="eastAsia"/>
            <w:lang w:eastAsia="zh-CN"/>
          </w:rPr>
          <w:t>(一)、箱式变电站项目承办单位基本情况</w:t>
        </w:r>
        <w:r>
          <w:tab/>
        </w:r>
        <w:r>
          <w:fldChar w:fldCharType="begin"/>
        </w:r>
        <w:r>
          <w:instrText xml:space="preserve"> PAGEREF _Toc15618 \h </w:instrText>
        </w:r>
        <w:r>
          <w:fldChar w:fldCharType="separate"/>
        </w:r>
        <w:r>
          <w:t>6</w:t>
        </w:r>
        <w:r>
          <w:fldChar w:fldCharType="end"/>
        </w:r>
      </w:hyperlink>
    </w:p>
    <w:p>
      <w:pPr>
        <w:pStyle w:val="TOC2"/>
        <w:tabs>
          <w:tab w:val="right" w:leader="dot" w:pos="8306"/>
        </w:tabs>
      </w:pPr>
      <w:hyperlink w:anchor="_Toc9089" w:history="1">
        <w:r>
          <w:rPr>
            <w:rFonts w:ascii="仿宋" w:eastAsia="仿宋" w:hAnsi="仿宋" w:cs="仿宋" w:hint="eastAsia"/>
            <w:lang w:eastAsia="zh-CN"/>
          </w:rPr>
          <w:t>(二)、公司经济效益分析</w:t>
        </w:r>
        <w:r>
          <w:tab/>
        </w:r>
        <w:r>
          <w:fldChar w:fldCharType="begin"/>
        </w:r>
        <w:r>
          <w:instrText xml:space="preserve"> PAGEREF _Toc9089 \h </w:instrText>
        </w:r>
        <w:r>
          <w:fldChar w:fldCharType="separate"/>
        </w:r>
        <w:r>
          <w:t>7</w:t>
        </w:r>
        <w:r>
          <w:fldChar w:fldCharType="end"/>
        </w:r>
      </w:hyperlink>
    </w:p>
    <w:p>
      <w:pPr>
        <w:pStyle w:val="TOC1"/>
        <w:tabs>
          <w:tab w:val="right" w:leader="dot" w:pos="8306"/>
        </w:tabs>
      </w:pPr>
      <w:hyperlink w:anchor="_Toc15506" w:history="1">
        <w:r>
          <w:rPr>
            <w:rFonts w:ascii="仿宋" w:eastAsia="仿宋" w:hAnsi="仿宋" w:cs="仿宋" w:hint="eastAsia"/>
            <w:lang w:eastAsia="zh-CN"/>
          </w:rPr>
          <w:t>三、工艺说明</w:t>
        </w:r>
        <w:r>
          <w:tab/>
        </w:r>
        <w:r>
          <w:fldChar w:fldCharType="begin"/>
        </w:r>
        <w:r>
          <w:instrText xml:space="preserve"> PAGEREF _Toc15506 \h </w:instrText>
        </w:r>
        <w:r>
          <w:fldChar w:fldCharType="separate"/>
        </w:r>
        <w:r>
          <w:t>8</w:t>
        </w:r>
        <w:r>
          <w:fldChar w:fldCharType="end"/>
        </w:r>
      </w:hyperlink>
    </w:p>
    <w:p>
      <w:pPr>
        <w:pStyle w:val="TOC2"/>
        <w:tabs>
          <w:tab w:val="right" w:leader="dot" w:pos="8306"/>
        </w:tabs>
      </w:pPr>
      <w:hyperlink w:anchor="_Toc5987" w:history="1">
        <w:r>
          <w:rPr>
            <w:rFonts w:ascii="仿宋" w:eastAsia="仿宋" w:hAnsi="仿宋" w:cs="仿宋" w:hint="eastAsia"/>
            <w:lang w:eastAsia="zh-CN"/>
          </w:rPr>
          <w:t>(一)、技术管理特点</w:t>
        </w:r>
        <w:r>
          <w:tab/>
        </w:r>
        <w:r>
          <w:fldChar w:fldCharType="begin"/>
        </w:r>
        <w:r>
          <w:instrText xml:space="preserve"> PAGEREF _Toc5987 \h </w:instrText>
        </w:r>
        <w:r>
          <w:fldChar w:fldCharType="separate"/>
        </w:r>
        <w:r>
          <w:t>8</w:t>
        </w:r>
        <w:r>
          <w:fldChar w:fldCharType="end"/>
        </w:r>
      </w:hyperlink>
    </w:p>
    <w:p>
      <w:pPr>
        <w:pStyle w:val="TOC2"/>
        <w:tabs>
          <w:tab w:val="right" w:leader="dot" w:pos="8306"/>
        </w:tabs>
      </w:pPr>
      <w:hyperlink w:anchor="_Toc12759" w:history="1">
        <w:r>
          <w:rPr>
            <w:rFonts w:ascii="仿宋" w:eastAsia="仿宋" w:hAnsi="仿宋" w:cs="仿宋" w:hint="eastAsia"/>
            <w:lang w:eastAsia="zh-CN"/>
          </w:rPr>
          <w:t>(二)、箱式变电站项目工艺技术设计方案</w:t>
        </w:r>
        <w:r>
          <w:tab/>
        </w:r>
        <w:r>
          <w:fldChar w:fldCharType="begin"/>
        </w:r>
        <w:r>
          <w:instrText xml:space="preserve"> PAGEREF _Toc12759 \h </w:instrText>
        </w:r>
        <w:r>
          <w:fldChar w:fldCharType="separate"/>
        </w:r>
        <w:r>
          <w:t>9</w:t>
        </w:r>
        <w:r>
          <w:fldChar w:fldCharType="end"/>
        </w:r>
      </w:hyperlink>
    </w:p>
    <w:p>
      <w:pPr>
        <w:pStyle w:val="TOC2"/>
        <w:tabs>
          <w:tab w:val="right" w:leader="dot" w:pos="8306"/>
        </w:tabs>
      </w:pPr>
      <w:hyperlink w:anchor="_Toc19186" w:history="1">
        <w:r>
          <w:rPr>
            <w:rFonts w:ascii="仿宋" w:eastAsia="仿宋" w:hAnsi="仿宋" w:cs="仿宋" w:hint="eastAsia"/>
            <w:lang w:eastAsia="zh-CN"/>
          </w:rPr>
          <w:t>(三)、设备选型方案</w:t>
        </w:r>
        <w:r>
          <w:tab/>
        </w:r>
        <w:r>
          <w:fldChar w:fldCharType="begin"/>
        </w:r>
        <w:r>
          <w:instrText xml:space="preserve"> PAGEREF _Toc19186 \h </w:instrText>
        </w:r>
        <w:r>
          <w:fldChar w:fldCharType="separate"/>
        </w:r>
        <w:r>
          <w:t>10</w:t>
        </w:r>
        <w:r>
          <w:fldChar w:fldCharType="end"/>
        </w:r>
      </w:hyperlink>
    </w:p>
    <w:p>
      <w:pPr>
        <w:pStyle w:val="TOC1"/>
        <w:tabs>
          <w:tab w:val="right" w:leader="dot" w:pos="8306"/>
        </w:tabs>
      </w:pPr>
      <w:hyperlink w:anchor="_Toc19116" w:history="1">
        <w:r>
          <w:rPr>
            <w:rFonts w:ascii="仿宋" w:eastAsia="仿宋" w:hAnsi="仿宋" w:cs="仿宋" w:hint="eastAsia"/>
            <w:lang w:eastAsia="zh-CN"/>
          </w:rPr>
          <w:t>四、箱式变电站项目绩效评估</w:t>
        </w:r>
        <w:r>
          <w:tab/>
        </w:r>
        <w:r>
          <w:fldChar w:fldCharType="begin"/>
        </w:r>
        <w:r>
          <w:instrText xml:space="preserve"> PAGEREF _Toc19116 \h </w:instrText>
        </w:r>
        <w:r>
          <w:fldChar w:fldCharType="separate"/>
        </w:r>
        <w:r>
          <w:t>12</w:t>
        </w:r>
        <w:r>
          <w:fldChar w:fldCharType="end"/>
        </w:r>
      </w:hyperlink>
    </w:p>
    <w:p>
      <w:pPr>
        <w:pStyle w:val="TOC2"/>
        <w:tabs>
          <w:tab w:val="right" w:leader="dot" w:pos="8306"/>
        </w:tabs>
      </w:pPr>
      <w:hyperlink w:anchor="_Toc7432" w:history="1">
        <w:r>
          <w:rPr>
            <w:rFonts w:ascii="仿宋" w:eastAsia="仿宋" w:hAnsi="仿宋" w:cs="仿宋" w:hint="eastAsia"/>
            <w:lang w:eastAsia="zh-CN"/>
          </w:rPr>
          <w:t>(一)、绩效评估指标</w:t>
        </w:r>
        <w:r>
          <w:tab/>
        </w:r>
        <w:r>
          <w:fldChar w:fldCharType="begin"/>
        </w:r>
        <w:r>
          <w:instrText xml:space="preserve"> PAGEREF _Toc7432 \h </w:instrText>
        </w:r>
        <w:r>
          <w:fldChar w:fldCharType="separate"/>
        </w:r>
        <w:r>
          <w:t>12</w:t>
        </w:r>
        <w:r>
          <w:fldChar w:fldCharType="end"/>
        </w:r>
      </w:hyperlink>
    </w:p>
    <w:p>
      <w:pPr>
        <w:pStyle w:val="TOC2"/>
        <w:tabs>
          <w:tab w:val="right" w:leader="dot" w:pos="8306"/>
        </w:tabs>
      </w:pPr>
      <w:hyperlink w:anchor="_Toc22858" w:history="1">
        <w:r>
          <w:rPr>
            <w:rFonts w:ascii="仿宋" w:eastAsia="仿宋" w:hAnsi="仿宋" w:cs="仿宋" w:hint="eastAsia"/>
            <w:lang w:eastAsia="zh-CN"/>
          </w:rPr>
          <w:t>(二)、绩效评估方法</w:t>
        </w:r>
        <w:r>
          <w:tab/>
        </w:r>
        <w:r>
          <w:fldChar w:fldCharType="begin"/>
        </w:r>
        <w:r>
          <w:instrText xml:space="preserve"> PAGEREF _Toc22858 \h </w:instrText>
        </w:r>
        <w:r>
          <w:fldChar w:fldCharType="separate"/>
        </w:r>
        <w:r>
          <w:t>13</w:t>
        </w:r>
        <w:r>
          <w:fldChar w:fldCharType="end"/>
        </w:r>
      </w:hyperlink>
    </w:p>
    <w:p>
      <w:pPr>
        <w:pStyle w:val="TOC2"/>
        <w:tabs>
          <w:tab w:val="right" w:leader="dot" w:pos="8306"/>
        </w:tabs>
      </w:pPr>
      <w:hyperlink w:anchor="_Toc21174" w:history="1">
        <w:r>
          <w:rPr>
            <w:rFonts w:ascii="仿宋" w:eastAsia="仿宋" w:hAnsi="仿宋" w:cs="仿宋" w:hint="eastAsia"/>
            <w:lang w:eastAsia="zh-CN"/>
          </w:rPr>
          <w:t>(三)、绩效评估周期</w:t>
        </w:r>
        <w:r>
          <w:tab/>
        </w:r>
        <w:r>
          <w:fldChar w:fldCharType="begin"/>
        </w:r>
        <w:r>
          <w:instrText xml:space="preserve"> PAGEREF _Toc21174 \h </w:instrText>
        </w:r>
        <w:r>
          <w:fldChar w:fldCharType="separate"/>
        </w:r>
        <w:r>
          <w:t>14</w:t>
        </w:r>
        <w:r>
          <w:fldChar w:fldCharType="end"/>
        </w:r>
      </w:hyperlink>
    </w:p>
    <w:p>
      <w:pPr>
        <w:pStyle w:val="TOC1"/>
        <w:tabs>
          <w:tab w:val="right" w:leader="dot" w:pos="8306"/>
        </w:tabs>
      </w:pPr>
      <w:hyperlink w:anchor="_Toc17225" w:history="1">
        <w:r>
          <w:rPr>
            <w:rFonts w:ascii="仿宋" w:eastAsia="仿宋" w:hAnsi="仿宋" w:cs="仿宋" w:hint="eastAsia"/>
            <w:lang w:eastAsia="zh-CN"/>
          </w:rPr>
          <w:t>五、箱式变电站项目选址可行性分析</w:t>
        </w:r>
        <w:r>
          <w:tab/>
        </w:r>
        <w:r>
          <w:fldChar w:fldCharType="begin"/>
        </w:r>
        <w:r>
          <w:instrText xml:space="preserve"> PAGEREF _Toc17225 \h </w:instrText>
        </w:r>
        <w:r>
          <w:fldChar w:fldCharType="separate"/>
        </w:r>
        <w:r>
          <w:t>15</w:t>
        </w:r>
        <w:r>
          <w:fldChar w:fldCharType="end"/>
        </w:r>
      </w:hyperlink>
    </w:p>
    <w:p>
      <w:pPr>
        <w:pStyle w:val="TOC2"/>
        <w:tabs>
          <w:tab w:val="right" w:leader="dot" w:pos="8306"/>
        </w:tabs>
      </w:pPr>
      <w:hyperlink w:anchor="_Toc25789" w:history="1">
        <w:r>
          <w:rPr>
            <w:rFonts w:ascii="仿宋" w:eastAsia="仿宋" w:hAnsi="仿宋" w:cs="仿宋" w:hint="eastAsia"/>
            <w:lang w:eastAsia="zh-CN"/>
          </w:rPr>
          <w:t>(一)、箱式变电站项目选址</w:t>
        </w:r>
        <w:r>
          <w:tab/>
        </w:r>
        <w:r>
          <w:fldChar w:fldCharType="begin"/>
        </w:r>
        <w:r>
          <w:instrText xml:space="preserve"> PAGEREF _Toc25789 \h </w:instrText>
        </w:r>
        <w:r>
          <w:fldChar w:fldCharType="separate"/>
        </w:r>
        <w:r>
          <w:t>15</w:t>
        </w:r>
        <w:r>
          <w:fldChar w:fldCharType="end"/>
        </w:r>
      </w:hyperlink>
    </w:p>
    <w:p>
      <w:pPr>
        <w:pStyle w:val="TOC2"/>
        <w:tabs>
          <w:tab w:val="right" w:leader="dot" w:pos="8306"/>
        </w:tabs>
      </w:pPr>
      <w:hyperlink w:anchor="_Toc18892" w:history="1">
        <w:r>
          <w:rPr>
            <w:rFonts w:ascii="仿宋" w:eastAsia="仿宋" w:hAnsi="仿宋" w:cs="仿宋" w:hint="eastAsia"/>
            <w:lang w:eastAsia="zh-CN"/>
          </w:rPr>
          <w:t>(二)、用地控制指标</w:t>
        </w:r>
        <w:r>
          <w:tab/>
        </w:r>
        <w:r>
          <w:fldChar w:fldCharType="begin"/>
        </w:r>
        <w:r>
          <w:instrText xml:space="preserve"> PAGEREF _Toc18892 \h </w:instrText>
        </w:r>
        <w:r>
          <w:fldChar w:fldCharType="separate"/>
        </w:r>
        <w:r>
          <w:t>15</w:t>
        </w:r>
        <w:r>
          <w:fldChar w:fldCharType="end"/>
        </w:r>
      </w:hyperlink>
    </w:p>
    <w:p>
      <w:pPr>
        <w:pStyle w:val="TOC2"/>
        <w:tabs>
          <w:tab w:val="right" w:leader="dot" w:pos="8306"/>
        </w:tabs>
      </w:pPr>
      <w:hyperlink w:anchor="_Toc5516" w:history="1">
        <w:r>
          <w:rPr>
            <w:rFonts w:ascii="仿宋" w:eastAsia="仿宋" w:hAnsi="仿宋" w:cs="仿宋" w:hint="eastAsia"/>
            <w:lang w:eastAsia="zh-CN"/>
          </w:rPr>
          <w:t>(三)、节约用地措施</w:t>
        </w:r>
        <w:r>
          <w:tab/>
        </w:r>
        <w:r>
          <w:fldChar w:fldCharType="begin"/>
        </w:r>
        <w:r>
          <w:instrText xml:space="preserve"> PAGEREF _Toc5516 \h </w:instrText>
        </w:r>
        <w:r>
          <w:fldChar w:fldCharType="separate"/>
        </w:r>
        <w:r>
          <w:t>17</w:t>
        </w:r>
        <w:r>
          <w:fldChar w:fldCharType="end"/>
        </w:r>
      </w:hyperlink>
    </w:p>
    <w:p>
      <w:pPr>
        <w:pStyle w:val="TOC2"/>
        <w:tabs>
          <w:tab w:val="right" w:leader="dot" w:pos="8306"/>
        </w:tabs>
      </w:pPr>
      <w:hyperlink w:anchor="_Toc31737" w:history="1">
        <w:r>
          <w:rPr>
            <w:rFonts w:ascii="仿宋" w:eastAsia="仿宋" w:hAnsi="仿宋" w:cs="仿宋" w:hint="eastAsia"/>
            <w:lang w:eastAsia="zh-CN"/>
          </w:rPr>
          <w:t>(四)、总图布置方案</w:t>
        </w:r>
        <w:r>
          <w:tab/>
        </w:r>
        <w:r>
          <w:fldChar w:fldCharType="begin"/>
        </w:r>
        <w:r>
          <w:instrText xml:space="preserve"> PAGEREF _Toc31737 \h </w:instrText>
        </w:r>
        <w:r>
          <w:fldChar w:fldCharType="separate"/>
        </w:r>
        <w:r>
          <w:t>18</w:t>
        </w:r>
        <w:r>
          <w:fldChar w:fldCharType="end"/>
        </w:r>
      </w:hyperlink>
    </w:p>
    <w:p>
      <w:pPr>
        <w:pStyle w:val="TOC2"/>
        <w:tabs>
          <w:tab w:val="right" w:leader="dot" w:pos="8306"/>
        </w:tabs>
      </w:pPr>
      <w:hyperlink w:anchor="_Toc31836" w:history="1">
        <w:r>
          <w:rPr>
            <w:rFonts w:ascii="仿宋" w:eastAsia="仿宋" w:hAnsi="仿宋" w:cs="仿宋" w:hint="eastAsia"/>
            <w:lang w:eastAsia="zh-CN"/>
          </w:rPr>
          <w:t>(五)、选址综合评价</w:t>
        </w:r>
        <w:r>
          <w:tab/>
        </w:r>
        <w:r>
          <w:fldChar w:fldCharType="begin"/>
        </w:r>
        <w:r>
          <w:instrText xml:space="preserve"> PAGEREF _Toc31836 \h </w:instrText>
        </w:r>
        <w:r>
          <w:fldChar w:fldCharType="separate"/>
        </w:r>
        <w:r>
          <w:t>19</w:t>
        </w:r>
        <w:r>
          <w:fldChar w:fldCharType="end"/>
        </w:r>
      </w:hyperlink>
    </w:p>
    <w:p>
      <w:pPr>
        <w:pStyle w:val="TOC1"/>
        <w:tabs>
          <w:tab w:val="right" w:leader="dot" w:pos="8306"/>
        </w:tabs>
      </w:pPr>
      <w:hyperlink w:anchor="_Toc28193" w:history="1">
        <w:r>
          <w:rPr>
            <w:rFonts w:ascii="仿宋" w:eastAsia="仿宋" w:hAnsi="仿宋" w:cs="仿宋" w:hint="eastAsia"/>
            <w:lang w:eastAsia="zh-CN"/>
          </w:rPr>
          <w:t>六、箱式变电站项目可持续发展</w:t>
        </w:r>
        <w:r>
          <w:tab/>
        </w:r>
        <w:r>
          <w:fldChar w:fldCharType="begin"/>
        </w:r>
        <w:r>
          <w:instrText xml:space="preserve"> PAGEREF _Toc28193 \h </w:instrText>
        </w:r>
        <w:r>
          <w:fldChar w:fldCharType="separate"/>
        </w:r>
        <w:r>
          <w:t>20</w:t>
        </w:r>
        <w:r>
          <w:fldChar w:fldCharType="end"/>
        </w:r>
      </w:hyperlink>
    </w:p>
    <w:p>
      <w:pPr>
        <w:pStyle w:val="TOC2"/>
        <w:tabs>
          <w:tab w:val="right" w:leader="dot" w:pos="8306"/>
        </w:tabs>
      </w:pPr>
      <w:hyperlink w:anchor="_Toc22066" w:history="1">
        <w:r>
          <w:rPr>
            <w:rFonts w:ascii="仿宋" w:eastAsia="仿宋" w:hAnsi="仿宋" w:cs="仿宋" w:hint="eastAsia"/>
            <w:lang w:eastAsia="zh-CN"/>
          </w:rPr>
          <w:t>(一)、可持续战略与实践</w:t>
        </w:r>
        <w:r>
          <w:tab/>
        </w:r>
        <w:r>
          <w:fldChar w:fldCharType="begin"/>
        </w:r>
        <w:r>
          <w:instrText xml:space="preserve"> PAGEREF _Toc22066 \h </w:instrText>
        </w:r>
        <w:r>
          <w:fldChar w:fldCharType="separate"/>
        </w:r>
        <w:r>
          <w:t>20</w:t>
        </w:r>
        <w:r>
          <w:fldChar w:fldCharType="end"/>
        </w:r>
      </w:hyperlink>
    </w:p>
    <w:p>
      <w:pPr>
        <w:pStyle w:val="TOC2"/>
        <w:tabs>
          <w:tab w:val="right" w:leader="dot" w:pos="8306"/>
        </w:tabs>
      </w:pPr>
      <w:hyperlink w:anchor="_Toc25422" w:history="1">
        <w:r>
          <w:rPr>
            <w:rFonts w:ascii="仿宋" w:eastAsia="仿宋" w:hAnsi="仿宋" w:cs="仿宋" w:hint="eastAsia"/>
            <w:lang w:eastAsia="zh-CN"/>
          </w:rPr>
          <w:t>(二)、环保与社会责任</w:t>
        </w:r>
        <w:r>
          <w:tab/>
        </w:r>
        <w:r>
          <w:fldChar w:fldCharType="begin"/>
        </w:r>
        <w:r>
          <w:instrText xml:space="preserve"> PAGEREF _Toc25422 \h </w:instrText>
        </w:r>
        <w:r>
          <w:fldChar w:fldCharType="separate"/>
        </w:r>
        <w:r>
          <w:t>21</w:t>
        </w:r>
        <w:r>
          <w:fldChar w:fldCharType="end"/>
        </w:r>
      </w:hyperlink>
    </w:p>
    <w:p>
      <w:pPr>
        <w:pStyle w:val="TOC1"/>
        <w:tabs>
          <w:tab w:val="right" w:leader="dot" w:pos="8306"/>
        </w:tabs>
      </w:pPr>
      <w:hyperlink w:anchor="_Toc13248" w:history="1">
        <w:r>
          <w:rPr>
            <w:rFonts w:ascii="仿宋" w:eastAsia="仿宋" w:hAnsi="仿宋" w:cs="仿宋" w:hint="eastAsia"/>
            <w:lang w:eastAsia="zh-CN"/>
          </w:rPr>
          <w:t>七、箱式变电站项目技术管理</w:t>
        </w:r>
        <w:r>
          <w:tab/>
        </w:r>
        <w:r>
          <w:fldChar w:fldCharType="begin"/>
        </w:r>
        <w:r>
          <w:instrText xml:space="preserve"> PAGEREF _Toc13248 \h </w:instrText>
        </w:r>
        <w:r>
          <w:fldChar w:fldCharType="separate"/>
        </w:r>
        <w:r>
          <w:t>22</w:t>
        </w:r>
        <w:r>
          <w:fldChar w:fldCharType="end"/>
        </w:r>
      </w:hyperlink>
    </w:p>
    <w:p>
      <w:pPr>
        <w:pStyle w:val="TOC2"/>
        <w:tabs>
          <w:tab w:val="right" w:leader="dot" w:pos="8306"/>
        </w:tabs>
      </w:pPr>
      <w:hyperlink w:anchor="_Toc17418" w:history="1">
        <w:r>
          <w:rPr>
            <w:rFonts w:ascii="仿宋" w:eastAsia="仿宋" w:hAnsi="仿宋" w:cs="仿宋" w:hint="eastAsia"/>
            <w:lang w:eastAsia="zh-CN"/>
          </w:rPr>
          <w:t>(一)、技术方案选用方向</w:t>
        </w:r>
        <w:r>
          <w:tab/>
        </w:r>
        <w:r>
          <w:fldChar w:fldCharType="begin"/>
        </w:r>
        <w:r>
          <w:instrText xml:space="preserve"> PAGEREF _Toc17418 \h </w:instrText>
        </w:r>
        <w:r>
          <w:fldChar w:fldCharType="separate"/>
        </w:r>
        <w:r>
          <w:t>22</w:t>
        </w:r>
        <w:r>
          <w:fldChar w:fldCharType="end"/>
        </w:r>
      </w:hyperlink>
    </w:p>
    <w:p>
      <w:pPr>
        <w:pStyle w:val="TOC2"/>
        <w:tabs>
          <w:tab w:val="right" w:leader="dot" w:pos="8306"/>
        </w:tabs>
      </w:pPr>
      <w:hyperlink w:anchor="_Toc4990" w:history="1">
        <w:r>
          <w:rPr>
            <w:rFonts w:ascii="仿宋" w:eastAsia="仿宋" w:hAnsi="仿宋" w:cs="仿宋" w:hint="eastAsia"/>
            <w:lang w:eastAsia="zh-CN"/>
          </w:rPr>
          <w:t>(二)、工艺技术方案选用原则</w:t>
        </w:r>
        <w:r>
          <w:tab/>
        </w:r>
        <w:r>
          <w:fldChar w:fldCharType="begin"/>
        </w:r>
        <w:r>
          <w:instrText xml:space="preserve"> PAGEREF _Toc4990 \h </w:instrText>
        </w:r>
        <w:r>
          <w:fldChar w:fldCharType="separate"/>
        </w:r>
        <w:r>
          <w:t>23</w:t>
        </w:r>
        <w:r>
          <w:fldChar w:fldCharType="end"/>
        </w:r>
      </w:hyperlink>
    </w:p>
    <w:p>
      <w:pPr>
        <w:pStyle w:val="TOC2"/>
        <w:tabs>
          <w:tab w:val="right" w:leader="dot" w:pos="8306"/>
        </w:tabs>
      </w:pPr>
      <w:hyperlink w:anchor="_Toc21662" w:history="1">
        <w:r>
          <w:rPr>
            <w:rFonts w:ascii="仿宋" w:eastAsia="仿宋" w:hAnsi="仿宋" w:cs="仿宋" w:hint="eastAsia"/>
            <w:lang w:eastAsia="zh-CN"/>
          </w:rPr>
          <w:t>(三)、工艺技术方案要求</w:t>
        </w:r>
        <w:r>
          <w:tab/>
        </w:r>
        <w:r>
          <w:fldChar w:fldCharType="begin"/>
        </w:r>
        <w:r>
          <w:instrText xml:space="preserve"> PAGEREF _Toc21662 \h </w:instrText>
        </w:r>
        <w:r>
          <w:fldChar w:fldCharType="separate"/>
        </w:r>
        <w:r>
          <w:t>26</w:t>
        </w:r>
        <w:r>
          <w:fldChar w:fldCharType="end"/>
        </w:r>
      </w:hyperlink>
    </w:p>
    <w:p>
      <w:pPr>
        <w:pStyle w:val="TOC1"/>
        <w:tabs>
          <w:tab w:val="right" w:leader="dot" w:pos="8306"/>
        </w:tabs>
      </w:pPr>
      <w:hyperlink w:anchor="_Toc12666" w:history="1">
        <w:r>
          <w:rPr>
            <w:rFonts w:ascii="仿宋" w:eastAsia="仿宋" w:hAnsi="仿宋" w:cs="仿宋" w:hint="eastAsia"/>
            <w:lang w:eastAsia="zh-CN"/>
          </w:rPr>
          <w:t>八、箱式变电站项目人力资源培养与发展</w:t>
        </w:r>
        <w:r>
          <w:tab/>
        </w:r>
        <w:r>
          <w:fldChar w:fldCharType="begin"/>
        </w:r>
        <w:r>
          <w:instrText xml:space="preserve"> PAGEREF _Toc12666 \h </w:instrText>
        </w:r>
        <w:r>
          <w:fldChar w:fldCharType="separate"/>
        </w:r>
        <w:r>
          <w:t>28</w:t>
        </w:r>
        <w:r>
          <w:fldChar w:fldCharType="end"/>
        </w:r>
      </w:hyperlink>
    </w:p>
    <w:p>
      <w:pPr>
        <w:pStyle w:val="TOC2"/>
        <w:tabs>
          <w:tab w:val="right" w:leader="dot" w:pos="8306"/>
        </w:tabs>
      </w:pPr>
      <w:hyperlink w:anchor="_Toc25258" w:history="1">
        <w:r>
          <w:rPr>
            <w:rFonts w:ascii="仿宋" w:eastAsia="仿宋" w:hAnsi="仿宋" w:cs="仿宋" w:hint="eastAsia"/>
            <w:lang w:eastAsia="zh-CN"/>
          </w:rPr>
          <w:t>(一)、人才需求与规划</w:t>
        </w:r>
        <w:r>
          <w:tab/>
        </w:r>
        <w:r>
          <w:fldChar w:fldCharType="begin"/>
        </w:r>
        <w:r>
          <w:instrText xml:space="preserve"> PAGEREF _Toc25258 \h </w:instrText>
        </w:r>
        <w:r>
          <w:fldChar w:fldCharType="separate"/>
        </w:r>
        <w:r>
          <w:t>28</w:t>
        </w:r>
        <w:r>
          <w:fldChar w:fldCharType="end"/>
        </w:r>
      </w:hyperlink>
    </w:p>
    <w:p>
      <w:pPr>
        <w:pStyle w:val="TOC2"/>
        <w:tabs>
          <w:tab w:val="right" w:leader="dot" w:pos="8306"/>
        </w:tabs>
      </w:pPr>
      <w:hyperlink w:anchor="_Toc22788" w:history="1">
        <w:r>
          <w:rPr>
            <w:rFonts w:ascii="仿宋" w:eastAsia="仿宋" w:hAnsi="仿宋" w:cs="仿宋" w:hint="eastAsia"/>
            <w:lang w:eastAsia="zh-CN"/>
          </w:rPr>
          <w:t>(二)、培训与发展计划</w:t>
        </w:r>
        <w:r>
          <w:tab/>
        </w:r>
        <w:r>
          <w:fldChar w:fldCharType="begin"/>
        </w:r>
        <w:r>
          <w:instrText xml:space="preserve"> PAGEREF _Toc22788 \h </w:instrText>
        </w:r>
        <w:r>
          <w:fldChar w:fldCharType="separate"/>
        </w:r>
        <w:r>
          <w:t>28</w:t>
        </w:r>
        <w:r>
          <w:fldChar w:fldCharType="end"/>
        </w:r>
      </w:hyperlink>
    </w:p>
    <w:p>
      <w:pPr>
        <w:pStyle w:val="TOC1"/>
        <w:tabs>
          <w:tab w:val="right" w:leader="dot" w:pos="8306"/>
        </w:tabs>
      </w:pPr>
      <w:hyperlink w:anchor="_Toc16325" w:history="1">
        <w:r>
          <w:rPr>
            <w:rFonts w:ascii="仿宋" w:eastAsia="仿宋" w:hAnsi="仿宋" w:cs="仿宋" w:hint="eastAsia"/>
            <w:lang w:eastAsia="zh-CN"/>
          </w:rPr>
          <w:t>九、箱式变电站项目计划安排</w:t>
        </w:r>
        <w:r>
          <w:tab/>
        </w:r>
        <w:r>
          <w:fldChar w:fldCharType="begin"/>
        </w:r>
        <w:r>
          <w:instrText xml:space="preserve"> PAGEREF _Toc16325 \h </w:instrText>
        </w:r>
        <w:r>
          <w:fldChar w:fldCharType="separate"/>
        </w:r>
        <w:r>
          <w:t>29</w:t>
        </w:r>
        <w:r>
          <w:fldChar w:fldCharType="end"/>
        </w:r>
      </w:hyperlink>
    </w:p>
    <w:p>
      <w:pPr>
        <w:pStyle w:val="TOC2"/>
        <w:tabs>
          <w:tab w:val="right" w:leader="dot" w:pos="8306"/>
        </w:tabs>
      </w:pPr>
      <w:hyperlink w:anchor="_Toc7428" w:history="1">
        <w:r>
          <w:rPr>
            <w:rFonts w:ascii="仿宋" w:eastAsia="仿宋" w:hAnsi="仿宋" w:cs="仿宋" w:hint="eastAsia"/>
            <w:lang w:eastAsia="zh-CN"/>
          </w:rPr>
          <w:t>(一)、建设周期</w:t>
        </w:r>
        <w:r>
          <w:tab/>
        </w:r>
        <w:r>
          <w:fldChar w:fldCharType="begin"/>
        </w:r>
        <w:r>
          <w:instrText xml:space="preserve"> PAGEREF _Toc7428 \h </w:instrText>
        </w:r>
        <w:r>
          <w:fldChar w:fldCharType="separate"/>
        </w:r>
        <w:r>
          <w:t>29</w:t>
        </w:r>
        <w:r>
          <w:fldChar w:fldCharType="end"/>
        </w:r>
      </w:hyperlink>
    </w:p>
    <w:p>
      <w:pPr>
        <w:pStyle w:val="TOC2"/>
        <w:tabs>
          <w:tab w:val="right" w:leader="dot" w:pos="8306"/>
        </w:tabs>
      </w:pPr>
      <w:hyperlink w:anchor="_Toc17392" w:history="1">
        <w:r>
          <w:rPr>
            <w:rFonts w:ascii="仿宋" w:eastAsia="仿宋" w:hAnsi="仿宋" w:cs="仿宋" w:hint="eastAsia"/>
            <w:lang w:eastAsia="zh-CN"/>
          </w:rPr>
          <w:t>(二)、建设进度</w:t>
        </w:r>
        <w:r>
          <w:tab/>
        </w:r>
        <w:r>
          <w:fldChar w:fldCharType="begin"/>
        </w:r>
        <w:r>
          <w:instrText xml:space="preserve"> PAGEREF _Toc17392 \h </w:instrText>
        </w:r>
        <w:r>
          <w:fldChar w:fldCharType="separate"/>
        </w:r>
        <w:r>
          <w:t>30</w:t>
        </w:r>
        <w:r>
          <w:fldChar w:fldCharType="end"/>
        </w:r>
      </w:hyperlink>
    </w:p>
    <w:p>
      <w:pPr>
        <w:pStyle w:val="TOC2"/>
        <w:tabs>
          <w:tab w:val="right" w:leader="dot" w:pos="8306"/>
        </w:tabs>
      </w:pPr>
      <w:hyperlink w:anchor="_Toc31144" w:history="1">
        <w:r>
          <w:rPr>
            <w:rFonts w:ascii="仿宋" w:eastAsia="仿宋" w:hAnsi="仿宋" w:cs="仿宋" w:hint="eastAsia"/>
            <w:lang w:eastAsia="zh-CN"/>
          </w:rPr>
          <w:t>(三)、进度安排注意事项</w:t>
        </w:r>
        <w:r>
          <w:tab/>
        </w:r>
        <w:r>
          <w:fldChar w:fldCharType="begin"/>
        </w:r>
        <w:r>
          <w:instrText xml:space="preserve"> PAGEREF _Toc31144 \h </w:instrText>
        </w:r>
        <w:r>
          <w:fldChar w:fldCharType="separate"/>
        </w:r>
        <w:r>
          <w:t>31</w:t>
        </w:r>
        <w:r>
          <w:fldChar w:fldCharType="end"/>
        </w:r>
      </w:hyperlink>
    </w:p>
    <w:p>
      <w:pPr>
        <w:pStyle w:val="TOC2"/>
        <w:tabs>
          <w:tab w:val="right" w:leader="dot" w:pos="8306"/>
        </w:tabs>
      </w:pPr>
      <w:hyperlink w:anchor="_Toc26045" w:history="1">
        <w:r>
          <w:rPr>
            <w:rFonts w:ascii="仿宋" w:eastAsia="仿宋" w:hAnsi="仿宋" w:cs="仿宋" w:hint="eastAsia"/>
            <w:lang w:eastAsia="zh-CN"/>
          </w:rPr>
          <w:t>(四)、人力资源配置</w:t>
        </w:r>
        <w:r>
          <w:tab/>
        </w:r>
        <w:r>
          <w:fldChar w:fldCharType="begin"/>
        </w:r>
        <w:r>
          <w:instrText xml:space="preserve"> PAGEREF _Toc26045 \h </w:instrText>
        </w:r>
        <w:r>
          <w:fldChar w:fldCharType="separate"/>
        </w:r>
        <w:r>
          <w:t>32</w:t>
        </w:r>
        <w:r>
          <w:fldChar w:fldCharType="end"/>
        </w:r>
      </w:hyperlink>
    </w:p>
    <w:p>
      <w:pPr>
        <w:pStyle w:val="TOC1"/>
        <w:tabs>
          <w:tab w:val="right" w:leader="dot" w:pos="8306"/>
        </w:tabs>
      </w:pPr>
      <w:hyperlink w:anchor="_Toc5045" w:history="1">
        <w:r>
          <w:rPr>
            <w:rFonts w:ascii="仿宋" w:eastAsia="仿宋" w:hAnsi="仿宋" w:cs="仿宋" w:hint="eastAsia"/>
            <w:lang w:eastAsia="zh-CN"/>
          </w:rPr>
          <w:t>十、箱式变电站项目创新与研发</w:t>
        </w:r>
        <w:r>
          <w:tab/>
        </w:r>
        <w:r>
          <w:fldChar w:fldCharType="begin"/>
        </w:r>
        <w:r>
          <w:instrText xml:space="preserve"> PAGEREF _Toc5045 \h </w:instrText>
        </w:r>
        <w:r>
          <w:fldChar w:fldCharType="separate"/>
        </w:r>
        <w:r>
          <w:t>33</w:t>
        </w:r>
        <w:r>
          <w:fldChar w:fldCharType="end"/>
        </w:r>
      </w:hyperlink>
    </w:p>
    <w:p>
      <w:pPr>
        <w:pStyle w:val="TOC2"/>
        <w:tabs>
          <w:tab w:val="right" w:leader="dot" w:pos="8306"/>
        </w:tabs>
      </w:pPr>
      <w:hyperlink w:anchor="_Toc9558" w:history="1">
        <w:r>
          <w:rPr>
            <w:rFonts w:ascii="仿宋" w:eastAsia="仿宋" w:hAnsi="仿宋" w:cs="仿宋" w:hint="eastAsia"/>
            <w:lang w:eastAsia="zh-CN"/>
          </w:rPr>
          <w:t>(一)、创新策略与方向</w:t>
        </w:r>
        <w:r>
          <w:tab/>
        </w:r>
        <w:r>
          <w:fldChar w:fldCharType="begin"/>
        </w:r>
        <w:r>
          <w:instrText xml:space="preserve"> PAGEREF _Toc9558 \h </w:instrText>
        </w:r>
        <w:r>
          <w:fldChar w:fldCharType="separate"/>
        </w:r>
        <w:r>
          <w:t>33</w:t>
        </w:r>
        <w:r>
          <w:fldChar w:fldCharType="end"/>
        </w:r>
      </w:hyperlink>
    </w:p>
    <w:p>
      <w:pPr>
        <w:pStyle w:val="TOC2"/>
        <w:tabs>
          <w:tab w:val="right" w:leader="dot" w:pos="8306"/>
        </w:tabs>
      </w:pPr>
      <w:hyperlink w:anchor="_Toc1856" w:history="1">
        <w:r>
          <w:rPr>
            <w:rFonts w:ascii="仿宋" w:eastAsia="仿宋" w:hAnsi="仿宋" w:cs="仿宋" w:hint="eastAsia"/>
            <w:lang w:eastAsia="zh-CN"/>
          </w:rPr>
          <w:t>(二)、研发规划与投入</w:t>
        </w:r>
        <w:r>
          <w:tab/>
        </w:r>
        <w:r>
          <w:fldChar w:fldCharType="begin"/>
        </w:r>
        <w:r>
          <w:instrText xml:space="preserve"> PAGEREF _Toc1856 \h </w:instrText>
        </w:r>
        <w:r>
          <w:fldChar w:fldCharType="separate"/>
        </w:r>
        <w:r>
          <w:t>34</w:t>
        </w:r>
        <w:r>
          <w:fldChar w:fldCharType="end"/>
        </w:r>
      </w:hyperlink>
    </w:p>
    <w:p>
      <w:pPr>
        <w:pStyle w:val="TOC1"/>
        <w:tabs>
          <w:tab w:val="right" w:leader="dot" w:pos="8306"/>
        </w:tabs>
      </w:pPr>
      <w:hyperlink w:anchor="_Toc8395" w:history="1">
        <w:r>
          <w:rPr>
            <w:rFonts w:ascii="仿宋" w:eastAsia="仿宋" w:hAnsi="仿宋" w:cs="仿宋" w:hint="eastAsia"/>
            <w:lang w:eastAsia="zh-CN"/>
          </w:rPr>
          <w:t>十一、箱式变电站项目社会影响</w:t>
        </w:r>
        <w:r>
          <w:tab/>
        </w:r>
        <w:r>
          <w:fldChar w:fldCharType="begin"/>
        </w:r>
        <w:r>
          <w:instrText xml:space="preserve"> PAGEREF _Toc8395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65" w:history="1">
        <w:r>
          <w:rPr>
            <w:rFonts w:ascii="仿宋" w:eastAsia="仿宋" w:hAnsi="仿宋" w:cs="仿宋" w:hint="eastAsia"/>
            <w:lang w:eastAsia="zh-CN"/>
          </w:rPr>
          <w:t>(一)、社会责任与义务</w:t>
        </w:r>
        <w:r>
          <w:tab/>
        </w:r>
        <w:r>
          <w:fldChar w:fldCharType="begin"/>
        </w:r>
        <w:r>
          <w:instrText xml:space="preserve"> PAGEREF _Toc19265 \h </w:instrText>
        </w:r>
        <w:r>
          <w:fldChar w:fldCharType="separate"/>
        </w:r>
        <w:r>
          <w:t>36</w:t>
        </w:r>
        <w:r>
          <w:fldChar w:fldCharType="end"/>
        </w:r>
      </w:hyperlink>
    </w:p>
    <w:p>
      <w:pPr>
        <w:pStyle w:val="TOC2"/>
        <w:tabs>
          <w:tab w:val="right" w:leader="dot" w:pos="8306"/>
        </w:tabs>
      </w:pPr>
      <w:hyperlink w:anchor="_Toc1996" w:history="1">
        <w:r>
          <w:rPr>
            <w:rFonts w:ascii="仿宋" w:eastAsia="仿宋" w:hAnsi="仿宋" w:cs="仿宋" w:hint="eastAsia"/>
            <w:lang w:eastAsia="zh-CN"/>
          </w:rPr>
          <w:t>(二)、社会参与与沟通</w:t>
        </w:r>
        <w:r>
          <w:tab/>
        </w:r>
        <w:r>
          <w:fldChar w:fldCharType="begin"/>
        </w:r>
        <w:r>
          <w:instrText xml:space="preserve"> PAGEREF _Toc1996 \h </w:instrText>
        </w:r>
        <w:r>
          <w:fldChar w:fldCharType="separate"/>
        </w:r>
        <w:r>
          <w:t>37</w:t>
        </w:r>
        <w:r>
          <w:fldChar w:fldCharType="end"/>
        </w:r>
      </w:hyperlink>
    </w:p>
    <w:p>
      <w:pPr>
        <w:pStyle w:val="TOC1"/>
        <w:tabs>
          <w:tab w:val="right" w:leader="dot" w:pos="8306"/>
        </w:tabs>
      </w:pPr>
      <w:hyperlink w:anchor="_Toc31447" w:history="1">
        <w:r>
          <w:rPr>
            <w:rFonts w:ascii="仿宋" w:eastAsia="仿宋" w:hAnsi="仿宋" w:cs="仿宋" w:hint="eastAsia"/>
            <w:lang w:eastAsia="zh-CN"/>
          </w:rPr>
          <w:t>十二、箱式变电站项目经营效益</w:t>
        </w:r>
        <w:r>
          <w:tab/>
        </w:r>
        <w:r>
          <w:fldChar w:fldCharType="begin"/>
        </w:r>
        <w:r>
          <w:instrText xml:space="preserve"> PAGEREF _Toc31447 \h </w:instrText>
        </w:r>
        <w:r>
          <w:fldChar w:fldCharType="separate"/>
        </w:r>
        <w:r>
          <w:t>38</w:t>
        </w:r>
        <w:r>
          <w:fldChar w:fldCharType="end"/>
        </w:r>
      </w:hyperlink>
    </w:p>
    <w:p>
      <w:pPr>
        <w:pStyle w:val="TOC2"/>
        <w:tabs>
          <w:tab w:val="right" w:leader="dot" w:pos="8306"/>
        </w:tabs>
      </w:pPr>
      <w:hyperlink w:anchor="_Toc21092" w:history="1">
        <w:r>
          <w:rPr>
            <w:rFonts w:ascii="仿宋" w:eastAsia="仿宋" w:hAnsi="仿宋" w:cs="仿宋" w:hint="eastAsia"/>
            <w:lang w:eastAsia="zh-CN"/>
          </w:rPr>
          <w:t>(一)、经济评价财务测算</w:t>
        </w:r>
        <w:r>
          <w:tab/>
        </w:r>
        <w:r>
          <w:fldChar w:fldCharType="begin"/>
        </w:r>
        <w:r>
          <w:instrText xml:space="preserve"> PAGEREF _Toc21092 \h </w:instrText>
        </w:r>
        <w:r>
          <w:fldChar w:fldCharType="separate"/>
        </w:r>
        <w:r>
          <w:t>38</w:t>
        </w:r>
        <w:r>
          <w:fldChar w:fldCharType="end"/>
        </w:r>
      </w:hyperlink>
    </w:p>
    <w:p>
      <w:pPr>
        <w:pStyle w:val="TOC2"/>
        <w:tabs>
          <w:tab w:val="right" w:leader="dot" w:pos="8306"/>
        </w:tabs>
      </w:pPr>
      <w:hyperlink w:anchor="_Toc31136" w:history="1">
        <w:r>
          <w:rPr>
            <w:rFonts w:ascii="仿宋" w:eastAsia="仿宋" w:hAnsi="仿宋" w:cs="仿宋" w:hint="eastAsia"/>
            <w:lang w:eastAsia="zh-CN"/>
          </w:rPr>
          <w:t>(二)、箱式变电站项目盈利能力分析</w:t>
        </w:r>
        <w:r>
          <w:tab/>
        </w:r>
        <w:r>
          <w:fldChar w:fldCharType="begin"/>
        </w:r>
        <w:r>
          <w:instrText xml:space="preserve"> PAGEREF _Toc31136 \h </w:instrText>
        </w:r>
        <w:r>
          <w:fldChar w:fldCharType="separate"/>
        </w:r>
        <w:r>
          <w:t>39</w:t>
        </w:r>
        <w:r>
          <w:fldChar w:fldCharType="end"/>
        </w:r>
      </w:hyperlink>
    </w:p>
    <w:p>
      <w:pPr>
        <w:pStyle w:val="TOC1"/>
        <w:tabs>
          <w:tab w:val="right" w:leader="dot" w:pos="8306"/>
        </w:tabs>
      </w:pPr>
      <w:hyperlink w:anchor="_Toc31348" w:history="1">
        <w:r>
          <w:rPr>
            <w:rFonts w:ascii="仿宋" w:eastAsia="仿宋" w:hAnsi="仿宋" w:cs="仿宋" w:hint="eastAsia"/>
            <w:lang w:eastAsia="zh-CN"/>
          </w:rPr>
          <w:t>十三、供应链管理</w:t>
        </w:r>
        <w:r>
          <w:tab/>
        </w:r>
        <w:r>
          <w:fldChar w:fldCharType="begin"/>
        </w:r>
        <w:r>
          <w:instrText xml:space="preserve"> PAGEREF _Toc31348 \h </w:instrText>
        </w:r>
        <w:r>
          <w:fldChar w:fldCharType="separate"/>
        </w:r>
        <w:r>
          <w:t>40</w:t>
        </w:r>
        <w:r>
          <w:fldChar w:fldCharType="end"/>
        </w:r>
      </w:hyperlink>
    </w:p>
    <w:p>
      <w:pPr>
        <w:pStyle w:val="TOC2"/>
        <w:tabs>
          <w:tab w:val="right" w:leader="dot" w:pos="8306"/>
        </w:tabs>
      </w:pPr>
      <w:hyperlink w:anchor="_Toc21453" w:history="1">
        <w:r>
          <w:rPr>
            <w:rFonts w:ascii="仿宋" w:eastAsia="仿宋" w:hAnsi="仿宋" w:cs="仿宋" w:hint="eastAsia"/>
            <w:lang w:eastAsia="zh-CN"/>
          </w:rPr>
          <w:t>(一)、供应链战略规划</w:t>
        </w:r>
        <w:r>
          <w:tab/>
        </w:r>
        <w:r>
          <w:fldChar w:fldCharType="begin"/>
        </w:r>
        <w:r>
          <w:instrText xml:space="preserve"> PAGEREF _Toc21453 \h </w:instrText>
        </w:r>
        <w:r>
          <w:fldChar w:fldCharType="separate"/>
        </w:r>
        <w:r>
          <w:t>40</w:t>
        </w:r>
        <w:r>
          <w:fldChar w:fldCharType="end"/>
        </w:r>
      </w:hyperlink>
    </w:p>
    <w:p>
      <w:pPr>
        <w:pStyle w:val="TOC2"/>
        <w:tabs>
          <w:tab w:val="right" w:leader="dot" w:pos="8306"/>
        </w:tabs>
      </w:pPr>
      <w:hyperlink w:anchor="_Toc13811" w:history="1">
        <w:r>
          <w:rPr>
            <w:rFonts w:ascii="仿宋" w:eastAsia="仿宋" w:hAnsi="仿宋" w:cs="仿宋" w:hint="eastAsia"/>
            <w:lang w:eastAsia="zh-CN"/>
          </w:rPr>
          <w:t>(二)、供应商选择与合作</w:t>
        </w:r>
        <w:r>
          <w:tab/>
        </w:r>
        <w:r>
          <w:fldChar w:fldCharType="begin"/>
        </w:r>
        <w:r>
          <w:instrText xml:space="preserve"> PAGEREF _Toc13811 \h </w:instrText>
        </w:r>
        <w:r>
          <w:fldChar w:fldCharType="separate"/>
        </w:r>
        <w:r>
          <w:t>41</w:t>
        </w:r>
        <w:r>
          <w:fldChar w:fldCharType="end"/>
        </w:r>
      </w:hyperlink>
    </w:p>
    <w:p>
      <w:pPr>
        <w:pStyle w:val="TOC2"/>
        <w:tabs>
          <w:tab w:val="right" w:leader="dot" w:pos="8306"/>
        </w:tabs>
      </w:pPr>
      <w:hyperlink w:anchor="_Toc32733" w:history="1">
        <w:r>
          <w:rPr>
            <w:rFonts w:ascii="仿宋" w:eastAsia="仿宋" w:hAnsi="仿宋" w:cs="仿宋" w:hint="eastAsia"/>
            <w:lang w:eastAsia="zh-CN"/>
          </w:rPr>
          <w:t>(三)、物流与库存管理</w:t>
        </w:r>
        <w:r>
          <w:tab/>
        </w:r>
        <w:r>
          <w:fldChar w:fldCharType="begin"/>
        </w:r>
        <w:r>
          <w:instrText xml:space="preserve"> PAGEREF _Toc32733 \h </w:instrText>
        </w:r>
        <w:r>
          <w:fldChar w:fldCharType="separate"/>
        </w:r>
        <w:r>
          <w:t>43</w:t>
        </w:r>
        <w:r>
          <w:fldChar w:fldCharType="end"/>
        </w:r>
      </w:hyperlink>
    </w:p>
    <w:p>
      <w:pPr>
        <w:pStyle w:val="TOC1"/>
        <w:tabs>
          <w:tab w:val="right" w:leader="dot" w:pos="8306"/>
        </w:tabs>
      </w:pPr>
      <w:hyperlink w:anchor="_Toc24641" w:history="1">
        <w:r>
          <w:rPr>
            <w:rFonts w:ascii="仿宋" w:eastAsia="仿宋" w:hAnsi="仿宋" w:cs="仿宋" w:hint="eastAsia"/>
            <w:lang w:eastAsia="zh-CN"/>
          </w:rPr>
          <w:t>十四、利益相关者分析与沟通计划</w:t>
        </w:r>
        <w:r>
          <w:tab/>
        </w:r>
        <w:r>
          <w:fldChar w:fldCharType="begin"/>
        </w:r>
        <w:r>
          <w:instrText xml:space="preserve"> PAGEREF _Toc24641 \h </w:instrText>
        </w:r>
        <w:r>
          <w:fldChar w:fldCharType="separate"/>
        </w:r>
        <w:r>
          <w:t>44</w:t>
        </w:r>
        <w:r>
          <w:fldChar w:fldCharType="end"/>
        </w:r>
      </w:hyperlink>
    </w:p>
    <w:p>
      <w:pPr>
        <w:pStyle w:val="TOC2"/>
        <w:tabs>
          <w:tab w:val="right" w:leader="dot" w:pos="8306"/>
        </w:tabs>
      </w:pPr>
      <w:hyperlink w:anchor="_Toc5920" w:history="1">
        <w:r>
          <w:rPr>
            <w:rFonts w:ascii="仿宋" w:eastAsia="仿宋" w:hAnsi="仿宋" w:cs="仿宋" w:hint="eastAsia"/>
            <w:lang w:eastAsia="zh-CN"/>
          </w:rPr>
          <w:t>(一)、利益相关者分析</w:t>
        </w:r>
        <w:r>
          <w:tab/>
        </w:r>
        <w:r>
          <w:fldChar w:fldCharType="begin"/>
        </w:r>
        <w:r>
          <w:instrText xml:space="preserve"> PAGEREF _Toc5920 \h </w:instrText>
        </w:r>
        <w:r>
          <w:fldChar w:fldCharType="separate"/>
        </w:r>
        <w:r>
          <w:t>44</w:t>
        </w:r>
        <w:r>
          <w:fldChar w:fldCharType="end"/>
        </w:r>
      </w:hyperlink>
    </w:p>
    <w:p>
      <w:pPr>
        <w:pStyle w:val="TOC2"/>
        <w:tabs>
          <w:tab w:val="right" w:leader="dot" w:pos="8306"/>
        </w:tabs>
      </w:pPr>
      <w:hyperlink w:anchor="_Toc29459" w:history="1">
        <w:r>
          <w:rPr>
            <w:rFonts w:ascii="仿宋" w:eastAsia="仿宋" w:hAnsi="仿宋" w:cs="仿宋" w:hint="eastAsia"/>
            <w:lang w:eastAsia="zh-CN"/>
          </w:rPr>
          <w:t>(二)、沟通计划</w:t>
        </w:r>
        <w:r>
          <w:tab/>
        </w:r>
        <w:r>
          <w:fldChar w:fldCharType="begin"/>
        </w:r>
        <w:r>
          <w:instrText xml:space="preserve"> PAGEREF _Toc29459 \h </w:instrText>
        </w:r>
        <w:r>
          <w:fldChar w:fldCharType="separate"/>
        </w:r>
        <w:r>
          <w:t>45</w:t>
        </w:r>
        <w:r>
          <w:fldChar w:fldCharType="end"/>
        </w:r>
      </w:hyperlink>
    </w:p>
    <w:p>
      <w:pPr>
        <w:pStyle w:val="TOC1"/>
        <w:tabs>
          <w:tab w:val="right" w:leader="dot" w:pos="8306"/>
        </w:tabs>
      </w:pPr>
      <w:hyperlink w:anchor="_Toc887" w:history="1">
        <w:r>
          <w:rPr>
            <w:rFonts w:ascii="仿宋" w:eastAsia="仿宋" w:hAnsi="仿宋" w:cs="仿宋" w:hint="eastAsia"/>
            <w:lang w:eastAsia="zh-CN"/>
          </w:rPr>
          <w:t>十五、箱式变电站项目实施保障措施</w:t>
        </w:r>
        <w:r>
          <w:tab/>
        </w:r>
        <w:r>
          <w:fldChar w:fldCharType="begin"/>
        </w:r>
        <w:r>
          <w:instrText xml:space="preserve"> PAGEREF _Toc887 \h </w:instrText>
        </w:r>
        <w:r>
          <w:fldChar w:fldCharType="separate"/>
        </w:r>
        <w:r>
          <w:t>46</w:t>
        </w:r>
        <w:r>
          <w:fldChar w:fldCharType="end"/>
        </w:r>
      </w:hyperlink>
    </w:p>
    <w:p>
      <w:pPr>
        <w:pStyle w:val="TOC2"/>
        <w:tabs>
          <w:tab w:val="right" w:leader="dot" w:pos="8306"/>
        </w:tabs>
      </w:pPr>
      <w:hyperlink w:anchor="_Toc13251" w:history="1">
        <w:r>
          <w:rPr>
            <w:rFonts w:ascii="仿宋" w:eastAsia="仿宋" w:hAnsi="仿宋" w:cs="仿宋" w:hint="eastAsia"/>
            <w:lang w:eastAsia="zh-CN"/>
          </w:rPr>
          <w:t>(一)、箱式变电站项目实施保障机制</w:t>
        </w:r>
        <w:r>
          <w:tab/>
        </w:r>
        <w:r>
          <w:fldChar w:fldCharType="begin"/>
        </w:r>
        <w:r>
          <w:instrText xml:space="preserve"> PAGEREF _Toc13251 \h </w:instrText>
        </w:r>
        <w:r>
          <w:fldChar w:fldCharType="separate"/>
        </w:r>
        <w:r>
          <w:t>46</w:t>
        </w:r>
        <w:r>
          <w:fldChar w:fldCharType="end"/>
        </w:r>
      </w:hyperlink>
    </w:p>
    <w:p>
      <w:pPr>
        <w:pStyle w:val="TOC2"/>
        <w:tabs>
          <w:tab w:val="right" w:leader="dot" w:pos="8306"/>
        </w:tabs>
      </w:pPr>
      <w:hyperlink w:anchor="_Toc21481" w:history="1">
        <w:r>
          <w:rPr>
            <w:rFonts w:ascii="仿宋" w:eastAsia="仿宋" w:hAnsi="仿宋" w:cs="仿宋" w:hint="eastAsia"/>
            <w:lang w:eastAsia="zh-CN"/>
          </w:rPr>
          <w:t>(二)、箱式变电站项目法律合规要求</w:t>
        </w:r>
        <w:r>
          <w:tab/>
        </w:r>
        <w:r>
          <w:fldChar w:fldCharType="begin"/>
        </w:r>
        <w:r>
          <w:instrText xml:space="preserve"> PAGEREF _Toc21481 \h </w:instrText>
        </w:r>
        <w:r>
          <w:fldChar w:fldCharType="separate"/>
        </w:r>
        <w:r>
          <w:t>50</w:t>
        </w:r>
        <w:r>
          <w:fldChar w:fldCharType="end"/>
        </w:r>
      </w:hyperlink>
    </w:p>
    <w:p>
      <w:pPr>
        <w:pStyle w:val="TOC2"/>
        <w:tabs>
          <w:tab w:val="right" w:leader="dot" w:pos="8306"/>
        </w:tabs>
      </w:pPr>
      <w:hyperlink w:anchor="_Toc8194" w:history="1">
        <w:r>
          <w:rPr>
            <w:rFonts w:ascii="仿宋" w:eastAsia="仿宋" w:hAnsi="仿宋" w:cs="仿宋" w:hint="eastAsia"/>
            <w:lang w:eastAsia="zh-CN"/>
          </w:rPr>
          <w:t>(三)、箱式变电站项目合同管理与法律事务</w:t>
        </w:r>
        <w:r>
          <w:tab/>
        </w:r>
        <w:r>
          <w:fldChar w:fldCharType="begin"/>
        </w:r>
        <w:r>
          <w:instrText xml:space="preserve"> PAGEREF _Toc8194 \h </w:instrText>
        </w:r>
        <w:r>
          <w:fldChar w:fldCharType="separate"/>
        </w:r>
        <w:r>
          <w:t>54</w:t>
        </w:r>
        <w:r>
          <w:fldChar w:fldCharType="end"/>
        </w:r>
      </w:hyperlink>
    </w:p>
    <w:p>
      <w:pPr>
        <w:pStyle w:val="TOC2"/>
        <w:tabs>
          <w:tab w:val="right" w:leader="dot" w:pos="8306"/>
        </w:tabs>
      </w:pPr>
      <w:hyperlink w:anchor="_Toc14086" w:history="1">
        <w:r>
          <w:rPr>
            <w:rFonts w:ascii="仿宋" w:eastAsia="仿宋" w:hAnsi="仿宋" w:cs="仿宋" w:hint="eastAsia"/>
            <w:lang w:eastAsia="zh-CN"/>
          </w:rPr>
          <w:t>(四)、箱式变电站项目知识产权保护策略</w:t>
        </w:r>
        <w:r>
          <w:tab/>
        </w:r>
        <w:r>
          <w:fldChar w:fldCharType="begin"/>
        </w:r>
        <w:r>
          <w:instrText xml:space="preserve"> PAGEREF _Toc14086 \h </w:instrText>
        </w:r>
        <w:r>
          <w:fldChar w:fldCharType="separate"/>
        </w:r>
        <w:r>
          <w:t>60</w:t>
        </w:r>
        <w:r>
          <w:fldChar w:fldCharType="end"/>
        </w:r>
      </w:hyperlink>
    </w:p>
    <w:p>
      <w:pPr>
        <w:pStyle w:val="TOC1"/>
        <w:tabs>
          <w:tab w:val="right" w:leader="dot" w:pos="8306"/>
        </w:tabs>
      </w:pPr>
      <w:hyperlink w:anchor="_Toc15681" w:history="1">
        <w:r>
          <w:rPr>
            <w:rFonts w:ascii="仿宋" w:eastAsia="仿宋" w:hAnsi="仿宋" w:cs="仿宋" w:hint="eastAsia"/>
            <w:lang w:eastAsia="zh-CN"/>
          </w:rPr>
          <w:t>十六、箱式变电站项目变更管理</w:t>
        </w:r>
        <w:r>
          <w:tab/>
        </w:r>
        <w:r>
          <w:fldChar w:fldCharType="begin"/>
        </w:r>
        <w:r>
          <w:instrText xml:space="preserve"> PAGEREF _Toc15681 \h </w:instrText>
        </w:r>
        <w:r>
          <w:fldChar w:fldCharType="separate"/>
        </w:r>
        <w:r>
          <w:t>63</w:t>
        </w:r>
        <w:r>
          <w:fldChar w:fldCharType="end"/>
        </w:r>
      </w:hyperlink>
    </w:p>
    <w:p>
      <w:pPr>
        <w:pStyle w:val="TOC2"/>
        <w:tabs>
          <w:tab w:val="right" w:leader="dot" w:pos="8306"/>
        </w:tabs>
      </w:pPr>
      <w:hyperlink w:anchor="_Toc20778" w:history="1">
        <w:r>
          <w:rPr>
            <w:rFonts w:ascii="仿宋" w:eastAsia="仿宋" w:hAnsi="仿宋" w:cs="仿宋" w:hint="eastAsia"/>
            <w:lang w:eastAsia="zh-CN"/>
          </w:rPr>
          <w:t>(一)、变更申请与评估</w:t>
        </w:r>
        <w:r>
          <w:tab/>
        </w:r>
        <w:r>
          <w:fldChar w:fldCharType="begin"/>
        </w:r>
        <w:r>
          <w:instrText xml:space="preserve"> PAGEREF _Toc20778 \h </w:instrText>
        </w:r>
        <w:r>
          <w:fldChar w:fldCharType="separate"/>
        </w:r>
        <w:r>
          <w:t>63</w:t>
        </w:r>
        <w:r>
          <w:fldChar w:fldCharType="end"/>
        </w:r>
      </w:hyperlink>
    </w:p>
    <w:p>
      <w:pPr>
        <w:pStyle w:val="TOC2"/>
        <w:tabs>
          <w:tab w:val="right" w:leader="dot" w:pos="8306"/>
        </w:tabs>
      </w:pPr>
      <w:hyperlink w:anchor="_Toc18514" w:history="1">
        <w:r>
          <w:rPr>
            <w:rFonts w:ascii="仿宋" w:eastAsia="仿宋" w:hAnsi="仿宋" w:cs="仿宋" w:hint="eastAsia"/>
            <w:lang w:eastAsia="zh-CN"/>
          </w:rPr>
          <w:t>(二)、变更实施与控制</w:t>
        </w:r>
        <w:r>
          <w:tab/>
        </w:r>
        <w:r>
          <w:fldChar w:fldCharType="begin"/>
        </w:r>
        <w:r>
          <w:instrText xml:space="preserve"> PAGEREF _Toc18514 \h </w:instrText>
        </w:r>
        <w:r>
          <w:fldChar w:fldCharType="separate"/>
        </w:r>
        <w:r>
          <w:t>63</w:t>
        </w:r>
        <w:r>
          <w:fldChar w:fldCharType="end"/>
        </w:r>
      </w:hyperlink>
    </w:p>
    <w:p>
      <w:pPr>
        <w:pStyle w:val="TOC1"/>
        <w:tabs>
          <w:tab w:val="right" w:leader="dot" w:pos="8306"/>
        </w:tabs>
      </w:pPr>
      <w:hyperlink w:anchor="_Toc5665" w:history="1">
        <w:r>
          <w:rPr>
            <w:rFonts w:ascii="仿宋" w:eastAsia="仿宋" w:hAnsi="仿宋" w:cs="仿宋" w:hint="eastAsia"/>
            <w:lang w:eastAsia="zh-CN"/>
          </w:rPr>
          <w:t>十七、箱式变电站项目工程方案分析</w:t>
        </w:r>
        <w:r>
          <w:tab/>
        </w:r>
        <w:r>
          <w:fldChar w:fldCharType="begin"/>
        </w:r>
        <w:r>
          <w:instrText xml:space="preserve"> PAGEREF _Toc5665 \h </w:instrText>
        </w:r>
        <w:r>
          <w:fldChar w:fldCharType="separate"/>
        </w:r>
        <w:r>
          <w:t>64</w:t>
        </w:r>
        <w:r>
          <w:fldChar w:fldCharType="end"/>
        </w:r>
      </w:hyperlink>
    </w:p>
    <w:p>
      <w:pPr>
        <w:pStyle w:val="TOC2"/>
        <w:tabs>
          <w:tab w:val="right" w:leader="dot" w:pos="8306"/>
        </w:tabs>
      </w:pPr>
      <w:hyperlink w:anchor="_Toc28425" w:history="1">
        <w:r>
          <w:rPr>
            <w:rFonts w:ascii="仿宋" w:eastAsia="仿宋" w:hAnsi="仿宋" w:cs="仿宋" w:hint="eastAsia"/>
            <w:lang w:eastAsia="zh-CN"/>
          </w:rPr>
          <w:t>(一)、建筑工程设计原则</w:t>
        </w:r>
        <w:r>
          <w:tab/>
        </w:r>
        <w:r>
          <w:fldChar w:fldCharType="begin"/>
        </w:r>
        <w:r>
          <w:instrText xml:space="preserve"> PAGEREF _Toc28425 \h </w:instrText>
        </w:r>
        <w:r>
          <w:fldChar w:fldCharType="separate"/>
        </w:r>
        <w:r>
          <w:t>64</w:t>
        </w:r>
        <w:r>
          <w:fldChar w:fldCharType="end"/>
        </w:r>
      </w:hyperlink>
    </w:p>
    <w:p>
      <w:pPr>
        <w:pStyle w:val="TOC2"/>
        <w:tabs>
          <w:tab w:val="right" w:leader="dot" w:pos="8306"/>
        </w:tabs>
      </w:pPr>
      <w:hyperlink w:anchor="_Toc18630" w:history="1">
        <w:r>
          <w:rPr>
            <w:rFonts w:ascii="仿宋" w:eastAsia="仿宋" w:hAnsi="仿宋" w:cs="仿宋" w:hint="eastAsia"/>
            <w:lang w:eastAsia="zh-CN"/>
          </w:rPr>
          <w:t>(二)、土建工程建设指标</w:t>
        </w:r>
        <w:r>
          <w:tab/>
        </w:r>
        <w:r>
          <w:fldChar w:fldCharType="begin"/>
        </w:r>
        <w:r>
          <w:instrText xml:space="preserve"> PAGEREF _Toc18630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733"/>
      <w:r>
        <w:rPr>
          <w:rFonts w:ascii="仿宋" w:eastAsia="仿宋" w:hAnsi="仿宋" w:cs="仿宋" w:hint="eastAsia"/>
          <w:sz w:val="28"/>
          <w:lang w:eastAsia="zh-CN"/>
        </w:rPr>
        <w:t>一、箱式变电站项目文档管理</w:t>
      </w:r>
      <w:bookmarkEnd w:id="2"/>
    </w:p>
    <w:p>
      <w:pPr>
        <w:pStyle w:val="Heading2"/>
        <w:rPr>
          <w:rFonts w:ascii="仿宋" w:eastAsia="仿宋" w:hAnsi="仿宋" w:cs="仿宋" w:hint="eastAsia"/>
          <w:lang w:eastAsia="zh-CN"/>
        </w:rPr>
      </w:pPr>
      <w:bookmarkStart w:id="3" w:name="_Toc238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箱式变电站项目高度重视文档的质量和准确性，以支持箱式变电站项目的各项活动和决策。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变电站项目文档的编制始于箱式变电站项目计划的初期，我们制定了详细的文档编制计划，明确了每个文档的内容、格式和编写责任人。在箱式变电站项目启动阶段，我们首先编制了箱式变电站项目章程，明确定义了箱式变电站项目的目标、范围、风险等关键要素。随后，箱式变电站项目团队根据计划陆续编制了需求文档、设计文档、测试文档等各类文档，确保箱式变电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箱式变电站项目管理中的重要环节，旨在确保箱式变电站项目文档符合质量标准和箱式变电站项目需求。在箱式变电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箱式变电站项目相关利益方和专业领域的专家对文档进行独立审查。这有助于获取更全面、客观的反馈，确保箱式变电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箱式变电站项目在文档编制与审查方面建立了严格的管理机制，通过规范的流程和多维度的审查，确保箱式变电站项目文档的质量、准确性和可靠性，为箱式变电站项目的顺利推进提供了有力支持。</w:t>
      </w:r>
    </w:p>
    <w:p>
      <w:pPr>
        <w:pStyle w:val="Heading2"/>
        <w:ind w:firstLine="560" w:firstLineChars="200"/>
        <w:rPr>
          <w:rFonts w:ascii="仿宋" w:eastAsia="仿宋" w:hAnsi="仿宋" w:cs="仿宋" w:hint="eastAsia"/>
          <w:sz w:val="28"/>
          <w:lang w:eastAsia="zh-CN"/>
        </w:rPr>
      </w:pPr>
      <w:bookmarkStart w:id="4" w:name="_Toc2657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在箱式变电站项目中，我们致力于优化文档发布与分发过程，以确保信息的高效传递和团队间协作的顺畅进行。以下是我们采取的关键优化策略：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我们通过多渠道发布文档，包括电子邮件、箱式变电站项目管理平台、内部网站等，以满足不同团队成员的偏好和需求。多渠道发布确保了信息的全面覆盖。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我们采用了精细的权限控制，确保只有授权人员可以访问敏感信息。这种安全措施保护了箱式变电站项目文档的机密性，防止了未经授权的信息泄露。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57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文档存档与归档是箱式变电站项目生命周期中一个至关重要的环节，直接关系到箱式变电站项目信息的长期保存和历史记录的完整性。在箱式变电站项目中，我们实施了一系列有效的文档存档与归档管理策略：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405"/>
      <w:r>
        <w:rPr>
          <w:rFonts w:ascii="仿宋" w:eastAsia="仿宋" w:hAnsi="仿宋" w:cs="仿宋" w:hint="eastAsia"/>
          <w:sz w:val="28"/>
          <w:lang w:eastAsia="zh-CN"/>
        </w:rPr>
        <w:t>二、箱式变电站项目建设单位说明</w:t>
      </w:r>
      <w:bookmarkEnd w:id="6"/>
    </w:p>
    <w:p>
      <w:pPr>
        <w:pStyle w:val="Heading2"/>
        <w:rPr>
          <w:rFonts w:ascii="仿宋" w:eastAsia="仿宋" w:hAnsi="仿宋" w:cs="仿宋" w:hint="eastAsia"/>
          <w:lang w:eastAsia="zh-CN"/>
        </w:rPr>
      </w:pPr>
      <w:bookmarkStart w:id="7" w:name="_Toc15618"/>
      <w:r>
        <w:rPr>
          <w:rFonts w:ascii="仿宋" w:eastAsia="仿宋" w:hAnsi="仿宋" w:cs="仿宋" w:hint="eastAsia"/>
          <w:lang w:eastAsia="zh-CN"/>
        </w:rPr>
        <w:t>(一)、箱式变电站项目承办单位基本情况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9089"/>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箱式变电站项目承办单位的XXXX，我们着眼于实现可持续的经济效益。通过技术创新和解决方案的提供，公司预计在箱式变电站项目执行期间将获得可观的收入增长。这一收入来源主要包括箱式变电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同时，我们注重成本控制和效率提升，以确保箱式变电站项目的可持续盈利。透过精细的管理和资源优化，公司期望实现箱式变电站项目利润最大化。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箱式变电站项目实施进行全面的投资评估，包括箱式变电站项目启动阶段的资金投入和后续运营成本。通过对箱式变电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箱式变电站项目实施过程中具备足够的资金流动性，公司将进行详尽的现金流分析。这包括资金需求的合理预测、箱式变电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5506"/>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5987"/>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箱式变电站项目的技术管理特点体现在其创新导向。通过引入最先进的技术趋势和解决方案，箱式变电站项目致力于提升科技含量、提高质量和效率水平。这意味着我们将采用最新的工具和方法，确保箱式变电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箱式变电站项目技术管理的显著特征。通过整合不同领域的技术资源，我们实现了跨学科的协同工作。这有助于优化技术架构，提高整体效能。此外，整合性策略还促进了不同技术团队之间的紧密沟通和高效合作，确保箱式变电站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箱式变电站项目所采用的技术。通过不断优化技术方案，箱式变电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箱式变电站项目团队将在箱式变电站项目初期识别可能的技术风险，并采取相应的预防和应对措施。通过建立健全的风险评估机制，箱式变电站项目能够在实施过程中及时发现并解决潜在的技术问题，保障箱式变电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箱式变电站项目中，技术将成为箱式变电站项目成功的有力支持。这一深度剖析揭示了技术管理在箱式变电站项目实施中的关键作用，为箱式变电站项目的技术基础奠定了坚实的基础。</w:t>
      </w:r>
    </w:p>
    <w:p>
      <w:pPr>
        <w:pStyle w:val="Heading2"/>
        <w:ind w:firstLine="560" w:firstLineChars="200"/>
        <w:rPr>
          <w:rFonts w:ascii="仿宋" w:eastAsia="仿宋" w:hAnsi="仿宋" w:cs="仿宋" w:hint="eastAsia"/>
          <w:sz w:val="28"/>
          <w:lang w:eastAsia="zh-CN"/>
        </w:rPr>
      </w:pPr>
      <w:bookmarkStart w:id="11" w:name="_Toc12759"/>
      <w:r>
        <w:rPr>
          <w:rFonts w:ascii="仿宋" w:eastAsia="仿宋" w:hAnsi="仿宋" w:cs="仿宋" w:hint="eastAsia"/>
          <w:sz w:val="28"/>
          <w:lang w:eastAsia="zh-CN"/>
        </w:rPr>
        <w:t>(二)、箱式变电站项目工艺技术设计方案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箱式变电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箱式变电站项目将严格按照相关行业规范要求进行组织。通过有效控制产品质量，箱式变电站项目将致力于为顾客提供优质的箱式变电站项目产品和良好的服务。这体现了箱式变电站项目对于生产活动合规性和质量标准的高度重视，为箱式变电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箱式变电站项目注重生态效益和清洁生产原则。箱式变电站项目建设将紧密结合地方特色经济发展，与社会经济发展规划和区域环境保护规划方案相协调一致。通过与当地区域自然生态系统的结合，箱式变电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箱式变电站项目产品具有多样化的客户需求和个性化的特点。因此，箱式变电站项目产品规格品种多样，且单批生产数量较小。为满足这一特点，箱式变电站项目承办单位将建设先进的柔性制造生产线。通过广泛应用柔性制造技术，箱式变电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箱式变电站项目采用的技术具有较高的技术含量和自动化水平，处于国内先进水平。这一技术选用不仅体现了对生产效率、质量和环境友好性的高标准要求，同时为箱式变电站项目的可持续发展奠定了坚实的基础。</w:t>
      </w:r>
    </w:p>
    <w:p>
      <w:pPr>
        <w:pStyle w:val="Heading2"/>
        <w:ind w:firstLine="560" w:firstLineChars="200"/>
        <w:rPr>
          <w:rFonts w:ascii="仿宋" w:eastAsia="仿宋" w:hAnsi="仿宋" w:cs="仿宋" w:hint="eastAsia"/>
          <w:sz w:val="28"/>
          <w:lang w:eastAsia="zh-CN"/>
        </w:rPr>
      </w:pPr>
      <w:bookmarkStart w:id="12" w:name="_Toc19186"/>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为确保箱式变电站项目的高效生产和技术实施，我们制定了一套精心设计的设备选型方案，以满足箱式变电站项目生产、质量和环保的要求。该方案的主要特点如下：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箱式变电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针对箱式变电站项目产品的多样性和小批量生产的特点，我们将建设柔性制造生产线。通过在设备选型中考虑柔性制造技术，可以灵活应对不同产品规格和生产需求，实现生产线的高度灵活性和适应性。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9116"/>
      <w:r>
        <w:rPr>
          <w:rFonts w:ascii="仿宋" w:eastAsia="仿宋" w:hAnsi="仿宋" w:cs="仿宋" w:hint="eastAsia"/>
          <w:sz w:val="28"/>
          <w:lang w:eastAsia="zh-CN"/>
        </w:rPr>
        <w:t>四、箱式变电站项目绩效评估</w:t>
      </w:r>
      <w:bookmarkEnd w:id="13"/>
    </w:p>
    <w:p>
      <w:pPr>
        <w:pStyle w:val="Heading2"/>
        <w:rPr>
          <w:rFonts w:ascii="仿宋" w:eastAsia="仿宋" w:hAnsi="仿宋" w:cs="仿宋" w:hint="eastAsia"/>
          <w:lang w:eastAsia="zh-CN"/>
        </w:rPr>
      </w:pPr>
      <w:bookmarkStart w:id="14" w:name="_Toc7432"/>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箱式变电站项目中，我们设计了一套全面的绩效评估指标，以确保箱式变电站项目的可控和成功交付。这些指标跨足箱式变电站项目目标、成本、进度和质量等多个维度，为我们提供了全面洞察箱式变电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变电站项目目标达成率是我们关注的首要指标。我们设定了明确的目标，并通过定期监测和评估，迅速发现并应对潜在的目标偏差。这为箱式变电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成本绩效是另一个核心关注点。通过实际成本与预算成本的对比分析，我们深入了解成本差异的原因，及时调整资源分配，保持箱式变电站项目在经济效益方面的合理水平。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变电站项目进度作为关键的绩效指标之一，得到了精心的关注。我们制定了详细的箱式变电站项目进度计划，并设立了进度符合度指标，确保实际进度与计划进度保持一致。这使我们能够快速发现和解决潜在的进度问题，保持箱式变电站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箱式变电站项目绩效的不可或缺的一环。我们引入了一系列的质量标准和客户满意度指标，以确保箱式变电站项目交付的成果在质量上达到或超越预期水平。通过持续监测这些指标，我们努力提升箱式变电站项目整体质量水平，为箱式变电站项目的成功交付提供有力保障。通过这些科学且全面的绩效评估，我们能够更好地引导箱式变电站项目的持续改进，确保箱式变电站项目目标的顺利达成。</w:t>
      </w:r>
    </w:p>
    <w:p>
      <w:pPr>
        <w:pStyle w:val="Heading2"/>
        <w:ind w:firstLine="560" w:firstLineChars="200"/>
        <w:rPr>
          <w:rFonts w:ascii="仿宋" w:eastAsia="仿宋" w:hAnsi="仿宋" w:cs="仿宋" w:hint="eastAsia"/>
          <w:sz w:val="28"/>
          <w:lang w:eastAsia="zh-CN"/>
        </w:rPr>
      </w:pPr>
      <w:bookmarkStart w:id="15" w:name="_Toc22858"/>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绩效评估是箱式变电站项目中的关键环节，为确保箱式变电站项目达到预期目标，我们采用了多层次、多维度的绩效评估方法。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箱式变电站项目的战略目标对齐，确保每个决策和行动都与箱式变电站项目整体目标保持一致。团队会定期召开战略对齐会议，审视当前工作与箱式变电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箱式变电站项目进度、质量、成本和风险等方面。这些指标通过数据收集和分析，为箱式变电站项目管理团队提供了客观的评估依据。例如，我们通过箱式变电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绩效评估不仅仅停留在箱式变电站项目内部，还考虑了箱式变电站项目对外部环境的影响。我们定期进行干系人满意度调查，以了解各利益相关方对箱式变电站项目的期望和满意度，并及时做出调整。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这种多层次、多角度的绩效评估方法，使得我们能够全面了解箱式变电站项目的运行状态，及时做出调整，确保箱式变电站项目在不断变化的环境中保持稳健前行。</w:t>
      </w:r>
    </w:p>
    <w:p>
      <w:pPr>
        <w:pStyle w:val="Heading2"/>
        <w:ind w:firstLine="560" w:firstLineChars="200"/>
        <w:rPr>
          <w:rFonts w:ascii="仿宋" w:eastAsia="仿宋" w:hAnsi="仿宋" w:cs="仿宋" w:hint="eastAsia"/>
          <w:sz w:val="28"/>
          <w:lang w:eastAsia="zh-CN"/>
        </w:rPr>
      </w:pPr>
      <w:bookmarkStart w:id="16" w:name="_Toc21174"/>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为了确保箱式变电站项目的有效管理和不断优化，我们采用了精心设计的绩效评估周期。这个周期旨在实现灵活、实时和全面的评估，以适应箱式变电站项目执行中的各种挑战。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箱式变电站项目的不同需求，分为短期、中期和长期。短期评估关注每个迭代或工作周期，以及时发现和解决当前任务中的问题。中期评估涵盖几个迭代，深入了解整体箱式变电站项目的趋势和性能。长期评估则着眼于整个箱式变电站项目阶段，确保箱式变电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箱式变电站项目管理工具和协作平台，团队成员能够随时更新和分享箱式变电站项目数据。这种实时性的反馈机制使我们能够及时察觉潜在问题，快速调整，保持箱式变电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箱式变电站项目的决策制定密不可分。每个周期的箱式变电站项目回顾会议成为集体总结经验、识别问题深层次原因并找到创新解决方案的平台。这种定期的反思与调整机制使箱式变电站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7225"/>
      <w:r>
        <w:rPr>
          <w:rFonts w:ascii="仿宋" w:eastAsia="仿宋" w:hAnsi="仿宋" w:cs="仿宋" w:hint="eastAsia"/>
          <w:sz w:val="28"/>
          <w:lang w:eastAsia="zh-CN"/>
        </w:rPr>
        <w:t>五、箱式变电站项目选址可行性分析</w:t>
      </w:r>
      <w:bookmarkEnd w:id="17"/>
    </w:p>
    <w:p>
      <w:pPr>
        <w:pStyle w:val="Heading2"/>
        <w:rPr>
          <w:rFonts w:ascii="仿宋" w:eastAsia="仿宋" w:hAnsi="仿宋" w:cs="仿宋" w:hint="eastAsia"/>
          <w:lang w:eastAsia="zh-CN"/>
        </w:rPr>
      </w:pPr>
      <w:bookmarkStart w:id="18" w:name="_Toc25789"/>
      <w:r>
        <w:rPr>
          <w:rFonts w:ascii="仿宋" w:eastAsia="仿宋" w:hAnsi="仿宋" w:cs="仿宋" w:hint="eastAsia"/>
          <w:lang w:eastAsia="zh-CN"/>
        </w:rPr>
        <w:t>(一)、箱式变电站项目选址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该箱式变电站项目选址位于XX省XX市XX区XXX街道</w:t>
      </w:r>
    </w:p>
    <w:p>
      <w:pPr>
        <w:pStyle w:val="Heading2"/>
        <w:ind w:firstLine="560" w:firstLineChars="200"/>
        <w:rPr>
          <w:rFonts w:ascii="仿宋" w:eastAsia="仿宋" w:hAnsi="仿宋" w:cs="仿宋" w:hint="eastAsia"/>
          <w:sz w:val="28"/>
          <w:lang w:eastAsia="zh-CN"/>
        </w:rPr>
      </w:pPr>
      <w:bookmarkStart w:id="19" w:name="_Toc18892"/>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箱式变电站项目的征地面积将根据箱式变电站项目的实际规模和需求进行精确规划。具体面积XXX平方米，旨在确保箱式变电站项目不仅能够满足当前的发展需求，还能够预留空间以适应未来的扩展。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净用地面积是在征地面积基础上去除不可利用面积后的实际可开发用地。具体面积XXX平方米，考虑到环保、交通、安全等多方面因素，以确保箱式变电站项目在整体利用效率上达到最优。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箱式变电站项目计划建设的建筑总规模具体面积XXX平方米。这一规模的确定综合考虑了箱式变电站项目的性质、规模，以及城市规划的相关要求，确保建筑布局与周边环境协调一致。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绿地率是箱式变电站项目用地中被规划为绿地的比例。具体面积XXX平方米，旨在通过合理规划绿地，改善箱式变电站项目周边环境，提升居民生活质量，并符合城市整体绿化规划。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容积率是用地上可以建设的建筑总体积与用地面积之比。具体面积XXX，通过合理的容积率规划，确保箱式变电站项目建筑规模与周边环境和谐共生。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箱式变电站项目选址与当地城市规划相一致，具体面积XXX平方米。通过与城市规划部门深入沟通，确保箱式变电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箱式变电站项目选址符合当地产业政策，具体面积XXX平方米。这包括箱式变电站项目对当地经济的促进作用，以及对相关产业的带动效应，确保箱式变电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用地总体要求必须符合环保和可持续发展的原则，具体面积XXX平方米。通过采用绿色建筑设计、节能减排等措施，确保箱式变电站项目在建设和运营过程中对环境的影响最小化，达到可持续发展的要求。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确保箱式变电站项目选址具备必要的公共设施配套，具体面积XXX平方米。这包括交通便利性、教育、医疗等基础设施，以提高居民生活品质，使得箱式变电站项目选址更具吸引力。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考虑用地总体要求对当地社会稳定性的影响，具体面积XXX平方米。通过深入了解当地社区反馈，确保箱式变电站项目的选址和建设过程对当地社会和谐稳定产生积极作用。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https://d.book118.com/317044142134006052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箱式变电站项目规划设计蓝图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箱式变电站项目规划设计蓝图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箱式变电站项目规划设计蓝图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箱式变电站项目规划设计蓝图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箱式变电站项目规划设计蓝图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箱式变电站项目规划设计蓝图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箱式变电站项目规划设计蓝图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箱式变电站项目规划设计蓝图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箱式变电站项目规划设计蓝图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箱式变电站项目规划设计蓝图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箱式变电站项目规划设计蓝图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箱式变电站项目规划设计蓝图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箱式变电站项目规划设计蓝图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箱式变电站项目规划设计蓝图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箱式变电站项目规划设计蓝图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箱式变电站项目规划设计蓝图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箱式变电站项目规划设计蓝图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070A78"/>
    <w:rsid w:val="4D070A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04414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2024-03-02T19:17:00Z</dcterms:created>
  <dcterms:modified xsi:type="dcterms:W3CDTF">2024-03-02T19:17:24Z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FB0E129933C4444DA7D817EF5BC7B30C_11</vt:lpwstr>
  </property>
  <property fmtid="{D5CDD505-2E9C-101B-9397-08002B2CF9AE}" pid="3" name="KSOProductBuildVer">
    <vt:lpwstr>2052-12.1.0.16388</vt:lpwstr>
  </property>
</Properties>
</file>