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技术检测与标准认证服务项目计划设计方案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1" w:history="1">
        <w:r>
          <w:rPr>
            <w:rFonts w:ascii="仿宋" w:eastAsia="仿宋" w:hAnsi="仿宋" w:cs="仿宋" w:hint="eastAsia"/>
            <w:lang w:eastAsia="zh-CN"/>
          </w:rPr>
          <w:t>序言</w:t>
        </w:r>
        <w:r>
          <w:tab/>
        </w:r>
        <w:r>
          <w:fldChar w:fldCharType="begin"/>
        </w:r>
        <w:r>
          <w:instrText xml:space="preserve"> PAGEREF _Toc10841 \h </w:instrText>
        </w:r>
        <w:r>
          <w:fldChar w:fldCharType="separate"/>
        </w:r>
        <w:r>
          <w:t>3</w:t>
        </w:r>
        <w:r>
          <w:fldChar w:fldCharType="end"/>
        </w:r>
      </w:hyperlink>
    </w:p>
    <w:p>
      <w:pPr>
        <w:pStyle w:val="TOC1"/>
        <w:tabs>
          <w:tab w:val="right" w:leader="dot" w:pos="8306"/>
        </w:tabs>
      </w:pPr>
      <w:hyperlink w:anchor="_Toc6439" w:history="1">
        <w:r>
          <w:rPr>
            <w:rFonts w:ascii="仿宋" w:eastAsia="仿宋" w:hAnsi="仿宋" w:cs="仿宋" w:hint="eastAsia"/>
            <w:lang w:eastAsia="zh-CN"/>
          </w:rPr>
          <w:t>一、市场分析、调研</w:t>
        </w:r>
        <w:r>
          <w:tab/>
        </w:r>
        <w:r>
          <w:fldChar w:fldCharType="begin"/>
        </w:r>
        <w:r>
          <w:instrText xml:space="preserve"> PAGEREF _Toc6439 \h </w:instrText>
        </w:r>
        <w:r>
          <w:fldChar w:fldCharType="separate"/>
        </w:r>
        <w:r>
          <w:t>3</w:t>
        </w:r>
        <w:r>
          <w:fldChar w:fldCharType="end"/>
        </w:r>
      </w:hyperlink>
    </w:p>
    <w:p>
      <w:pPr>
        <w:pStyle w:val="TOC2"/>
        <w:tabs>
          <w:tab w:val="right" w:leader="dot" w:pos="8306"/>
        </w:tabs>
      </w:pPr>
      <w:hyperlink w:anchor="_Toc21834" w:history="1">
        <w:r>
          <w:rPr>
            <w:rFonts w:ascii="仿宋" w:eastAsia="仿宋" w:hAnsi="仿宋" w:cs="仿宋" w:hint="eastAsia"/>
            <w:lang w:eastAsia="zh-CN"/>
          </w:rPr>
          <w:t>(一)、技术检测与标准认证服务行业分析</w:t>
        </w:r>
        <w:r>
          <w:tab/>
        </w:r>
        <w:r>
          <w:fldChar w:fldCharType="begin"/>
        </w:r>
        <w:r>
          <w:instrText xml:space="preserve"> PAGEREF _Toc21834 \h </w:instrText>
        </w:r>
        <w:r>
          <w:fldChar w:fldCharType="separate"/>
        </w:r>
        <w:r>
          <w:t>3</w:t>
        </w:r>
        <w:r>
          <w:fldChar w:fldCharType="end"/>
        </w:r>
      </w:hyperlink>
    </w:p>
    <w:p>
      <w:pPr>
        <w:pStyle w:val="TOC2"/>
        <w:tabs>
          <w:tab w:val="right" w:leader="dot" w:pos="8306"/>
        </w:tabs>
      </w:pPr>
      <w:hyperlink w:anchor="_Toc2093" w:history="1">
        <w:r>
          <w:rPr>
            <w:rFonts w:ascii="仿宋" w:eastAsia="仿宋" w:hAnsi="仿宋" w:cs="仿宋" w:hint="eastAsia"/>
            <w:lang w:eastAsia="zh-CN"/>
          </w:rPr>
          <w:t>(二)、技术检测与标准认证服务市场分析预测</w:t>
        </w:r>
        <w:r>
          <w:tab/>
        </w:r>
        <w:r>
          <w:fldChar w:fldCharType="begin"/>
        </w:r>
        <w:r>
          <w:instrText xml:space="preserve"> PAGEREF _Toc2093 \h </w:instrText>
        </w:r>
        <w:r>
          <w:fldChar w:fldCharType="separate"/>
        </w:r>
        <w:r>
          <w:t>4</w:t>
        </w:r>
        <w:r>
          <w:fldChar w:fldCharType="end"/>
        </w:r>
      </w:hyperlink>
    </w:p>
    <w:p>
      <w:pPr>
        <w:pStyle w:val="TOC1"/>
        <w:tabs>
          <w:tab w:val="right" w:leader="dot" w:pos="8306"/>
        </w:tabs>
      </w:pPr>
      <w:hyperlink w:anchor="_Toc30411" w:history="1">
        <w:r>
          <w:rPr>
            <w:rFonts w:ascii="仿宋" w:eastAsia="仿宋" w:hAnsi="仿宋" w:cs="仿宋" w:hint="eastAsia"/>
            <w:lang w:eastAsia="zh-CN"/>
          </w:rPr>
          <w:t>二、技术检测与标准认证服务项目可持续发展</w:t>
        </w:r>
        <w:r>
          <w:tab/>
        </w:r>
        <w:r>
          <w:fldChar w:fldCharType="begin"/>
        </w:r>
        <w:r>
          <w:instrText xml:space="preserve"> PAGEREF _Toc30411 \h </w:instrText>
        </w:r>
        <w:r>
          <w:fldChar w:fldCharType="separate"/>
        </w:r>
        <w:r>
          <w:t>5</w:t>
        </w:r>
        <w:r>
          <w:fldChar w:fldCharType="end"/>
        </w:r>
      </w:hyperlink>
    </w:p>
    <w:p>
      <w:pPr>
        <w:pStyle w:val="TOC2"/>
        <w:tabs>
          <w:tab w:val="right" w:leader="dot" w:pos="8306"/>
        </w:tabs>
      </w:pPr>
      <w:hyperlink w:anchor="_Toc7563" w:history="1">
        <w:r>
          <w:rPr>
            <w:rFonts w:ascii="仿宋" w:eastAsia="仿宋" w:hAnsi="仿宋" w:cs="仿宋" w:hint="eastAsia"/>
            <w:lang w:eastAsia="zh-CN"/>
          </w:rPr>
          <w:t>(一)、可持续战略与实践</w:t>
        </w:r>
        <w:r>
          <w:tab/>
        </w:r>
        <w:r>
          <w:fldChar w:fldCharType="begin"/>
        </w:r>
        <w:r>
          <w:instrText xml:space="preserve"> PAGEREF _Toc7563 \h </w:instrText>
        </w:r>
        <w:r>
          <w:fldChar w:fldCharType="separate"/>
        </w:r>
        <w:r>
          <w:t>5</w:t>
        </w:r>
        <w:r>
          <w:fldChar w:fldCharType="end"/>
        </w:r>
      </w:hyperlink>
    </w:p>
    <w:p>
      <w:pPr>
        <w:pStyle w:val="TOC2"/>
        <w:tabs>
          <w:tab w:val="right" w:leader="dot" w:pos="8306"/>
        </w:tabs>
      </w:pPr>
      <w:hyperlink w:anchor="_Toc30767" w:history="1">
        <w:r>
          <w:rPr>
            <w:rFonts w:ascii="仿宋" w:eastAsia="仿宋" w:hAnsi="仿宋" w:cs="仿宋" w:hint="eastAsia"/>
            <w:lang w:eastAsia="zh-CN"/>
          </w:rPr>
          <w:t>(二)、环保与社会责任</w:t>
        </w:r>
        <w:r>
          <w:tab/>
        </w:r>
        <w:r>
          <w:fldChar w:fldCharType="begin"/>
        </w:r>
        <w:r>
          <w:instrText xml:space="preserve"> PAGEREF _Toc30767 \h </w:instrText>
        </w:r>
        <w:r>
          <w:fldChar w:fldCharType="separate"/>
        </w:r>
        <w:r>
          <w:t>5</w:t>
        </w:r>
        <w:r>
          <w:fldChar w:fldCharType="end"/>
        </w:r>
      </w:hyperlink>
    </w:p>
    <w:p>
      <w:pPr>
        <w:pStyle w:val="TOC1"/>
        <w:tabs>
          <w:tab w:val="right" w:leader="dot" w:pos="8306"/>
        </w:tabs>
      </w:pPr>
      <w:hyperlink w:anchor="_Toc18317" w:history="1">
        <w:r>
          <w:rPr>
            <w:rFonts w:ascii="仿宋" w:eastAsia="仿宋" w:hAnsi="仿宋" w:cs="仿宋" w:hint="eastAsia"/>
            <w:lang w:eastAsia="zh-CN"/>
          </w:rPr>
          <w:t>三、技术检测与标准认证服务项目土建工程</w:t>
        </w:r>
        <w:r>
          <w:tab/>
        </w:r>
        <w:r>
          <w:fldChar w:fldCharType="begin"/>
        </w:r>
        <w:r>
          <w:instrText xml:space="preserve"> PAGEREF _Toc18317 \h </w:instrText>
        </w:r>
        <w:r>
          <w:fldChar w:fldCharType="separate"/>
        </w:r>
        <w:r>
          <w:t>6</w:t>
        </w:r>
        <w:r>
          <w:fldChar w:fldCharType="end"/>
        </w:r>
      </w:hyperlink>
    </w:p>
    <w:p>
      <w:pPr>
        <w:pStyle w:val="TOC2"/>
        <w:tabs>
          <w:tab w:val="right" w:leader="dot" w:pos="8306"/>
        </w:tabs>
      </w:pPr>
      <w:hyperlink w:anchor="_Toc6087" w:history="1">
        <w:r>
          <w:rPr>
            <w:rFonts w:ascii="仿宋" w:eastAsia="仿宋" w:hAnsi="仿宋" w:cs="仿宋" w:hint="eastAsia"/>
            <w:lang w:eastAsia="zh-CN"/>
          </w:rPr>
          <w:t>(一)、建筑工程设计原则</w:t>
        </w:r>
        <w:r>
          <w:tab/>
        </w:r>
        <w:r>
          <w:fldChar w:fldCharType="begin"/>
        </w:r>
        <w:r>
          <w:instrText xml:space="preserve"> PAGEREF _Toc6087 \h </w:instrText>
        </w:r>
        <w:r>
          <w:fldChar w:fldCharType="separate"/>
        </w:r>
        <w:r>
          <w:t>6</w:t>
        </w:r>
        <w:r>
          <w:fldChar w:fldCharType="end"/>
        </w:r>
      </w:hyperlink>
    </w:p>
    <w:p>
      <w:pPr>
        <w:pStyle w:val="TOC2"/>
        <w:tabs>
          <w:tab w:val="right" w:leader="dot" w:pos="8306"/>
        </w:tabs>
      </w:pPr>
      <w:hyperlink w:anchor="_Toc6028" w:history="1">
        <w:r>
          <w:rPr>
            <w:rFonts w:ascii="仿宋" w:eastAsia="仿宋" w:hAnsi="仿宋" w:cs="仿宋" w:hint="eastAsia"/>
            <w:lang w:eastAsia="zh-CN"/>
          </w:rPr>
          <w:t>(二)、土建工程设计年限及安全等级</w:t>
        </w:r>
        <w:r>
          <w:tab/>
        </w:r>
        <w:r>
          <w:fldChar w:fldCharType="begin"/>
        </w:r>
        <w:r>
          <w:instrText xml:space="preserve"> PAGEREF _Toc6028 \h </w:instrText>
        </w:r>
        <w:r>
          <w:fldChar w:fldCharType="separate"/>
        </w:r>
        <w:r>
          <w:t>8</w:t>
        </w:r>
        <w:r>
          <w:fldChar w:fldCharType="end"/>
        </w:r>
      </w:hyperlink>
    </w:p>
    <w:p>
      <w:pPr>
        <w:pStyle w:val="TOC2"/>
        <w:tabs>
          <w:tab w:val="right" w:leader="dot" w:pos="8306"/>
        </w:tabs>
      </w:pPr>
      <w:hyperlink w:anchor="_Toc1171" w:history="1">
        <w:r>
          <w:rPr>
            <w:rFonts w:ascii="仿宋" w:eastAsia="仿宋" w:hAnsi="仿宋" w:cs="仿宋" w:hint="eastAsia"/>
            <w:lang w:eastAsia="zh-CN"/>
          </w:rPr>
          <w:t>(三)、建筑工程设计总体要求</w:t>
        </w:r>
        <w:r>
          <w:tab/>
        </w:r>
        <w:r>
          <w:fldChar w:fldCharType="begin"/>
        </w:r>
        <w:r>
          <w:instrText xml:space="preserve"> PAGEREF _Toc1171 \h </w:instrText>
        </w:r>
        <w:r>
          <w:fldChar w:fldCharType="separate"/>
        </w:r>
        <w:r>
          <w:t>9</w:t>
        </w:r>
        <w:r>
          <w:fldChar w:fldCharType="end"/>
        </w:r>
      </w:hyperlink>
    </w:p>
    <w:p>
      <w:pPr>
        <w:pStyle w:val="TOC2"/>
        <w:tabs>
          <w:tab w:val="right" w:leader="dot" w:pos="8306"/>
        </w:tabs>
      </w:pPr>
      <w:hyperlink w:anchor="_Toc32623" w:history="1">
        <w:r>
          <w:rPr>
            <w:rFonts w:ascii="仿宋" w:eastAsia="仿宋" w:hAnsi="仿宋" w:cs="仿宋" w:hint="eastAsia"/>
            <w:lang w:eastAsia="zh-CN"/>
          </w:rPr>
          <w:t>(四)、土建工程建设指标</w:t>
        </w:r>
        <w:r>
          <w:tab/>
        </w:r>
        <w:r>
          <w:fldChar w:fldCharType="begin"/>
        </w:r>
        <w:r>
          <w:instrText xml:space="preserve"> PAGEREF _Toc32623 \h </w:instrText>
        </w:r>
        <w:r>
          <w:fldChar w:fldCharType="separate"/>
        </w:r>
        <w:r>
          <w:t>10</w:t>
        </w:r>
        <w:r>
          <w:fldChar w:fldCharType="end"/>
        </w:r>
      </w:hyperlink>
    </w:p>
    <w:p>
      <w:pPr>
        <w:pStyle w:val="TOC1"/>
        <w:tabs>
          <w:tab w:val="right" w:leader="dot" w:pos="8306"/>
        </w:tabs>
      </w:pPr>
      <w:hyperlink w:anchor="_Toc29750" w:history="1">
        <w:r>
          <w:rPr>
            <w:rFonts w:ascii="仿宋" w:eastAsia="仿宋" w:hAnsi="仿宋" w:cs="仿宋" w:hint="eastAsia"/>
            <w:lang w:eastAsia="zh-CN"/>
          </w:rPr>
          <w:t>四、技术检测与标准认证服务项目概论</w:t>
        </w:r>
        <w:r>
          <w:tab/>
        </w:r>
        <w:r>
          <w:fldChar w:fldCharType="begin"/>
        </w:r>
        <w:r>
          <w:instrText xml:space="preserve"> PAGEREF _Toc29750 \h </w:instrText>
        </w:r>
        <w:r>
          <w:fldChar w:fldCharType="separate"/>
        </w:r>
        <w:r>
          <w:t>10</w:t>
        </w:r>
        <w:r>
          <w:fldChar w:fldCharType="end"/>
        </w:r>
      </w:hyperlink>
    </w:p>
    <w:p>
      <w:pPr>
        <w:pStyle w:val="TOC2"/>
        <w:tabs>
          <w:tab w:val="right" w:leader="dot" w:pos="8306"/>
        </w:tabs>
      </w:pPr>
      <w:hyperlink w:anchor="_Toc9274" w:history="1">
        <w:r>
          <w:rPr>
            <w:rFonts w:ascii="仿宋" w:eastAsia="仿宋" w:hAnsi="仿宋" w:cs="仿宋" w:hint="eastAsia"/>
            <w:lang w:eastAsia="zh-CN"/>
          </w:rPr>
          <w:t>(一)、技术检测与标准认证服务项目概况</w:t>
        </w:r>
        <w:r>
          <w:tab/>
        </w:r>
        <w:r>
          <w:fldChar w:fldCharType="begin"/>
        </w:r>
        <w:r>
          <w:instrText xml:space="preserve"> PAGEREF _Toc9274 \h </w:instrText>
        </w:r>
        <w:r>
          <w:fldChar w:fldCharType="separate"/>
        </w:r>
        <w:r>
          <w:t>10</w:t>
        </w:r>
        <w:r>
          <w:fldChar w:fldCharType="end"/>
        </w:r>
      </w:hyperlink>
    </w:p>
    <w:p>
      <w:pPr>
        <w:pStyle w:val="TOC2"/>
        <w:tabs>
          <w:tab w:val="right" w:leader="dot" w:pos="8306"/>
        </w:tabs>
      </w:pPr>
      <w:hyperlink w:anchor="_Toc28113" w:history="1">
        <w:r>
          <w:rPr>
            <w:rFonts w:ascii="仿宋" w:eastAsia="仿宋" w:hAnsi="仿宋" w:cs="仿宋" w:hint="eastAsia"/>
            <w:lang w:eastAsia="zh-CN"/>
          </w:rPr>
          <w:t>(二)、技术检测与标准认证服务项目目标</w:t>
        </w:r>
        <w:r>
          <w:tab/>
        </w:r>
        <w:r>
          <w:fldChar w:fldCharType="begin"/>
        </w:r>
        <w:r>
          <w:instrText xml:space="preserve"> PAGEREF _Toc28113 \h </w:instrText>
        </w:r>
        <w:r>
          <w:fldChar w:fldCharType="separate"/>
        </w:r>
        <w:r>
          <w:t>12</w:t>
        </w:r>
        <w:r>
          <w:fldChar w:fldCharType="end"/>
        </w:r>
      </w:hyperlink>
    </w:p>
    <w:p>
      <w:pPr>
        <w:pStyle w:val="TOC2"/>
        <w:tabs>
          <w:tab w:val="right" w:leader="dot" w:pos="8306"/>
        </w:tabs>
      </w:pPr>
      <w:hyperlink w:anchor="_Toc13841" w:history="1">
        <w:r>
          <w:rPr>
            <w:rFonts w:ascii="仿宋" w:eastAsia="仿宋" w:hAnsi="仿宋" w:cs="仿宋" w:hint="eastAsia"/>
            <w:lang w:eastAsia="zh-CN"/>
          </w:rPr>
          <w:t>(三)、技术检测与标准认证服务项目提出的理由</w:t>
        </w:r>
        <w:r>
          <w:tab/>
        </w:r>
        <w:r>
          <w:fldChar w:fldCharType="begin"/>
        </w:r>
        <w:r>
          <w:instrText xml:space="preserve"> PAGEREF _Toc13841 \h </w:instrText>
        </w:r>
        <w:r>
          <w:fldChar w:fldCharType="separate"/>
        </w:r>
        <w:r>
          <w:t>13</w:t>
        </w:r>
        <w:r>
          <w:fldChar w:fldCharType="end"/>
        </w:r>
      </w:hyperlink>
    </w:p>
    <w:p>
      <w:pPr>
        <w:pStyle w:val="TOC2"/>
        <w:tabs>
          <w:tab w:val="right" w:leader="dot" w:pos="8306"/>
        </w:tabs>
      </w:pPr>
      <w:hyperlink w:anchor="_Toc6259" w:history="1">
        <w:r>
          <w:rPr>
            <w:rFonts w:ascii="仿宋" w:eastAsia="仿宋" w:hAnsi="仿宋" w:cs="仿宋" w:hint="eastAsia"/>
            <w:lang w:eastAsia="zh-CN"/>
          </w:rPr>
          <w:t>(四)、技术检测与标准认证服务项目意义</w:t>
        </w:r>
        <w:r>
          <w:tab/>
        </w:r>
        <w:r>
          <w:fldChar w:fldCharType="begin"/>
        </w:r>
        <w:r>
          <w:instrText xml:space="preserve"> PAGEREF _Toc6259 \h </w:instrText>
        </w:r>
        <w:r>
          <w:fldChar w:fldCharType="separate"/>
        </w:r>
        <w:r>
          <w:t>15</w:t>
        </w:r>
        <w:r>
          <w:fldChar w:fldCharType="end"/>
        </w:r>
      </w:hyperlink>
    </w:p>
    <w:p>
      <w:pPr>
        <w:pStyle w:val="TOC2"/>
        <w:tabs>
          <w:tab w:val="right" w:leader="dot" w:pos="8306"/>
        </w:tabs>
      </w:pPr>
      <w:hyperlink w:anchor="_Toc344" w:history="1">
        <w:r>
          <w:rPr>
            <w:rFonts w:ascii="仿宋" w:eastAsia="仿宋" w:hAnsi="仿宋" w:cs="仿宋" w:hint="eastAsia"/>
            <w:lang w:eastAsia="zh-CN"/>
          </w:rPr>
          <w:t>(五)、技术检测与标准认证服务项目背景</w:t>
        </w:r>
        <w:r>
          <w:tab/>
        </w:r>
        <w:r>
          <w:fldChar w:fldCharType="begin"/>
        </w:r>
        <w:r>
          <w:instrText xml:space="preserve"> PAGEREF _Toc344 \h </w:instrText>
        </w:r>
        <w:r>
          <w:fldChar w:fldCharType="separate"/>
        </w:r>
        <w:r>
          <w:t>16</w:t>
        </w:r>
        <w:r>
          <w:fldChar w:fldCharType="end"/>
        </w:r>
      </w:hyperlink>
    </w:p>
    <w:p>
      <w:pPr>
        <w:pStyle w:val="TOC1"/>
        <w:tabs>
          <w:tab w:val="right" w:leader="dot" w:pos="8306"/>
        </w:tabs>
      </w:pPr>
      <w:hyperlink w:anchor="_Toc4666" w:history="1">
        <w:r>
          <w:rPr>
            <w:rFonts w:ascii="仿宋" w:eastAsia="仿宋" w:hAnsi="仿宋" w:cs="仿宋" w:hint="eastAsia"/>
            <w:lang w:eastAsia="zh-CN"/>
          </w:rPr>
          <w:t>五、技术检测与标准认证服务项目文档管理</w:t>
        </w:r>
        <w:r>
          <w:tab/>
        </w:r>
        <w:r>
          <w:fldChar w:fldCharType="begin"/>
        </w:r>
        <w:r>
          <w:instrText xml:space="preserve"> PAGEREF _Toc4666 \h </w:instrText>
        </w:r>
        <w:r>
          <w:fldChar w:fldCharType="separate"/>
        </w:r>
        <w:r>
          <w:t>17</w:t>
        </w:r>
        <w:r>
          <w:fldChar w:fldCharType="end"/>
        </w:r>
      </w:hyperlink>
    </w:p>
    <w:p>
      <w:pPr>
        <w:pStyle w:val="TOC2"/>
        <w:tabs>
          <w:tab w:val="right" w:leader="dot" w:pos="8306"/>
        </w:tabs>
      </w:pPr>
      <w:hyperlink w:anchor="_Toc18905" w:history="1">
        <w:r>
          <w:rPr>
            <w:rFonts w:ascii="仿宋" w:eastAsia="仿宋" w:hAnsi="仿宋" w:cs="仿宋" w:hint="eastAsia"/>
            <w:lang w:eastAsia="zh-CN"/>
          </w:rPr>
          <w:t>(一)、文档编制与审查</w:t>
        </w:r>
        <w:r>
          <w:tab/>
        </w:r>
        <w:r>
          <w:fldChar w:fldCharType="begin"/>
        </w:r>
        <w:r>
          <w:instrText xml:space="preserve"> PAGEREF _Toc18905 \h </w:instrText>
        </w:r>
        <w:r>
          <w:fldChar w:fldCharType="separate"/>
        </w:r>
        <w:r>
          <w:t>17</w:t>
        </w:r>
        <w:r>
          <w:fldChar w:fldCharType="end"/>
        </w:r>
      </w:hyperlink>
    </w:p>
    <w:p>
      <w:pPr>
        <w:pStyle w:val="TOC2"/>
        <w:tabs>
          <w:tab w:val="right" w:leader="dot" w:pos="8306"/>
        </w:tabs>
      </w:pPr>
      <w:hyperlink w:anchor="_Toc15710" w:history="1">
        <w:r>
          <w:rPr>
            <w:rFonts w:ascii="仿宋" w:eastAsia="仿宋" w:hAnsi="仿宋" w:cs="仿宋" w:hint="eastAsia"/>
            <w:lang w:eastAsia="zh-CN"/>
          </w:rPr>
          <w:t>(二)、文档发布与分发</w:t>
        </w:r>
        <w:r>
          <w:tab/>
        </w:r>
        <w:r>
          <w:fldChar w:fldCharType="begin"/>
        </w:r>
        <w:r>
          <w:instrText xml:space="preserve"> PAGEREF _Toc15710 \h </w:instrText>
        </w:r>
        <w:r>
          <w:fldChar w:fldCharType="separate"/>
        </w:r>
        <w:r>
          <w:t>19</w:t>
        </w:r>
        <w:r>
          <w:fldChar w:fldCharType="end"/>
        </w:r>
      </w:hyperlink>
    </w:p>
    <w:p>
      <w:pPr>
        <w:pStyle w:val="TOC2"/>
        <w:tabs>
          <w:tab w:val="right" w:leader="dot" w:pos="8306"/>
        </w:tabs>
      </w:pPr>
      <w:hyperlink w:anchor="_Toc18456" w:history="1">
        <w:r>
          <w:rPr>
            <w:rFonts w:ascii="仿宋" w:eastAsia="仿宋" w:hAnsi="仿宋" w:cs="仿宋" w:hint="eastAsia"/>
            <w:lang w:eastAsia="zh-CN"/>
          </w:rPr>
          <w:t>(三)、文档存档与归档</w:t>
        </w:r>
        <w:r>
          <w:tab/>
        </w:r>
        <w:r>
          <w:fldChar w:fldCharType="begin"/>
        </w:r>
        <w:r>
          <w:instrText xml:space="preserve"> PAGEREF _Toc18456 \h </w:instrText>
        </w:r>
        <w:r>
          <w:fldChar w:fldCharType="separate"/>
        </w:r>
        <w:r>
          <w:t>19</w:t>
        </w:r>
        <w:r>
          <w:fldChar w:fldCharType="end"/>
        </w:r>
      </w:hyperlink>
    </w:p>
    <w:p>
      <w:pPr>
        <w:pStyle w:val="TOC1"/>
        <w:tabs>
          <w:tab w:val="right" w:leader="dot" w:pos="8306"/>
        </w:tabs>
      </w:pPr>
      <w:hyperlink w:anchor="_Toc6847" w:history="1">
        <w:r>
          <w:rPr>
            <w:rFonts w:ascii="仿宋" w:eastAsia="仿宋" w:hAnsi="仿宋" w:cs="仿宋" w:hint="eastAsia"/>
            <w:lang w:eastAsia="zh-CN"/>
          </w:rPr>
          <w:t>六、工艺说明</w:t>
        </w:r>
        <w:r>
          <w:tab/>
        </w:r>
        <w:r>
          <w:fldChar w:fldCharType="begin"/>
        </w:r>
        <w:r>
          <w:instrText xml:space="preserve"> PAGEREF _Toc6847 \h </w:instrText>
        </w:r>
        <w:r>
          <w:fldChar w:fldCharType="separate"/>
        </w:r>
        <w:r>
          <w:t>21</w:t>
        </w:r>
        <w:r>
          <w:fldChar w:fldCharType="end"/>
        </w:r>
      </w:hyperlink>
    </w:p>
    <w:p>
      <w:pPr>
        <w:pStyle w:val="TOC2"/>
        <w:tabs>
          <w:tab w:val="right" w:leader="dot" w:pos="8306"/>
        </w:tabs>
      </w:pPr>
      <w:hyperlink w:anchor="_Toc8761" w:history="1">
        <w:r>
          <w:rPr>
            <w:rFonts w:ascii="仿宋" w:eastAsia="仿宋" w:hAnsi="仿宋" w:cs="仿宋" w:hint="eastAsia"/>
            <w:lang w:eastAsia="zh-CN"/>
          </w:rPr>
          <w:t>(一)、技术管理特点</w:t>
        </w:r>
        <w:r>
          <w:tab/>
        </w:r>
        <w:r>
          <w:fldChar w:fldCharType="begin"/>
        </w:r>
        <w:r>
          <w:instrText xml:space="preserve"> PAGEREF _Toc8761 \h </w:instrText>
        </w:r>
        <w:r>
          <w:fldChar w:fldCharType="separate"/>
        </w:r>
        <w:r>
          <w:t>21</w:t>
        </w:r>
        <w:r>
          <w:fldChar w:fldCharType="end"/>
        </w:r>
      </w:hyperlink>
    </w:p>
    <w:p>
      <w:pPr>
        <w:pStyle w:val="TOC2"/>
        <w:tabs>
          <w:tab w:val="right" w:leader="dot" w:pos="8306"/>
        </w:tabs>
      </w:pPr>
      <w:hyperlink w:anchor="_Toc17836" w:history="1">
        <w:r>
          <w:rPr>
            <w:rFonts w:ascii="仿宋" w:eastAsia="仿宋" w:hAnsi="仿宋" w:cs="仿宋" w:hint="eastAsia"/>
            <w:lang w:eastAsia="zh-CN"/>
          </w:rPr>
          <w:t>(二)、技术检测与标准认证服务项目工艺技术设计方案</w:t>
        </w:r>
        <w:r>
          <w:tab/>
        </w:r>
        <w:r>
          <w:fldChar w:fldCharType="begin"/>
        </w:r>
        <w:r>
          <w:instrText xml:space="preserve"> PAGEREF _Toc17836 \h </w:instrText>
        </w:r>
        <w:r>
          <w:fldChar w:fldCharType="separate"/>
        </w:r>
        <w:r>
          <w:t>22</w:t>
        </w:r>
        <w:r>
          <w:fldChar w:fldCharType="end"/>
        </w:r>
      </w:hyperlink>
    </w:p>
    <w:p>
      <w:pPr>
        <w:pStyle w:val="TOC2"/>
        <w:tabs>
          <w:tab w:val="right" w:leader="dot" w:pos="8306"/>
        </w:tabs>
      </w:pPr>
      <w:hyperlink w:anchor="_Toc17701" w:history="1">
        <w:r>
          <w:rPr>
            <w:rFonts w:ascii="仿宋" w:eastAsia="仿宋" w:hAnsi="仿宋" w:cs="仿宋" w:hint="eastAsia"/>
            <w:lang w:eastAsia="zh-CN"/>
          </w:rPr>
          <w:t>(三)、设备选型方案</w:t>
        </w:r>
        <w:r>
          <w:tab/>
        </w:r>
        <w:r>
          <w:fldChar w:fldCharType="begin"/>
        </w:r>
        <w:r>
          <w:instrText xml:space="preserve"> PAGEREF _Toc17701 \h </w:instrText>
        </w:r>
        <w:r>
          <w:fldChar w:fldCharType="separate"/>
        </w:r>
        <w:r>
          <w:t>23</w:t>
        </w:r>
        <w:r>
          <w:fldChar w:fldCharType="end"/>
        </w:r>
      </w:hyperlink>
    </w:p>
    <w:p>
      <w:pPr>
        <w:pStyle w:val="TOC1"/>
        <w:tabs>
          <w:tab w:val="right" w:leader="dot" w:pos="8306"/>
        </w:tabs>
      </w:pPr>
      <w:hyperlink w:anchor="_Toc753" w:history="1">
        <w:r>
          <w:rPr>
            <w:rFonts w:ascii="仿宋" w:eastAsia="仿宋" w:hAnsi="仿宋" w:cs="仿宋" w:hint="eastAsia"/>
            <w:lang w:eastAsia="zh-CN"/>
          </w:rPr>
          <w:t>七、技术检测与标准认证服务项目环境影响分析</w:t>
        </w:r>
        <w:r>
          <w:tab/>
        </w:r>
        <w:r>
          <w:fldChar w:fldCharType="begin"/>
        </w:r>
        <w:r>
          <w:instrText xml:space="preserve"> PAGEREF _Toc753 \h </w:instrText>
        </w:r>
        <w:r>
          <w:fldChar w:fldCharType="separate"/>
        </w:r>
        <w:r>
          <w:t>25</w:t>
        </w:r>
        <w:r>
          <w:fldChar w:fldCharType="end"/>
        </w:r>
      </w:hyperlink>
    </w:p>
    <w:p>
      <w:pPr>
        <w:pStyle w:val="TOC2"/>
        <w:tabs>
          <w:tab w:val="right" w:leader="dot" w:pos="8306"/>
        </w:tabs>
      </w:pPr>
      <w:hyperlink w:anchor="_Toc26581" w:history="1">
        <w:r>
          <w:rPr>
            <w:rFonts w:ascii="仿宋" w:eastAsia="仿宋" w:hAnsi="仿宋" w:cs="仿宋" w:hint="eastAsia"/>
            <w:lang w:eastAsia="zh-CN"/>
          </w:rPr>
          <w:t>(一)、建设区域环境质量现状</w:t>
        </w:r>
        <w:r>
          <w:tab/>
        </w:r>
        <w:r>
          <w:fldChar w:fldCharType="begin"/>
        </w:r>
        <w:r>
          <w:instrText xml:space="preserve"> PAGEREF _Toc26581 \h </w:instrText>
        </w:r>
        <w:r>
          <w:fldChar w:fldCharType="separate"/>
        </w:r>
        <w:r>
          <w:t>25</w:t>
        </w:r>
        <w:r>
          <w:fldChar w:fldCharType="end"/>
        </w:r>
      </w:hyperlink>
    </w:p>
    <w:p>
      <w:pPr>
        <w:pStyle w:val="TOC2"/>
        <w:tabs>
          <w:tab w:val="right" w:leader="dot" w:pos="8306"/>
        </w:tabs>
      </w:pPr>
      <w:hyperlink w:anchor="_Toc9601" w:history="1">
        <w:r>
          <w:rPr>
            <w:rFonts w:ascii="仿宋" w:eastAsia="仿宋" w:hAnsi="仿宋" w:cs="仿宋" w:hint="eastAsia"/>
            <w:lang w:eastAsia="zh-CN"/>
          </w:rPr>
          <w:t>(二)、建设期环境保护</w:t>
        </w:r>
        <w:r>
          <w:tab/>
        </w:r>
        <w:r>
          <w:fldChar w:fldCharType="begin"/>
        </w:r>
        <w:r>
          <w:instrText xml:space="preserve"> PAGEREF _Toc9601 \h </w:instrText>
        </w:r>
        <w:r>
          <w:fldChar w:fldCharType="separate"/>
        </w:r>
        <w:r>
          <w:t>26</w:t>
        </w:r>
        <w:r>
          <w:fldChar w:fldCharType="end"/>
        </w:r>
      </w:hyperlink>
    </w:p>
    <w:p>
      <w:pPr>
        <w:pStyle w:val="TOC2"/>
        <w:tabs>
          <w:tab w:val="right" w:leader="dot" w:pos="8306"/>
        </w:tabs>
      </w:pPr>
      <w:hyperlink w:anchor="_Toc4582" w:history="1">
        <w:r>
          <w:rPr>
            <w:rFonts w:ascii="仿宋" w:eastAsia="仿宋" w:hAnsi="仿宋" w:cs="仿宋" w:hint="eastAsia"/>
            <w:lang w:eastAsia="zh-CN"/>
          </w:rPr>
          <w:t>(三)、运营期环境保护</w:t>
        </w:r>
        <w:r>
          <w:tab/>
        </w:r>
        <w:r>
          <w:fldChar w:fldCharType="begin"/>
        </w:r>
        <w:r>
          <w:instrText xml:space="preserve"> PAGEREF _Toc4582 \h </w:instrText>
        </w:r>
        <w:r>
          <w:fldChar w:fldCharType="separate"/>
        </w:r>
        <w:r>
          <w:t>28</w:t>
        </w:r>
        <w:r>
          <w:fldChar w:fldCharType="end"/>
        </w:r>
      </w:hyperlink>
    </w:p>
    <w:p>
      <w:pPr>
        <w:pStyle w:val="TOC2"/>
        <w:tabs>
          <w:tab w:val="right" w:leader="dot" w:pos="8306"/>
        </w:tabs>
      </w:pPr>
      <w:hyperlink w:anchor="_Toc23852" w:history="1">
        <w:r>
          <w:rPr>
            <w:rFonts w:ascii="仿宋" w:eastAsia="仿宋" w:hAnsi="仿宋" w:cs="仿宋" w:hint="eastAsia"/>
            <w:lang w:eastAsia="zh-CN"/>
          </w:rPr>
          <w:t>(四)、技术检测与标准认证服务项目建设对区域经济的影响</w:t>
        </w:r>
        <w:r>
          <w:tab/>
        </w:r>
        <w:r>
          <w:fldChar w:fldCharType="begin"/>
        </w:r>
        <w:r>
          <w:instrText xml:space="preserve"> PAGEREF _Toc23852 \h </w:instrText>
        </w:r>
        <w:r>
          <w:fldChar w:fldCharType="separate"/>
        </w:r>
        <w:r>
          <w:t>29</w:t>
        </w:r>
        <w:r>
          <w:fldChar w:fldCharType="end"/>
        </w:r>
      </w:hyperlink>
    </w:p>
    <w:p>
      <w:pPr>
        <w:pStyle w:val="TOC2"/>
        <w:tabs>
          <w:tab w:val="right" w:leader="dot" w:pos="8306"/>
        </w:tabs>
      </w:pPr>
      <w:hyperlink w:anchor="_Toc2024" w:history="1">
        <w:r>
          <w:rPr>
            <w:rFonts w:ascii="仿宋" w:eastAsia="仿宋" w:hAnsi="仿宋" w:cs="仿宋" w:hint="eastAsia"/>
            <w:lang w:eastAsia="zh-CN"/>
          </w:rPr>
          <w:t>(五)、废弃物处理</w:t>
        </w:r>
        <w:r>
          <w:tab/>
        </w:r>
        <w:r>
          <w:fldChar w:fldCharType="begin"/>
        </w:r>
        <w:r>
          <w:instrText xml:space="preserve"> PAGEREF _Toc2024 \h </w:instrText>
        </w:r>
        <w:r>
          <w:fldChar w:fldCharType="separate"/>
        </w:r>
        <w:r>
          <w:t>31</w:t>
        </w:r>
        <w:r>
          <w:fldChar w:fldCharType="end"/>
        </w:r>
      </w:hyperlink>
    </w:p>
    <w:p>
      <w:pPr>
        <w:pStyle w:val="TOC2"/>
        <w:tabs>
          <w:tab w:val="right" w:leader="dot" w:pos="8306"/>
        </w:tabs>
      </w:pPr>
      <w:hyperlink w:anchor="_Toc26688" w:history="1">
        <w:r>
          <w:rPr>
            <w:rFonts w:ascii="仿宋" w:eastAsia="仿宋" w:hAnsi="仿宋" w:cs="仿宋" w:hint="eastAsia"/>
            <w:lang w:eastAsia="zh-CN"/>
          </w:rPr>
          <w:t>(六)、特殊环境影响分析</w:t>
        </w:r>
        <w:r>
          <w:tab/>
        </w:r>
        <w:r>
          <w:fldChar w:fldCharType="begin"/>
        </w:r>
        <w:r>
          <w:instrText xml:space="preserve"> PAGEREF _Toc26688 \h </w:instrText>
        </w:r>
        <w:r>
          <w:fldChar w:fldCharType="separate"/>
        </w:r>
        <w:r>
          <w:t>32</w:t>
        </w:r>
        <w:r>
          <w:fldChar w:fldCharType="end"/>
        </w:r>
      </w:hyperlink>
    </w:p>
    <w:p>
      <w:pPr>
        <w:pStyle w:val="TOC2"/>
        <w:tabs>
          <w:tab w:val="right" w:leader="dot" w:pos="8306"/>
        </w:tabs>
      </w:pPr>
      <w:hyperlink w:anchor="_Toc21250" w:history="1">
        <w:r>
          <w:rPr>
            <w:rFonts w:ascii="仿宋" w:eastAsia="仿宋" w:hAnsi="仿宋" w:cs="仿宋" w:hint="eastAsia"/>
            <w:lang w:eastAsia="zh-CN"/>
          </w:rPr>
          <w:t>(七)、清洁生产</w:t>
        </w:r>
        <w:r>
          <w:tab/>
        </w:r>
        <w:r>
          <w:fldChar w:fldCharType="begin"/>
        </w:r>
        <w:r>
          <w:instrText xml:space="preserve"> PAGEREF _Toc21250 \h </w:instrText>
        </w:r>
        <w:r>
          <w:fldChar w:fldCharType="separate"/>
        </w:r>
        <w:r>
          <w:t>33</w:t>
        </w:r>
        <w:r>
          <w:fldChar w:fldCharType="end"/>
        </w:r>
      </w:hyperlink>
    </w:p>
    <w:p>
      <w:pPr>
        <w:pStyle w:val="TOC2"/>
        <w:tabs>
          <w:tab w:val="right" w:leader="dot" w:pos="8306"/>
        </w:tabs>
      </w:pPr>
      <w:hyperlink w:anchor="_Toc9998" w:history="1">
        <w:r>
          <w:rPr>
            <w:rFonts w:ascii="仿宋" w:eastAsia="仿宋" w:hAnsi="仿宋" w:cs="仿宋" w:hint="eastAsia"/>
            <w:lang w:eastAsia="zh-CN"/>
          </w:rPr>
          <w:t>(八)、环境保护综合评价</w:t>
        </w:r>
        <w:r>
          <w:tab/>
        </w:r>
        <w:r>
          <w:fldChar w:fldCharType="begin"/>
        </w:r>
        <w:r>
          <w:instrText xml:space="preserve"> PAGEREF _Toc9998 \h </w:instrText>
        </w:r>
        <w:r>
          <w:fldChar w:fldCharType="separate"/>
        </w:r>
        <w:r>
          <w:t>35</w:t>
        </w:r>
        <w:r>
          <w:fldChar w:fldCharType="end"/>
        </w:r>
      </w:hyperlink>
    </w:p>
    <w:p>
      <w:pPr>
        <w:pStyle w:val="TOC1"/>
        <w:tabs>
          <w:tab w:val="right" w:leader="dot" w:pos="8306"/>
        </w:tabs>
      </w:pPr>
      <w:hyperlink w:anchor="_Toc1763" w:history="1">
        <w:r>
          <w:rPr>
            <w:rFonts w:ascii="仿宋" w:eastAsia="仿宋" w:hAnsi="仿宋" w:cs="仿宋" w:hint="eastAsia"/>
            <w:lang w:eastAsia="zh-CN"/>
          </w:rPr>
          <w:t>八、技术检测与标准认证服务项目创新与研发</w:t>
        </w:r>
        <w:r>
          <w:tab/>
        </w:r>
        <w:r>
          <w:fldChar w:fldCharType="begin"/>
        </w:r>
        <w:r>
          <w:instrText xml:space="preserve"> PAGEREF _Toc1763 \h </w:instrText>
        </w:r>
        <w:r>
          <w:fldChar w:fldCharType="separate"/>
        </w:r>
        <w:r>
          <w:t>36</w:t>
        </w:r>
        <w:r>
          <w:fldChar w:fldCharType="end"/>
        </w:r>
      </w:hyperlink>
    </w:p>
    <w:p>
      <w:pPr>
        <w:pStyle w:val="TOC2"/>
        <w:tabs>
          <w:tab w:val="right" w:leader="dot" w:pos="8306"/>
        </w:tabs>
      </w:pPr>
      <w:hyperlink w:anchor="_Toc18594" w:history="1">
        <w:r>
          <w:rPr>
            <w:rFonts w:ascii="仿宋" w:eastAsia="仿宋" w:hAnsi="仿宋" w:cs="仿宋" w:hint="eastAsia"/>
            <w:lang w:eastAsia="zh-CN"/>
          </w:rPr>
          <w:t>(一)、创新策略与方向</w:t>
        </w:r>
        <w:r>
          <w:tab/>
        </w:r>
        <w:r>
          <w:fldChar w:fldCharType="begin"/>
        </w:r>
        <w:r>
          <w:instrText xml:space="preserve"> PAGEREF _Toc18594 \h </w:instrText>
        </w:r>
        <w:r>
          <w:fldChar w:fldCharType="separate"/>
        </w:r>
        <w:r>
          <w:t>36</w:t>
        </w:r>
        <w:r>
          <w:fldChar w:fldCharType="end"/>
        </w:r>
      </w:hyperlink>
    </w:p>
    <w:p>
      <w:pPr>
        <w:pStyle w:val="TOC2"/>
        <w:tabs>
          <w:tab w:val="right" w:leader="dot" w:pos="8306"/>
        </w:tabs>
      </w:pPr>
      <w:hyperlink w:anchor="_Toc16415" w:history="1">
        <w:r>
          <w:rPr>
            <w:rFonts w:ascii="仿宋" w:eastAsia="仿宋" w:hAnsi="仿宋" w:cs="仿宋" w:hint="eastAsia"/>
            <w:lang w:eastAsia="zh-CN"/>
          </w:rPr>
          <w:t>(二)、研发规划与投入</w:t>
        </w:r>
        <w:r>
          <w:tab/>
        </w:r>
        <w:r>
          <w:fldChar w:fldCharType="begin"/>
        </w:r>
        <w:r>
          <w:instrText xml:space="preserve"> PAGEREF _Toc16415 \h </w:instrText>
        </w:r>
        <w:r>
          <w:fldChar w:fldCharType="separate"/>
        </w:r>
        <w:r>
          <w:t>38</w:t>
        </w:r>
        <w:r>
          <w:fldChar w:fldCharType="end"/>
        </w:r>
      </w:hyperlink>
    </w:p>
    <w:p>
      <w:pPr>
        <w:pStyle w:val="TOC1"/>
        <w:tabs>
          <w:tab w:val="right" w:leader="dot" w:pos="8306"/>
        </w:tabs>
      </w:pPr>
      <w:hyperlink w:anchor="_Toc16942" w:history="1">
        <w:r>
          <w:rPr>
            <w:rFonts w:ascii="仿宋" w:eastAsia="仿宋" w:hAnsi="仿宋" w:cs="仿宋" w:hint="eastAsia"/>
            <w:lang w:eastAsia="zh-CN"/>
          </w:rPr>
          <w:t>九、技术检测与标准认证服务项目经营效益</w:t>
        </w:r>
        <w:r>
          <w:tab/>
        </w:r>
        <w:r>
          <w:fldChar w:fldCharType="begin"/>
        </w:r>
        <w:r>
          <w:instrText xml:space="preserve"> PAGEREF _Toc16942 \h </w:instrText>
        </w:r>
        <w:r>
          <w:fldChar w:fldCharType="separate"/>
        </w:r>
        <w:r>
          <w:t>39</w:t>
        </w:r>
        <w:r>
          <w:fldChar w:fldCharType="end"/>
        </w:r>
      </w:hyperlink>
    </w:p>
    <w:p>
      <w:pPr>
        <w:pStyle w:val="TOC2"/>
        <w:tabs>
          <w:tab w:val="right" w:leader="dot" w:pos="8306"/>
        </w:tabs>
      </w:pPr>
      <w:hyperlink w:anchor="_Toc26200" w:history="1">
        <w:r>
          <w:rPr>
            <w:rFonts w:ascii="仿宋" w:eastAsia="仿宋" w:hAnsi="仿宋" w:cs="仿宋" w:hint="eastAsia"/>
            <w:lang w:eastAsia="zh-CN"/>
          </w:rPr>
          <w:t>(一)、经济评价财务测算</w:t>
        </w:r>
        <w:r>
          <w:tab/>
        </w:r>
        <w:r>
          <w:fldChar w:fldCharType="begin"/>
        </w:r>
        <w:r>
          <w:instrText xml:space="preserve"> PAGEREF _Toc26200 \h </w:instrText>
        </w:r>
        <w:r>
          <w:fldChar w:fldCharType="separate"/>
        </w:r>
        <w:r>
          <w:t>39</w:t>
        </w:r>
        <w:r>
          <w:fldChar w:fldCharType="end"/>
        </w:r>
      </w:hyperlink>
    </w:p>
    <w:p>
      <w:pPr>
        <w:pStyle w:val="TOC2"/>
        <w:tabs>
          <w:tab w:val="right" w:leader="dot" w:pos="8306"/>
        </w:tabs>
      </w:pPr>
      <w:hyperlink w:anchor="_Toc3845" w:history="1">
        <w:r>
          <w:rPr>
            <w:rFonts w:ascii="仿宋" w:eastAsia="仿宋" w:hAnsi="仿宋" w:cs="仿宋" w:hint="eastAsia"/>
            <w:lang w:eastAsia="zh-CN"/>
          </w:rPr>
          <w:t>(二)、技术检测与标准认证服务项目盈利能力分析</w:t>
        </w:r>
        <w:r>
          <w:tab/>
        </w:r>
        <w:r>
          <w:fldChar w:fldCharType="begin"/>
        </w:r>
        <w:r>
          <w:instrText xml:space="preserve"> PAGEREF _Toc3845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8" w:history="1">
        <w:r>
          <w:rPr>
            <w:rFonts w:ascii="仿宋" w:eastAsia="仿宋" w:hAnsi="仿宋" w:cs="仿宋" w:hint="eastAsia"/>
            <w:lang w:eastAsia="zh-CN"/>
          </w:rPr>
          <w:t>十、技术检测与标准认证服务项目投资规划</w:t>
        </w:r>
        <w:r>
          <w:tab/>
        </w:r>
        <w:r>
          <w:fldChar w:fldCharType="begin"/>
        </w:r>
        <w:r>
          <w:instrText xml:space="preserve"> PAGEREF _Toc22768 \h </w:instrText>
        </w:r>
        <w:r>
          <w:fldChar w:fldCharType="separate"/>
        </w:r>
        <w:r>
          <w:t>42</w:t>
        </w:r>
        <w:r>
          <w:fldChar w:fldCharType="end"/>
        </w:r>
      </w:hyperlink>
    </w:p>
    <w:p>
      <w:pPr>
        <w:pStyle w:val="TOC2"/>
        <w:tabs>
          <w:tab w:val="right" w:leader="dot" w:pos="8306"/>
        </w:tabs>
      </w:pPr>
      <w:hyperlink w:anchor="_Toc25867" w:history="1">
        <w:r>
          <w:rPr>
            <w:rFonts w:ascii="仿宋" w:eastAsia="仿宋" w:hAnsi="仿宋" w:cs="仿宋" w:hint="eastAsia"/>
            <w:lang w:eastAsia="zh-CN"/>
          </w:rPr>
          <w:t>(一)、技术检测与标准认证服务项目总投资估算</w:t>
        </w:r>
        <w:r>
          <w:tab/>
        </w:r>
        <w:r>
          <w:fldChar w:fldCharType="begin"/>
        </w:r>
        <w:r>
          <w:instrText xml:space="preserve"> PAGEREF _Toc25867 \h </w:instrText>
        </w:r>
        <w:r>
          <w:fldChar w:fldCharType="separate"/>
        </w:r>
        <w:r>
          <w:t>42</w:t>
        </w:r>
        <w:r>
          <w:fldChar w:fldCharType="end"/>
        </w:r>
      </w:hyperlink>
    </w:p>
    <w:p>
      <w:pPr>
        <w:pStyle w:val="TOC2"/>
        <w:tabs>
          <w:tab w:val="right" w:leader="dot" w:pos="8306"/>
        </w:tabs>
      </w:pPr>
      <w:hyperlink w:anchor="_Toc8727" w:history="1">
        <w:r>
          <w:rPr>
            <w:rFonts w:ascii="仿宋" w:eastAsia="仿宋" w:hAnsi="仿宋" w:cs="仿宋" w:hint="eastAsia"/>
            <w:lang w:eastAsia="zh-CN"/>
          </w:rPr>
          <w:t>(二)、资金筹措</w:t>
        </w:r>
        <w:r>
          <w:tab/>
        </w:r>
        <w:r>
          <w:fldChar w:fldCharType="begin"/>
        </w:r>
        <w:r>
          <w:instrText xml:space="preserve"> PAGEREF _Toc8727 \h </w:instrText>
        </w:r>
        <w:r>
          <w:fldChar w:fldCharType="separate"/>
        </w:r>
        <w:r>
          <w:t>43</w:t>
        </w:r>
        <w:r>
          <w:fldChar w:fldCharType="end"/>
        </w:r>
      </w:hyperlink>
    </w:p>
    <w:p>
      <w:pPr>
        <w:pStyle w:val="TOC1"/>
        <w:tabs>
          <w:tab w:val="right" w:leader="dot" w:pos="8306"/>
        </w:tabs>
      </w:pPr>
      <w:hyperlink w:anchor="_Toc10759" w:history="1">
        <w:r>
          <w:rPr>
            <w:rFonts w:ascii="仿宋" w:eastAsia="仿宋" w:hAnsi="仿宋" w:cs="仿宋" w:hint="eastAsia"/>
            <w:lang w:eastAsia="zh-CN"/>
          </w:rPr>
          <w:t>十一、技术检测与标准认证服务项目计划安排</w:t>
        </w:r>
        <w:r>
          <w:tab/>
        </w:r>
        <w:r>
          <w:fldChar w:fldCharType="begin"/>
        </w:r>
        <w:r>
          <w:instrText xml:space="preserve"> PAGEREF _Toc10759 \h </w:instrText>
        </w:r>
        <w:r>
          <w:fldChar w:fldCharType="separate"/>
        </w:r>
        <w:r>
          <w:t>44</w:t>
        </w:r>
        <w:r>
          <w:fldChar w:fldCharType="end"/>
        </w:r>
      </w:hyperlink>
    </w:p>
    <w:p>
      <w:pPr>
        <w:pStyle w:val="TOC2"/>
        <w:tabs>
          <w:tab w:val="right" w:leader="dot" w:pos="8306"/>
        </w:tabs>
      </w:pPr>
      <w:hyperlink w:anchor="_Toc27502" w:history="1">
        <w:r>
          <w:rPr>
            <w:rFonts w:ascii="仿宋" w:eastAsia="仿宋" w:hAnsi="仿宋" w:cs="仿宋" w:hint="eastAsia"/>
            <w:lang w:eastAsia="zh-CN"/>
          </w:rPr>
          <w:t>(一)、建设周期</w:t>
        </w:r>
        <w:r>
          <w:tab/>
        </w:r>
        <w:r>
          <w:fldChar w:fldCharType="begin"/>
        </w:r>
        <w:r>
          <w:instrText xml:space="preserve"> PAGEREF _Toc27502 \h </w:instrText>
        </w:r>
        <w:r>
          <w:fldChar w:fldCharType="separate"/>
        </w:r>
        <w:r>
          <w:t>44</w:t>
        </w:r>
        <w:r>
          <w:fldChar w:fldCharType="end"/>
        </w:r>
      </w:hyperlink>
    </w:p>
    <w:p>
      <w:pPr>
        <w:pStyle w:val="TOC2"/>
        <w:tabs>
          <w:tab w:val="right" w:leader="dot" w:pos="8306"/>
        </w:tabs>
      </w:pPr>
      <w:hyperlink w:anchor="_Toc6211" w:history="1">
        <w:r>
          <w:rPr>
            <w:rFonts w:ascii="仿宋" w:eastAsia="仿宋" w:hAnsi="仿宋" w:cs="仿宋" w:hint="eastAsia"/>
            <w:lang w:eastAsia="zh-CN"/>
          </w:rPr>
          <w:t>(二)、建设进度</w:t>
        </w:r>
        <w:r>
          <w:tab/>
        </w:r>
        <w:r>
          <w:fldChar w:fldCharType="begin"/>
        </w:r>
        <w:r>
          <w:instrText xml:space="preserve"> PAGEREF _Toc6211 \h </w:instrText>
        </w:r>
        <w:r>
          <w:fldChar w:fldCharType="separate"/>
        </w:r>
        <w:r>
          <w:t>45</w:t>
        </w:r>
        <w:r>
          <w:fldChar w:fldCharType="end"/>
        </w:r>
      </w:hyperlink>
    </w:p>
    <w:p>
      <w:pPr>
        <w:pStyle w:val="TOC2"/>
        <w:tabs>
          <w:tab w:val="right" w:leader="dot" w:pos="8306"/>
        </w:tabs>
      </w:pPr>
      <w:hyperlink w:anchor="_Toc2199" w:history="1">
        <w:r>
          <w:rPr>
            <w:rFonts w:ascii="仿宋" w:eastAsia="仿宋" w:hAnsi="仿宋" w:cs="仿宋" w:hint="eastAsia"/>
            <w:lang w:eastAsia="zh-CN"/>
          </w:rPr>
          <w:t>(三)、进度安排注意事项</w:t>
        </w:r>
        <w:r>
          <w:tab/>
        </w:r>
        <w:r>
          <w:fldChar w:fldCharType="begin"/>
        </w:r>
        <w:r>
          <w:instrText xml:space="preserve"> PAGEREF _Toc2199 \h </w:instrText>
        </w:r>
        <w:r>
          <w:fldChar w:fldCharType="separate"/>
        </w:r>
        <w:r>
          <w:t>46</w:t>
        </w:r>
        <w:r>
          <w:fldChar w:fldCharType="end"/>
        </w:r>
      </w:hyperlink>
    </w:p>
    <w:p>
      <w:pPr>
        <w:pStyle w:val="TOC2"/>
        <w:tabs>
          <w:tab w:val="right" w:leader="dot" w:pos="8306"/>
        </w:tabs>
      </w:pPr>
      <w:hyperlink w:anchor="_Toc13652" w:history="1">
        <w:r>
          <w:rPr>
            <w:rFonts w:ascii="仿宋" w:eastAsia="仿宋" w:hAnsi="仿宋" w:cs="仿宋" w:hint="eastAsia"/>
            <w:lang w:eastAsia="zh-CN"/>
          </w:rPr>
          <w:t>(四)、人力资源配置</w:t>
        </w:r>
        <w:r>
          <w:tab/>
        </w:r>
        <w:r>
          <w:fldChar w:fldCharType="begin"/>
        </w:r>
        <w:r>
          <w:instrText xml:space="preserve"> PAGEREF _Toc13652 \h </w:instrText>
        </w:r>
        <w:r>
          <w:fldChar w:fldCharType="separate"/>
        </w:r>
        <w:r>
          <w:t>47</w:t>
        </w:r>
        <w:r>
          <w:fldChar w:fldCharType="end"/>
        </w:r>
      </w:hyperlink>
    </w:p>
    <w:p>
      <w:pPr>
        <w:pStyle w:val="TOC1"/>
        <w:tabs>
          <w:tab w:val="right" w:leader="dot" w:pos="8306"/>
        </w:tabs>
      </w:pPr>
      <w:hyperlink w:anchor="_Toc20325" w:history="1">
        <w:r>
          <w:rPr>
            <w:rFonts w:ascii="仿宋" w:eastAsia="仿宋" w:hAnsi="仿宋" w:cs="仿宋" w:hint="eastAsia"/>
            <w:lang w:eastAsia="zh-CN"/>
          </w:rPr>
          <w:t>十二、技术检测与标准认证服务项目人力资源培养与发展</w:t>
        </w:r>
        <w:r>
          <w:tab/>
        </w:r>
        <w:r>
          <w:fldChar w:fldCharType="begin"/>
        </w:r>
        <w:r>
          <w:instrText xml:space="preserve"> PAGEREF _Toc20325 \h </w:instrText>
        </w:r>
        <w:r>
          <w:fldChar w:fldCharType="separate"/>
        </w:r>
        <w:r>
          <w:t>48</w:t>
        </w:r>
        <w:r>
          <w:fldChar w:fldCharType="end"/>
        </w:r>
      </w:hyperlink>
    </w:p>
    <w:p>
      <w:pPr>
        <w:pStyle w:val="TOC2"/>
        <w:tabs>
          <w:tab w:val="right" w:leader="dot" w:pos="8306"/>
        </w:tabs>
      </w:pPr>
      <w:hyperlink w:anchor="_Toc5126" w:history="1">
        <w:r>
          <w:rPr>
            <w:rFonts w:ascii="仿宋" w:eastAsia="仿宋" w:hAnsi="仿宋" w:cs="仿宋" w:hint="eastAsia"/>
            <w:lang w:eastAsia="zh-CN"/>
          </w:rPr>
          <w:t>(一)、人才需求与规划</w:t>
        </w:r>
        <w:r>
          <w:tab/>
        </w:r>
        <w:r>
          <w:fldChar w:fldCharType="begin"/>
        </w:r>
        <w:r>
          <w:instrText xml:space="preserve"> PAGEREF _Toc5126 \h </w:instrText>
        </w:r>
        <w:r>
          <w:fldChar w:fldCharType="separate"/>
        </w:r>
        <w:r>
          <w:t>48</w:t>
        </w:r>
        <w:r>
          <w:fldChar w:fldCharType="end"/>
        </w:r>
      </w:hyperlink>
    </w:p>
    <w:p>
      <w:pPr>
        <w:pStyle w:val="TOC2"/>
        <w:tabs>
          <w:tab w:val="right" w:leader="dot" w:pos="8306"/>
        </w:tabs>
      </w:pPr>
      <w:hyperlink w:anchor="_Toc29335" w:history="1">
        <w:r>
          <w:rPr>
            <w:rFonts w:ascii="仿宋" w:eastAsia="仿宋" w:hAnsi="仿宋" w:cs="仿宋" w:hint="eastAsia"/>
            <w:lang w:eastAsia="zh-CN"/>
          </w:rPr>
          <w:t>(二)、培训与发展计划</w:t>
        </w:r>
        <w:r>
          <w:tab/>
        </w:r>
        <w:r>
          <w:fldChar w:fldCharType="begin"/>
        </w:r>
        <w:r>
          <w:instrText xml:space="preserve"> PAGEREF _Toc29335 \h </w:instrText>
        </w:r>
        <w:r>
          <w:fldChar w:fldCharType="separate"/>
        </w:r>
        <w:r>
          <w:t>49</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十三、营销与推广策略</w:t>
        </w:r>
        <w:r>
          <w:tab/>
        </w:r>
        <w:r>
          <w:fldChar w:fldCharType="begin"/>
        </w:r>
        <w:r>
          <w:instrText xml:space="preserve"> PAGEREF _Toc25276 \h </w:instrText>
        </w:r>
        <w:r>
          <w:fldChar w:fldCharType="separate"/>
        </w:r>
        <w:r>
          <w:t>49</w:t>
        </w:r>
        <w:r>
          <w:fldChar w:fldCharType="end"/>
        </w:r>
      </w:hyperlink>
    </w:p>
    <w:p>
      <w:pPr>
        <w:pStyle w:val="TOC2"/>
        <w:tabs>
          <w:tab w:val="right" w:leader="dot" w:pos="8306"/>
        </w:tabs>
      </w:pPr>
      <w:hyperlink w:anchor="_Toc31539" w:history="1">
        <w:r>
          <w:rPr>
            <w:rFonts w:ascii="仿宋" w:eastAsia="仿宋" w:hAnsi="仿宋" w:cs="仿宋" w:hint="eastAsia"/>
            <w:lang w:eastAsia="zh-CN"/>
          </w:rPr>
          <w:t>(一)、产品/服务定位与特点</w:t>
        </w:r>
        <w:r>
          <w:tab/>
        </w:r>
        <w:r>
          <w:fldChar w:fldCharType="begin"/>
        </w:r>
        <w:r>
          <w:instrText xml:space="preserve"> PAGEREF _Toc31539 \h </w:instrText>
        </w:r>
        <w:r>
          <w:fldChar w:fldCharType="separate"/>
        </w:r>
        <w:r>
          <w:t>49</w:t>
        </w:r>
        <w:r>
          <w:fldChar w:fldCharType="end"/>
        </w:r>
      </w:hyperlink>
    </w:p>
    <w:p>
      <w:pPr>
        <w:pStyle w:val="TOC2"/>
        <w:tabs>
          <w:tab w:val="right" w:leader="dot" w:pos="8306"/>
        </w:tabs>
      </w:pPr>
      <w:hyperlink w:anchor="_Toc4553" w:history="1">
        <w:r>
          <w:rPr>
            <w:rFonts w:ascii="仿宋" w:eastAsia="仿宋" w:hAnsi="仿宋" w:cs="仿宋" w:hint="eastAsia"/>
            <w:lang w:eastAsia="zh-CN"/>
          </w:rPr>
          <w:t>(二)、市场定位与竞争分析</w:t>
        </w:r>
        <w:r>
          <w:tab/>
        </w:r>
        <w:r>
          <w:fldChar w:fldCharType="begin"/>
        </w:r>
        <w:r>
          <w:instrText xml:space="preserve"> PAGEREF _Toc4553 \h </w:instrText>
        </w:r>
        <w:r>
          <w:fldChar w:fldCharType="separate"/>
        </w:r>
        <w:r>
          <w:t>51</w:t>
        </w:r>
        <w:r>
          <w:fldChar w:fldCharType="end"/>
        </w:r>
      </w:hyperlink>
    </w:p>
    <w:p>
      <w:pPr>
        <w:pStyle w:val="TOC2"/>
        <w:tabs>
          <w:tab w:val="right" w:leader="dot" w:pos="8306"/>
        </w:tabs>
      </w:pPr>
      <w:hyperlink w:anchor="_Toc7684" w:history="1">
        <w:r>
          <w:rPr>
            <w:rFonts w:ascii="仿宋" w:eastAsia="仿宋" w:hAnsi="仿宋" w:cs="仿宋" w:hint="eastAsia"/>
            <w:lang w:eastAsia="zh-CN"/>
          </w:rPr>
          <w:t>(三)、营销渠道与策略</w:t>
        </w:r>
        <w:r>
          <w:tab/>
        </w:r>
        <w:r>
          <w:fldChar w:fldCharType="begin"/>
        </w:r>
        <w:r>
          <w:instrText xml:space="preserve"> PAGEREF _Toc7684 \h </w:instrText>
        </w:r>
        <w:r>
          <w:fldChar w:fldCharType="separate"/>
        </w:r>
        <w:r>
          <w:t>52</w:t>
        </w:r>
        <w:r>
          <w:fldChar w:fldCharType="end"/>
        </w:r>
      </w:hyperlink>
    </w:p>
    <w:p>
      <w:pPr>
        <w:pStyle w:val="TOC2"/>
        <w:tabs>
          <w:tab w:val="right" w:leader="dot" w:pos="8306"/>
        </w:tabs>
      </w:pPr>
      <w:hyperlink w:anchor="_Toc31113" w:history="1">
        <w:r>
          <w:rPr>
            <w:rFonts w:ascii="仿宋" w:eastAsia="仿宋" w:hAnsi="仿宋" w:cs="仿宋" w:hint="eastAsia"/>
            <w:lang w:eastAsia="zh-CN"/>
          </w:rPr>
          <w:t>(四)、推广与宣传活动</w:t>
        </w:r>
        <w:r>
          <w:tab/>
        </w:r>
        <w:r>
          <w:fldChar w:fldCharType="begin"/>
        </w:r>
        <w:r>
          <w:instrText xml:space="preserve"> PAGEREF _Toc31113 \h </w:instrText>
        </w:r>
        <w:r>
          <w:fldChar w:fldCharType="separate"/>
        </w:r>
        <w:r>
          <w:t>53</w:t>
        </w:r>
        <w:r>
          <w:fldChar w:fldCharType="end"/>
        </w:r>
      </w:hyperlink>
    </w:p>
    <w:p>
      <w:pPr>
        <w:pStyle w:val="TOC1"/>
        <w:tabs>
          <w:tab w:val="right" w:leader="dot" w:pos="8306"/>
        </w:tabs>
      </w:pPr>
      <w:hyperlink w:anchor="_Toc21964" w:history="1">
        <w:r>
          <w:rPr>
            <w:rFonts w:ascii="仿宋" w:eastAsia="仿宋" w:hAnsi="仿宋" w:cs="仿宋" w:hint="eastAsia"/>
            <w:lang w:eastAsia="zh-CN"/>
          </w:rPr>
          <w:t>十四、质量管理体系</w:t>
        </w:r>
        <w:r>
          <w:tab/>
        </w:r>
        <w:r>
          <w:fldChar w:fldCharType="begin"/>
        </w:r>
        <w:r>
          <w:instrText xml:space="preserve"> PAGEREF _Toc21964 \h </w:instrText>
        </w:r>
        <w:r>
          <w:fldChar w:fldCharType="separate"/>
        </w:r>
        <w:r>
          <w:t>59</w:t>
        </w:r>
        <w:r>
          <w:fldChar w:fldCharType="end"/>
        </w:r>
      </w:hyperlink>
    </w:p>
    <w:p>
      <w:pPr>
        <w:pStyle w:val="TOC2"/>
        <w:tabs>
          <w:tab w:val="right" w:leader="dot" w:pos="8306"/>
        </w:tabs>
      </w:pPr>
      <w:hyperlink w:anchor="_Toc26175" w:history="1">
        <w:r>
          <w:rPr>
            <w:rFonts w:ascii="仿宋" w:eastAsia="仿宋" w:hAnsi="仿宋" w:cs="仿宋" w:hint="eastAsia"/>
            <w:lang w:eastAsia="zh-CN"/>
          </w:rPr>
          <w:t>(一)、质量目标与方针</w:t>
        </w:r>
        <w:r>
          <w:tab/>
        </w:r>
        <w:r>
          <w:fldChar w:fldCharType="begin"/>
        </w:r>
        <w:r>
          <w:instrText xml:space="preserve"> PAGEREF _Toc26175 \h </w:instrText>
        </w:r>
        <w:r>
          <w:fldChar w:fldCharType="separate"/>
        </w:r>
        <w:r>
          <w:t>59</w:t>
        </w:r>
        <w:r>
          <w:fldChar w:fldCharType="end"/>
        </w:r>
      </w:hyperlink>
    </w:p>
    <w:p>
      <w:pPr>
        <w:pStyle w:val="TOC2"/>
        <w:tabs>
          <w:tab w:val="right" w:leader="dot" w:pos="8306"/>
        </w:tabs>
      </w:pPr>
      <w:hyperlink w:anchor="_Toc12318" w:history="1">
        <w:r>
          <w:rPr>
            <w:rFonts w:ascii="仿宋" w:eastAsia="仿宋" w:hAnsi="仿宋" w:cs="仿宋" w:hint="eastAsia"/>
            <w:lang w:eastAsia="zh-CN"/>
          </w:rPr>
          <w:t>(二)、质量管理责任</w:t>
        </w:r>
        <w:r>
          <w:tab/>
        </w:r>
        <w:r>
          <w:fldChar w:fldCharType="begin"/>
        </w:r>
        <w:r>
          <w:instrText xml:space="preserve"> PAGEREF _Toc12318 \h </w:instrText>
        </w:r>
        <w:r>
          <w:fldChar w:fldCharType="separate"/>
        </w:r>
        <w:r>
          <w:t>60</w:t>
        </w:r>
        <w:r>
          <w:fldChar w:fldCharType="end"/>
        </w:r>
      </w:hyperlink>
    </w:p>
    <w:p>
      <w:pPr>
        <w:pStyle w:val="TOC2"/>
        <w:tabs>
          <w:tab w:val="right" w:leader="dot" w:pos="8306"/>
        </w:tabs>
      </w:pPr>
      <w:hyperlink w:anchor="_Toc24591" w:history="1">
        <w:r>
          <w:rPr>
            <w:rFonts w:ascii="仿宋" w:eastAsia="仿宋" w:hAnsi="仿宋" w:cs="仿宋" w:hint="eastAsia"/>
            <w:lang w:eastAsia="zh-CN"/>
          </w:rPr>
          <w:t>(三)、质量管理体系文件</w:t>
        </w:r>
        <w:r>
          <w:tab/>
        </w:r>
        <w:r>
          <w:fldChar w:fldCharType="begin"/>
        </w:r>
        <w:r>
          <w:instrText xml:space="preserve"> PAGEREF _Toc24591 \h </w:instrText>
        </w:r>
        <w:r>
          <w:fldChar w:fldCharType="separate"/>
        </w:r>
        <w:r>
          <w:t>61</w:t>
        </w:r>
        <w:r>
          <w:fldChar w:fldCharType="end"/>
        </w:r>
      </w:hyperlink>
    </w:p>
    <w:p>
      <w:pPr>
        <w:pStyle w:val="TOC2"/>
        <w:tabs>
          <w:tab w:val="right" w:leader="dot" w:pos="8306"/>
        </w:tabs>
      </w:pPr>
      <w:hyperlink w:anchor="_Toc27138" w:history="1">
        <w:r>
          <w:rPr>
            <w:rFonts w:ascii="仿宋" w:eastAsia="仿宋" w:hAnsi="仿宋" w:cs="仿宋" w:hint="eastAsia"/>
            <w:lang w:eastAsia="zh-CN"/>
          </w:rPr>
          <w:t>(四)、质量培训与教育</w:t>
        </w:r>
        <w:r>
          <w:tab/>
        </w:r>
        <w:r>
          <w:fldChar w:fldCharType="begin"/>
        </w:r>
        <w:r>
          <w:instrText xml:space="preserve"> PAGEREF _Toc27138 \h </w:instrText>
        </w:r>
        <w:r>
          <w:fldChar w:fldCharType="separate"/>
        </w:r>
        <w:r>
          <w:t>63</w:t>
        </w:r>
        <w:r>
          <w:fldChar w:fldCharType="end"/>
        </w:r>
      </w:hyperlink>
    </w:p>
    <w:p>
      <w:pPr>
        <w:pStyle w:val="TOC2"/>
        <w:tabs>
          <w:tab w:val="right" w:leader="dot" w:pos="8306"/>
        </w:tabs>
      </w:pPr>
      <w:hyperlink w:anchor="_Toc30597" w:history="1">
        <w:r>
          <w:rPr>
            <w:rFonts w:ascii="仿宋" w:eastAsia="仿宋" w:hAnsi="仿宋" w:cs="仿宋" w:hint="eastAsia"/>
            <w:lang w:eastAsia="zh-CN"/>
          </w:rPr>
          <w:t>(五)、质量审核与评价</w:t>
        </w:r>
        <w:r>
          <w:tab/>
        </w:r>
        <w:r>
          <w:fldChar w:fldCharType="begin"/>
        </w:r>
        <w:r>
          <w:instrText xml:space="preserve"> PAGEREF _Toc30597 \h </w:instrText>
        </w:r>
        <w:r>
          <w:fldChar w:fldCharType="separate"/>
        </w:r>
        <w:r>
          <w:t>65</w:t>
        </w:r>
        <w:r>
          <w:fldChar w:fldCharType="end"/>
        </w:r>
      </w:hyperlink>
    </w:p>
    <w:p>
      <w:pPr>
        <w:pStyle w:val="TOC2"/>
        <w:tabs>
          <w:tab w:val="right" w:leader="dot" w:pos="8306"/>
        </w:tabs>
      </w:pPr>
      <w:hyperlink w:anchor="_Toc8919" w:history="1">
        <w:r>
          <w:rPr>
            <w:rFonts w:ascii="仿宋" w:eastAsia="仿宋" w:hAnsi="仿宋" w:cs="仿宋" w:hint="eastAsia"/>
            <w:lang w:eastAsia="zh-CN"/>
          </w:rPr>
          <w:t>(六)、不符合与纠正措施</w:t>
        </w:r>
        <w:r>
          <w:tab/>
        </w:r>
        <w:r>
          <w:fldChar w:fldCharType="begin"/>
        </w:r>
        <w:r>
          <w:instrText xml:space="preserve"> PAGEREF _Toc8919 \h </w:instrText>
        </w:r>
        <w:r>
          <w:fldChar w:fldCharType="separate"/>
        </w:r>
        <w:r>
          <w:t>66</w:t>
        </w:r>
        <w:r>
          <w:fldChar w:fldCharType="end"/>
        </w:r>
      </w:hyperlink>
    </w:p>
    <w:p>
      <w:pPr>
        <w:pStyle w:val="TOC1"/>
        <w:tabs>
          <w:tab w:val="right" w:leader="dot" w:pos="8306"/>
        </w:tabs>
      </w:pPr>
      <w:hyperlink w:anchor="_Toc25476" w:history="1">
        <w:r>
          <w:rPr>
            <w:rFonts w:ascii="仿宋" w:eastAsia="仿宋" w:hAnsi="仿宋" w:cs="仿宋" w:hint="eastAsia"/>
            <w:lang w:eastAsia="zh-CN"/>
          </w:rPr>
          <w:t>十五、供应链管理</w:t>
        </w:r>
        <w:r>
          <w:tab/>
        </w:r>
        <w:r>
          <w:fldChar w:fldCharType="begin"/>
        </w:r>
        <w:r>
          <w:instrText xml:space="preserve"> PAGEREF _Toc25476 \h </w:instrText>
        </w:r>
        <w:r>
          <w:fldChar w:fldCharType="separate"/>
        </w:r>
        <w:r>
          <w:t>67</w:t>
        </w:r>
        <w:r>
          <w:fldChar w:fldCharType="end"/>
        </w:r>
      </w:hyperlink>
    </w:p>
    <w:p>
      <w:pPr>
        <w:pStyle w:val="TOC2"/>
        <w:tabs>
          <w:tab w:val="right" w:leader="dot" w:pos="8306"/>
        </w:tabs>
      </w:pPr>
      <w:hyperlink w:anchor="_Toc24324" w:history="1">
        <w:r>
          <w:rPr>
            <w:rFonts w:ascii="仿宋" w:eastAsia="仿宋" w:hAnsi="仿宋" w:cs="仿宋" w:hint="eastAsia"/>
            <w:lang w:eastAsia="zh-CN"/>
          </w:rPr>
          <w:t>(一)、供应链战略规划</w:t>
        </w:r>
        <w:r>
          <w:tab/>
        </w:r>
        <w:r>
          <w:fldChar w:fldCharType="begin"/>
        </w:r>
        <w:r>
          <w:instrText xml:space="preserve"> PAGEREF _Toc24324 \h </w:instrText>
        </w:r>
        <w:r>
          <w:fldChar w:fldCharType="separate"/>
        </w:r>
        <w:r>
          <w:t>67</w:t>
        </w:r>
        <w:r>
          <w:fldChar w:fldCharType="end"/>
        </w:r>
      </w:hyperlink>
    </w:p>
    <w:p>
      <w:pPr>
        <w:pStyle w:val="TOC2"/>
        <w:tabs>
          <w:tab w:val="right" w:leader="dot" w:pos="8306"/>
        </w:tabs>
      </w:pPr>
      <w:hyperlink w:anchor="_Toc25501" w:history="1">
        <w:r>
          <w:rPr>
            <w:rFonts w:ascii="仿宋" w:eastAsia="仿宋" w:hAnsi="仿宋" w:cs="仿宋" w:hint="eastAsia"/>
            <w:lang w:eastAsia="zh-CN"/>
          </w:rPr>
          <w:t>(二)、供应商选择与合作</w:t>
        </w:r>
        <w:r>
          <w:tab/>
        </w:r>
        <w:r>
          <w:fldChar w:fldCharType="begin"/>
        </w:r>
        <w:r>
          <w:instrText xml:space="preserve"> PAGEREF _Toc25501 \h </w:instrText>
        </w:r>
        <w:r>
          <w:fldChar w:fldCharType="separate"/>
        </w:r>
        <w:r>
          <w:t>69</w:t>
        </w:r>
        <w:r>
          <w:fldChar w:fldCharType="end"/>
        </w:r>
      </w:hyperlink>
    </w:p>
    <w:p>
      <w:pPr>
        <w:pStyle w:val="TOC2"/>
        <w:tabs>
          <w:tab w:val="right" w:leader="dot" w:pos="8306"/>
        </w:tabs>
      </w:pPr>
      <w:hyperlink w:anchor="_Toc8571" w:history="1">
        <w:r>
          <w:rPr>
            <w:rFonts w:ascii="仿宋" w:eastAsia="仿宋" w:hAnsi="仿宋" w:cs="仿宋" w:hint="eastAsia"/>
            <w:lang w:eastAsia="zh-CN"/>
          </w:rPr>
          <w:t>(三)、物流与库存管理</w:t>
        </w:r>
        <w:r>
          <w:tab/>
        </w:r>
        <w:r>
          <w:fldChar w:fldCharType="begin"/>
        </w:r>
        <w:r>
          <w:instrText xml:space="preserve"> PAGEREF _Toc8571 \h </w:instrText>
        </w:r>
        <w:r>
          <w:fldChar w:fldCharType="separate"/>
        </w:r>
        <w:r>
          <w:t>70</w:t>
        </w:r>
        <w:r>
          <w:fldChar w:fldCharType="end"/>
        </w:r>
      </w:hyperlink>
    </w:p>
    <w:p>
      <w:pPr>
        <w:pStyle w:val="TOC1"/>
        <w:tabs>
          <w:tab w:val="right" w:leader="dot" w:pos="8306"/>
        </w:tabs>
      </w:pPr>
      <w:hyperlink w:anchor="_Toc12818" w:history="1">
        <w:r>
          <w:rPr>
            <w:rFonts w:ascii="仿宋" w:eastAsia="仿宋" w:hAnsi="仿宋" w:cs="仿宋" w:hint="eastAsia"/>
            <w:lang w:eastAsia="zh-CN"/>
          </w:rPr>
          <w:t>十六、技术检测与标准认证服务项目治理与监督</w:t>
        </w:r>
        <w:r>
          <w:tab/>
        </w:r>
        <w:r>
          <w:fldChar w:fldCharType="begin"/>
        </w:r>
        <w:r>
          <w:instrText xml:space="preserve"> PAGEREF _Toc12818 \h </w:instrText>
        </w:r>
        <w:r>
          <w:fldChar w:fldCharType="separate"/>
        </w:r>
        <w:r>
          <w:t>71</w:t>
        </w:r>
        <w:r>
          <w:fldChar w:fldCharType="end"/>
        </w:r>
      </w:hyperlink>
    </w:p>
    <w:p>
      <w:pPr>
        <w:pStyle w:val="TOC2"/>
        <w:tabs>
          <w:tab w:val="right" w:leader="dot" w:pos="8306"/>
        </w:tabs>
      </w:pPr>
      <w:hyperlink w:anchor="_Toc23076" w:history="1">
        <w:r>
          <w:rPr>
            <w:rFonts w:ascii="仿宋" w:eastAsia="仿宋" w:hAnsi="仿宋" w:cs="仿宋" w:hint="eastAsia"/>
            <w:lang w:eastAsia="zh-CN"/>
          </w:rPr>
          <w:t>(一)、技术检测与标准认证服务项目治理结构</w:t>
        </w:r>
        <w:r>
          <w:tab/>
        </w:r>
        <w:r>
          <w:fldChar w:fldCharType="begin"/>
        </w:r>
        <w:r>
          <w:instrText xml:space="preserve"> PAGEREF _Toc23076 \h </w:instrText>
        </w:r>
        <w:r>
          <w:fldChar w:fldCharType="separate"/>
        </w:r>
        <w:r>
          <w:t>71</w:t>
        </w:r>
        <w:r>
          <w:fldChar w:fldCharType="end"/>
        </w:r>
      </w:hyperlink>
    </w:p>
    <w:p>
      <w:pPr>
        <w:pStyle w:val="TOC2"/>
        <w:tabs>
          <w:tab w:val="right" w:leader="dot" w:pos="8306"/>
        </w:tabs>
      </w:pPr>
      <w:hyperlink w:anchor="_Toc27421" w:history="1">
        <w:r>
          <w:rPr>
            <w:rFonts w:ascii="仿宋" w:eastAsia="仿宋" w:hAnsi="仿宋" w:cs="仿宋" w:hint="eastAsia"/>
            <w:lang w:eastAsia="zh-CN"/>
          </w:rPr>
          <w:t>(二)、监督与审计</w:t>
        </w:r>
        <w:r>
          <w:tab/>
        </w:r>
        <w:r>
          <w:fldChar w:fldCharType="begin"/>
        </w:r>
        <w:r>
          <w:instrText xml:space="preserve"> PAGEREF _Toc27421 \h </w:instrText>
        </w:r>
        <w:r>
          <w:fldChar w:fldCharType="separate"/>
        </w:r>
        <w:r>
          <w:t>73</w:t>
        </w:r>
        <w:r>
          <w:fldChar w:fldCharType="end"/>
        </w:r>
      </w:hyperlink>
    </w:p>
    <w:p>
      <w:pPr>
        <w:pStyle w:val="TOC1"/>
        <w:tabs>
          <w:tab w:val="right" w:leader="dot" w:pos="8306"/>
        </w:tabs>
      </w:pPr>
      <w:hyperlink w:anchor="_Toc6294" w:history="1">
        <w:r>
          <w:rPr>
            <w:rFonts w:ascii="仿宋" w:eastAsia="仿宋" w:hAnsi="仿宋" w:cs="仿宋" w:hint="eastAsia"/>
            <w:lang w:eastAsia="zh-CN"/>
          </w:rPr>
          <w:t>十七、利益相关者分析与沟通计划</w:t>
        </w:r>
        <w:r>
          <w:tab/>
        </w:r>
        <w:r>
          <w:fldChar w:fldCharType="begin"/>
        </w:r>
        <w:r>
          <w:instrText xml:space="preserve"> PAGEREF _Toc6294 \h </w:instrText>
        </w:r>
        <w:r>
          <w:fldChar w:fldCharType="separate"/>
        </w:r>
        <w:r>
          <w:t>75</w:t>
        </w:r>
        <w:r>
          <w:fldChar w:fldCharType="end"/>
        </w:r>
      </w:hyperlink>
    </w:p>
    <w:p>
      <w:pPr>
        <w:pStyle w:val="TOC2"/>
        <w:tabs>
          <w:tab w:val="right" w:leader="dot" w:pos="8306"/>
        </w:tabs>
      </w:pPr>
      <w:hyperlink w:anchor="_Toc15147" w:history="1">
        <w:r>
          <w:rPr>
            <w:rFonts w:ascii="仿宋" w:eastAsia="仿宋" w:hAnsi="仿宋" w:cs="仿宋" w:hint="eastAsia"/>
            <w:lang w:eastAsia="zh-CN"/>
          </w:rPr>
          <w:t>(一)、利益相关者分析</w:t>
        </w:r>
        <w:r>
          <w:tab/>
        </w:r>
        <w:r>
          <w:fldChar w:fldCharType="begin"/>
        </w:r>
        <w:r>
          <w:instrText xml:space="preserve"> PAGEREF _Toc15147 \h </w:instrText>
        </w:r>
        <w:r>
          <w:fldChar w:fldCharType="separate"/>
        </w:r>
        <w:r>
          <w:t>75</w:t>
        </w:r>
        <w:r>
          <w:fldChar w:fldCharType="end"/>
        </w:r>
      </w:hyperlink>
    </w:p>
    <w:p>
      <w:pPr>
        <w:pStyle w:val="TOC2"/>
        <w:tabs>
          <w:tab w:val="right" w:leader="dot" w:pos="8306"/>
        </w:tabs>
      </w:pPr>
      <w:hyperlink w:anchor="_Toc11741" w:history="1">
        <w:r>
          <w:rPr>
            <w:rFonts w:ascii="仿宋" w:eastAsia="仿宋" w:hAnsi="仿宋" w:cs="仿宋" w:hint="eastAsia"/>
            <w:lang w:eastAsia="zh-CN"/>
          </w:rPr>
          <w:t>(二)、沟通计划</w:t>
        </w:r>
        <w:r>
          <w:tab/>
        </w:r>
        <w:r>
          <w:fldChar w:fldCharType="begin"/>
        </w:r>
        <w:r>
          <w:instrText xml:space="preserve"> PAGEREF _Toc11741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834"/>
      <w:r>
        <w:rPr>
          <w:rFonts w:ascii="仿宋" w:eastAsia="仿宋" w:hAnsi="仿宋" w:cs="仿宋" w:hint="eastAsia"/>
          <w:lang w:eastAsia="zh-CN"/>
        </w:rPr>
        <w:t>(一)、技术检测与标准认证服务行业分析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行业一直以来都是市场的关注焦点。行业内的发展趋势、竞争态势以及潜在机会都对技术检测与标准认证服务项目的推进产生深远的影响。通过深入研究行业的整体概貌，我们将更好地理解行业的核心特征，为技术检测与标准认证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行业，技术一直是推动创新和发展的关键因素。我们将对当前技术趋势进行详尽分析，包括但不限于人工智能、大数据应用、先进制造技术等。这有助于技术检测与标准认证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技术检测与标准认证服务项目成功的基础。我们将对主要竞争对手进行深入研究，包括其市场份额、产品特点、市场定位等。通过全面了解竞争对手的优势和劣势，技术检测与标准认证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93"/>
      <w:r>
        <w:rPr>
          <w:rFonts w:ascii="仿宋" w:eastAsia="仿宋" w:hAnsi="仿宋" w:cs="仿宋" w:hint="eastAsia"/>
          <w:sz w:val="28"/>
          <w:lang w:eastAsia="zh-CN"/>
        </w:rPr>
        <w:t>(二)、技术检测与标准认证服务市场分析预测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技术检测与标准认证服务市场未来的增长趋势。这包括市场的整体规模、各细分领域的发展趋势等。技术检测与标准认证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技术检测与标准认证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技术检测与标准认证服务项目实施过程中需要充分考虑的因素。我们将对市场风险进行全面评估，包括但不限于政策法规风险、市场竞争风险、技术变革风险等。通过对潜在风险的深入分析，技术检测与标准认证服务项目可以制定相应的风险缓解策略，降低不确定性对技术检测与标准认证服务项目的影响。</w:t>
      </w:r>
    </w:p>
    <w:p>
      <w:pPr>
        <w:pStyle w:val="Heading1"/>
        <w:ind w:firstLine="560" w:firstLineChars="200"/>
        <w:rPr>
          <w:rFonts w:ascii="仿宋" w:eastAsia="仿宋" w:hAnsi="仿宋" w:cs="仿宋" w:hint="eastAsia"/>
          <w:sz w:val="28"/>
          <w:lang w:eastAsia="zh-CN"/>
        </w:rPr>
      </w:pPr>
      <w:bookmarkStart w:id="5" w:name="_Toc30411"/>
      <w:r>
        <w:rPr>
          <w:rFonts w:ascii="仿宋" w:eastAsia="仿宋" w:hAnsi="仿宋" w:cs="仿宋" w:hint="eastAsia"/>
          <w:sz w:val="28"/>
          <w:lang w:eastAsia="zh-CN"/>
        </w:rPr>
        <w:t>二、技术检测与标准认证服务项目可持续发展</w:t>
      </w:r>
      <w:bookmarkEnd w:id="5"/>
    </w:p>
    <w:p>
      <w:pPr>
        <w:pStyle w:val="Heading2"/>
        <w:rPr>
          <w:rFonts w:ascii="仿宋" w:eastAsia="仿宋" w:hAnsi="仿宋" w:cs="仿宋" w:hint="eastAsia"/>
          <w:lang w:eastAsia="zh-CN"/>
        </w:rPr>
      </w:pPr>
      <w:bookmarkStart w:id="6" w:name="_Toc75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中，技术检测与标准认证服务项目团队着眼于未来，明确了可持续发展的战略方向。制定的具体可持续发展目标包括降低资源使用、采用环保技术、最大化社会效益等。这一步骤不仅有助于技术检测与标准认证服务项目在环保和社会责任方面达到最高标准，也为未来提供了明确的指引，确保技术检测与标准认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可持续实践的融入技术检测与标准认证服务项目管理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技术检测与标准认证服务项目管理周期。从技术检测与标准认证服务项目规划开始，技术检测与标准认证服务项目团队就考虑了环境和社会的因素。在执行阶段，技术检测与标准认证服务项目团队积极推动绿色技术的应用，优化资源利用。此外，关注员工的社会责任，通过培训和沟通活动提高员工对可持续发展的认知，使他们能够在日常工作中践行可持续实践。这些举措不仅为技术检测与标准认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7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技术检测与标准认证服务项目的可持续发展理念，我们深信环保与社会责任是技术检测与标准认证服务项目成功的关键支柱。在技术检测与标准认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团队通过引入先进的环保技术、建立高效的废物处理系统以及推动能源节约措施，积极履行环保责任。定期的环保监测和评估确保技术检测与标准认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不仅致力于自身可持续发展，还注重对社会的回馈。通过支持社区技术检测与标准认证服务项目、参与慈善事业、提供培训机会等方式，技术检测与标准认证服务项目积极履行社会责任。与当地社区建立积极互动，关注员工的工作与生活平衡，以及员工的身心健康，是技术检测与标准认证服务项目在社会责任层面的关键举措。这样的实践不仅增强了技术检测与标准认证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317"/>
      <w:r>
        <w:rPr>
          <w:rFonts w:ascii="仿宋" w:eastAsia="仿宋" w:hAnsi="仿宋" w:cs="仿宋" w:hint="eastAsia"/>
          <w:sz w:val="28"/>
          <w:lang w:eastAsia="zh-CN"/>
        </w:rPr>
        <w:t>三、技术检测与标准认证服务项目土建工程</w:t>
      </w:r>
      <w:bookmarkEnd w:id="8"/>
    </w:p>
    <w:p>
      <w:pPr>
        <w:pStyle w:val="Heading2"/>
        <w:rPr>
          <w:rFonts w:ascii="仿宋" w:eastAsia="仿宋" w:hAnsi="仿宋" w:cs="仿宋" w:hint="eastAsia"/>
          <w:lang w:eastAsia="zh-CN"/>
        </w:rPr>
      </w:pPr>
      <w:bookmarkStart w:id="9" w:name="_Toc608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在技术检测与标准认证服务项目的建筑工程设计中，我们将秉承一系列重要的设计原则，以确保技术检测与标准认证服务项目建筑在功能、美观、可持续性等方面达到最佳效果。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首要原则是确保建筑的功能性得到最大化的发挥。我们将充分理解技术检测与标准认证服务项目的实际需求，合理布局各个功能区域，保证建筑在满足业务需求的同时，提供高效的工作环境。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在建筑设计中，我们将综合考虑建设和运营成本。通过精细的经济效益分析，确保设计方案在高效利用资源的同时，对技术检测与标准认证服务项目的长期盈利能力有积极的贡献。</w:t>
      </w:r>
    </w:p>
    <w:p>
      <w:pPr>
        <w:pStyle w:val="Heading2"/>
        <w:ind w:firstLine="560" w:firstLineChars="200"/>
        <w:rPr>
          <w:rFonts w:ascii="仿宋" w:eastAsia="仿宋" w:hAnsi="仿宋" w:cs="仿宋" w:hint="eastAsia"/>
          <w:sz w:val="28"/>
          <w:lang w:eastAsia="zh-CN"/>
        </w:rPr>
      </w:pPr>
      <w:bookmarkStart w:id="10" w:name="_Toc60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土建工程设计中，我们将精准设定设计年限，结合技术检测与标准认证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技术检测与标准认证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检测与标准认证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技术检测与标准认证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技术检测与标准认证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6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本期工程技术检测与标准认证服务项目预计总建筑面积XXX平方米，其中：计容建筑面积XXX平方米，计划建筑工程投资XX万元，占技术检测与标准认证服务项目总投资的XX%。</w:t>
      </w:r>
    </w:p>
    <w:p>
      <w:pPr>
        <w:pStyle w:val="Heading1"/>
        <w:ind w:firstLine="560" w:firstLineChars="200"/>
        <w:rPr>
          <w:rFonts w:ascii="仿宋" w:eastAsia="仿宋" w:hAnsi="仿宋" w:cs="仿宋" w:hint="eastAsia"/>
          <w:sz w:val="28"/>
          <w:lang w:eastAsia="zh-CN"/>
        </w:rPr>
      </w:pPr>
      <w:bookmarkStart w:id="13" w:name="_Toc29750"/>
      <w:r>
        <w:rPr>
          <w:rFonts w:ascii="仿宋" w:eastAsia="仿宋" w:hAnsi="仿宋" w:cs="仿宋" w:hint="eastAsia"/>
          <w:sz w:val="28"/>
          <w:lang w:eastAsia="zh-CN"/>
        </w:rPr>
        <w:t>四、技术检测与标准认证服务项目概论</w:t>
      </w:r>
      <w:bookmarkEnd w:id="13"/>
    </w:p>
    <w:p>
      <w:pPr>
        <w:pStyle w:val="Heading2"/>
        <w:rPr>
          <w:rFonts w:ascii="仿宋" w:eastAsia="仿宋" w:hAnsi="仿宋" w:cs="仿宋" w:hint="eastAsia"/>
          <w:lang w:eastAsia="zh-CN"/>
        </w:rPr>
      </w:pPr>
      <w:bookmarkStart w:id="14" w:name="_Toc9274"/>
      <w:r>
        <w:rPr>
          <w:rFonts w:ascii="仿宋" w:eastAsia="仿宋" w:hAnsi="仿宋" w:cs="仿宋" w:hint="eastAsia"/>
          <w:lang w:eastAsia="zh-CN"/>
        </w:rPr>
        <w:t>(一)、技术检测与标准认证服务项目概况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起源追溯至对市场的深入洞察。市场的不断演变与变革为技术检测与标准认证服务项目提供了难得的机遇。当前市场存在的需求缺口和变革的大环境共同构成了技术检测与标准认证服务项目的背景。这个技术检测与标准认证服务项目旨在充分利用市场机遇，填补行业中尚未满足的需求，为客户提供全新的解决方案。市场的变革和需求的增长使得这个技术检测与标准认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技术检测与标准认证服务项目名称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检测与标准认证服务项目正式命名为技术检测与标准认证服务。这个名称不仅仅是一个标识，更代表了技术检测与标准认证服务项目的核心理念和愿景。它蕴含着技术检测与标准认证服务项目所要解决问题的关键字，具有强烈的表达和辨识度，为技术检测与标准认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技术检测与标准认证服务项目目标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核心目标是提供一种全新、高效的解决方案，满足客户日益增长的需求。技术检测与标准认证服务项目追求的不仅仅是满足市场需求，更是在市场中获得卓越的竞争优势。通过不断提升产品或服务的质量和创新水平，技术检测与标准认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技术检测与标准认证服务项目范围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全面涵盖了产品研发、制造、市场推广和售后服务，确保从产品设计到最终用户体验的全方位关注。这一全面的技术检测与标准认证服务项目范围是为了确保技术检测与标准认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技术检测与标准认证服务项目时间表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计划在未来18个月内完成，包括研发、测试、市场试点和正式推出等不同阶段。这个时间表的合理设计是为了确保技术检测与标准认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技术检测与标准认证服务项目预算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检测与标准认证服务项目总预算估算为XX百万美元，主要分配在研发、市场推广、人员培训和运营等方面。这一充足的预算为技术检测与标准认证服务项目提供了充足的资源，确保技术检测与标准认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技术检测与标准认证服务项目风险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可能面临的风险包括市场接受度低、技术难题、竞争激烈等。技术检测与标准认证服务项目团队已经制定了相应的风险应对计划，通过前瞻性的风险管理，确保技术检测与标准认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技术检测与标准认证服务项目团队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汇聚了一支经验丰富、多领域专业素养的核心团队，确保技术检测与标准认证服务项目在各个方面都能拥有高水平的执行力。团队的协同作战是技术检测与标准认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技术检测与标准认证服务项目背景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技术检测与标准认证服务项目的背景根植于市场对更高效、创新产品的渴望，同时也受到科技发展对行业格局的深刻改变的影响。这为技术检测与标准认证服务项目提供了广阔的发展空间和市场需求。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技术检测与标准认证服务项目现状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截至目前，技术检测与标准认证服务项目已完成市场调研和技术验证，取得了初步的成功。这为技术检测与标准认证服务项目在未来的发展奠定了坚实的基础，为更远大的目标打下了坚实的基石。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113"/>
      <w:r>
        <w:rPr>
          <w:rFonts w:ascii="仿宋" w:eastAsia="仿宋" w:hAnsi="仿宋" w:cs="仿宋" w:hint="eastAsia"/>
          <w:sz w:val="28"/>
          <w:lang w:eastAsia="zh-CN"/>
        </w:rPr>
        <w:t>(二)、技术检测与标准认证服务项目目标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技术检测与标准认证服务项目首要业务目标是在市场中占据有利地位，实现产品/服务的成功推广和销售。通过不断提升产品质量、创新性，技术检测与标准认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在科技迅速发展的时代，技术检测与标准认证服务项目着眼于技术创新。通过持续的研发和技术升级，技术检测与标准认证服务项目旨在推出更具创新性的产品或服务，以满足市场对新鲜、先进解决方案的需求。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检测与标准认证服务项目设定了客户满意度目标。通过提供卓越的产品质量和优质的客户服务，技术检测与标准认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注重社会责任和可持续发展。通过实施环保、社会责任技术检测与标准认证服务项目，技术检测与标准认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技术检测与标准认证服务项目的团队是实现目标的核心驱动力。因此，技术检测与标准认证服务项目设定了团队发展目标，包括提升团队成员的专业技能、培养领导力，以及搭建协同高效的团队工作氛围。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841"/>
      <w:r>
        <w:rPr>
          <w:rFonts w:ascii="仿宋" w:eastAsia="仿宋" w:hAnsi="仿宋" w:cs="仿宋" w:hint="eastAsia"/>
          <w:sz w:val="28"/>
          <w:lang w:eastAsia="zh-CN"/>
        </w:rPr>
        <w:t>(三)、技术检测与标准认证服务项目提出的理由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技术检测与标准认证服务项目提出的理由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源于对市场机遇的深刻洞察。当前市场中存在的需求缺口和行业发展趋势表明，有巨大的商业机会等待被开发。通过准确捕捉市场机遇，技术检测与标准认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理念基于对技术创新的信仰。通过持续的研发和技术投入，技术检测与标准认证服务项目有望推出更具创新性的产品或服务。在科技飞速发展的当下，技术检测与标准认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为了增强企业的行业竞争力。通过提升产品或服务的质量和独特性，技术检测与标准认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响应了消费者需求的变化。随着社会和科技的不断发展，消费者对产品和服务的需求也在发生变化。通过深入了解并及时回应消费者的新需求，技术检测与标准认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企业战略发展规划的一部分。在面对日益激烈的市场竞争和不断变化的商业环境中，技术检测与标准认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不仅仅是基于商业考量，还注重社会责任。通过推出环保、社会责任等方面的技术检测与标准认证服务项目，技术检测与标准认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反映了对利益相关者期望的关注。包括客户、员工、投资者等利益相关者在企业发展中都有着各自的期望，技术检测与标准认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259"/>
      <w:r>
        <w:rPr>
          <w:rFonts w:ascii="仿宋" w:eastAsia="仿宋" w:hAnsi="仿宋" w:cs="仿宋" w:hint="eastAsia"/>
          <w:sz w:val="28"/>
          <w:lang w:eastAsia="zh-CN"/>
        </w:rPr>
        <w:t>(四)、技术检测与标准认证服务项目意义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在实施技术检测与标准认证服务项目的过程中，我们不仅仅是在追逐商业成功，更是为企业和社会的多个层面创造了深远的意义。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首要意义在于提升企业的市场竞争力。通过持续的创新和对产品质量的高标准要求，技术检测与标准认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技术检测与标准认证服务项目的推进将促使行业技术水平的提升。通过引入先进技术和创新性解决方案，技术检测与标准认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技术检测与标准认证服务项目不仅创造了大量就业机会，提高了就业水平，还注重社会责任和环保。通过参与社会公益事业和推动环保技术检测与标准认证服务项目，技术检测与标准认证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综合而言，技术检测与标准认证服务项目意义重大，不仅推动了企业的发展，也为行业和社会的进步贡献了积极力量。这是一个全面而深刻的影响，将在未来产生可持续的正面效应。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44"/>
      <w:r>
        <w:rPr>
          <w:rFonts w:ascii="仿宋" w:eastAsia="仿宋" w:hAnsi="仿宋" w:cs="仿宋" w:hint="eastAsia"/>
          <w:sz w:val="28"/>
          <w:lang w:eastAsia="zh-CN"/>
        </w:rPr>
        <w:t>(五)、技术检测与标准认证服务项目背景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在当今迅猛发展的商业环境中，技术检测与标准认证服务项目的动因根植于对多方面因素的审慎考量。这个技术检测与标准认证服务项目的提出并非孤立的决策，而是对企业所处背景深入思考的产物。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技术检测与标准认证服务项目背后的首要原因。科技的迅速发展和全球市场的快速变化使得企业必须灵活应对。技术检测与标准认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https://d.book118.com/317061005145006026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84F56"/>
    <w:rsid w:val="6E284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6100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2024-01-07T06:53:00Z</dcterms:created>
  <dcterms:modified xsi:type="dcterms:W3CDTF">2024-01-07T06:53:45Z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0BD0A31951A3451290CE26B129C45B77_11</vt:lpwstr>
  </property>
  <property fmtid="{D5CDD505-2E9C-101B-9397-08002B2CF9AE}" pid="3" name="KSOProductBuildVer">
    <vt:lpwstr>2052-12.1.0.16120</vt:lpwstr>
  </property>
</Properties>
</file>