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微振加速度计项目计划设计方案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5" w:history="1">
        <w:r>
          <w:rPr>
            <w:rFonts w:ascii="仿宋" w:eastAsia="仿宋" w:hAnsi="仿宋" w:cs="仿宋" w:hint="eastAsia"/>
            <w:lang w:eastAsia="zh-CN"/>
          </w:rPr>
          <w:t>概论</w:t>
        </w:r>
        <w:r>
          <w:tab/>
        </w:r>
        <w:r>
          <w:fldChar w:fldCharType="begin"/>
        </w:r>
        <w:r>
          <w:instrText xml:space="preserve"> PAGEREF _Toc1475 \h </w:instrText>
        </w:r>
        <w:r>
          <w:fldChar w:fldCharType="separate"/>
        </w:r>
        <w:r>
          <w:t>3</w:t>
        </w:r>
        <w:r>
          <w:fldChar w:fldCharType="end"/>
        </w:r>
      </w:hyperlink>
    </w:p>
    <w:p>
      <w:pPr>
        <w:pStyle w:val="TOC1"/>
        <w:tabs>
          <w:tab w:val="right" w:leader="dot" w:pos="8306"/>
        </w:tabs>
      </w:pPr>
      <w:hyperlink w:anchor="_Toc28899" w:history="1">
        <w:r>
          <w:rPr>
            <w:rFonts w:ascii="仿宋" w:eastAsia="仿宋" w:hAnsi="仿宋" w:cs="仿宋" w:hint="eastAsia"/>
            <w:lang w:eastAsia="zh-CN"/>
          </w:rPr>
          <w:t>一、微振加速度计项目可持续发展</w:t>
        </w:r>
        <w:r>
          <w:tab/>
        </w:r>
        <w:r>
          <w:fldChar w:fldCharType="begin"/>
        </w:r>
        <w:r>
          <w:instrText xml:space="preserve"> PAGEREF _Toc28899 \h </w:instrText>
        </w:r>
        <w:r>
          <w:fldChar w:fldCharType="separate"/>
        </w:r>
        <w:r>
          <w:t>3</w:t>
        </w:r>
        <w:r>
          <w:fldChar w:fldCharType="end"/>
        </w:r>
      </w:hyperlink>
    </w:p>
    <w:p>
      <w:pPr>
        <w:pStyle w:val="TOC2"/>
        <w:tabs>
          <w:tab w:val="right" w:leader="dot" w:pos="8306"/>
        </w:tabs>
      </w:pPr>
      <w:hyperlink w:anchor="_Toc7311" w:history="1">
        <w:r>
          <w:rPr>
            <w:rFonts w:ascii="仿宋" w:eastAsia="仿宋" w:hAnsi="仿宋" w:cs="仿宋" w:hint="eastAsia"/>
            <w:lang w:eastAsia="zh-CN"/>
          </w:rPr>
          <w:t>(一)、可持续战略与实践</w:t>
        </w:r>
        <w:r>
          <w:tab/>
        </w:r>
        <w:r>
          <w:fldChar w:fldCharType="begin"/>
        </w:r>
        <w:r>
          <w:instrText xml:space="preserve"> PAGEREF _Toc7311 \h </w:instrText>
        </w:r>
        <w:r>
          <w:fldChar w:fldCharType="separate"/>
        </w:r>
        <w:r>
          <w:t>3</w:t>
        </w:r>
        <w:r>
          <w:fldChar w:fldCharType="end"/>
        </w:r>
      </w:hyperlink>
    </w:p>
    <w:p>
      <w:pPr>
        <w:pStyle w:val="TOC2"/>
        <w:tabs>
          <w:tab w:val="right" w:leader="dot" w:pos="8306"/>
        </w:tabs>
      </w:pPr>
      <w:hyperlink w:anchor="_Toc8659" w:history="1">
        <w:r>
          <w:rPr>
            <w:rFonts w:ascii="仿宋" w:eastAsia="仿宋" w:hAnsi="仿宋" w:cs="仿宋" w:hint="eastAsia"/>
            <w:lang w:eastAsia="zh-CN"/>
          </w:rPr>
          <w:t>(二)、环保与社会责任</w:t>
        </w:r>
        <w:r>
          <w:tab/>
        </w:r>
        <w:r>
          <w:fldChar w:fldCharType="begin"/>
        </w:r>
        <w:r>
          <w:instrText xml:space="preserve"> PAGEREF _Toc8659 \h </w:instrText>
        </w:r>
        <w:r>
          <w:fldChar w:fldCharType="separate"/>
        </w:r>
        <w:r>
          <w:t>4</w:t>
        </w:r>
        <w:r>
          <w:fldChar w:fldCharType="end"/>
        </w:r>
      </w:hyperlink>
    </w:p>
    <w:p>
      <w:pPr>
        <w:pStyle w:val="TOC1"/>
        <w:tabs>
          <w:tab w:val="right" w:leader="dot" w:pos="8306"/>
        </w:tabs>
      </w:pPr>
      <w:hyperlink w:anchor="_Toc19165" w:history="1">
        <w:r>
          <w:rPr>
            <w:rFonts w:ascii="仿宋" w:eastAsia="仿宋" w:hAnsi="仿宋" w:cs="仿宋" w:hint="eastAsia"/>
            <w:lang w:eastAsia="zh-CN"/>
          </w:rPr>
          <w:t>二、微振加速度计项目选址可行性分析</w:t>
        </w:r>
        <w:r>
          <w:tab/>
        </w:r>
        <w:r>
          <w:fldChar w:fldCharType="begin"/>
        </w:r>
        <w:r>
          <w:instrText xml:space="preserve"> PAGEREF _Toc19165 \h </w:instrText>
        </w:r>
        <w:r>
          <w:fldChar w:fldCharType="separate"/>
        </w:r>
        <w:r>
          <w:t>5</w:t>
        </w:r>
        <w:r>
          <w:fldChar w:fldCharType="end"/>
        </w:r>
      </w:hyperlink>
    </w:p>
    <w:p>
      <w:pPr>
        <w:pStyle w:val="TOC2"/>
        <w:tabs>
          <w:tab w:val="right" w:leader="dot" w:pos="8306"/>
        </w:tabs>
      </w:pPr>
      <w:hyperlink w:anchor="_Toc28716" w:history="1">
        <w:r>
          <w:rPr>
            <w:rFonts w:ascii="仿宋" w:eastAsia="仿宋" w:hAnsi="仿宋" w:cs="仿宋" w:hint="eastAsia"/>
            <w:lang w:eastAsia="zh-CN"/>
          </w:rPr>
          <w:t>(一)、微振加速度计项目选址</w:t>
        </w:r>
        <w:r>
          <w:tab/>
        </w:r>
        <w:r>
          <w:fldChar w:fldCharType="begin"/>
        </w:r>
        <w:r>
          <w:instrText xml:space="preserve"> PAGEREF _Toc28716 \h </w:instrText>
        </w:r>
        <w:r>
          <w:fldChar w:fldCharType="separate"/>
        </w:r>
        <w:r>
          <w:t>5</w:t>
        </w:r>
        <w:r>
          <w:fldChar w:fldCharType="end"/>
        </w:r>
      </w:hyperlink>
    </w:p>
    <w:p>
      <w:pPr>
        <w:pStyle w:val="TOC2"/>
        <w:tabs>
          <w:tab w:val="right" w:leader="dot" w:pos="8306"/>
        </w:tabs>
      </w:pPr>
      <w:hyperlink w:anchor="_Toc32293" w:history="1">
        <w:r>
          <w:rPr>
            <w:rFonts w:ascii="仿宋" w:eastAsia="仿宋" w:hAnsi="仿宋" w:cs="仿宋" w:hint="eastAsia"/>
            <w:lang w:eastAsia="zh-CN"/>
          </w:rPr>
          <w:t>(二)、用地控制指标</w:t>
        </w:r>
        <w:r>
          <w:tab/>
        </w:r>
        <w:r>
          <w:fldChar w:fldCharType="begin"/>
        </w:r>
        <w:r>
          <w:instrText xml:space="preserve"> PAGEREF _Toc32293 \h </w:instrText>
        </w:r>
        <w:r>
          <w:fldChar w:fldCharType="separate"/>
        </w:r>
        <w:r>
          <w:t>5</w:t>
        </w:r>
        <w:r>
          <w:fldChar w:fldCharType="end"/>
        </w:r>
      </w:hyperlink>
    </w:p>
    <w:p>
      <w:pPr>
        <w:pStyle w:val="TOC2"/>
        <w:tabs>
          <w:tab w:val="right" w:leader="dot" w:pos="8306"/>
        </w:tabs>
      </w:pPr>
      <w:hyperlink w:anchor="_Toc31994" w:history="1">
        <w:r>
          <w:rPr>
            <w:rFonts w:ascii="仿宋" w:eastAsia="仿宋" w:hAnsi="仿宋" w:cs="仿宋" w:hint="eastAsia"/>
            <w:lang w:eastAsia="zh-CN"/>
          </w:rPr>
          <w:t>(三)、节约用地措施</w:t>
        </w:r>
        <w:r>
          <w:tab/>
        </w:r>
        <w:r>
          <w:fldChar w:fldCharType="begin"/>
        </w:r>
        <w:r>
          <w:instrText xml:space="preserve"> PAGEREF _Toc31994 \h </w:instrText>
        </w:r>
        <w:r>
          <w:fldChar w:fldCharType="separate"/>
        </w:r>
        <w:r>
          <w:t>7</w:t>
        </w:r>
        <w:r>
          <w:fldChar w:fldCharType="end"/>
        </w:r>
      </w:hyperlink>
    </w:p>
    <w:p>
      <w:pPr>
        <w:pStyle w:val="TOC2"/>
        <w:tabs>
          <w:tab w:val="right" w:leader="dot" w:pos="8306"/>
        </w:tabs>
      </w:pPr>
      <w:hyperlink w:anchor="_Toc24303" w:history="1">
        <w:r>
          <w:rPr>
            <w:rFonts w:ascii="仿宋" w:eastAsia="仿宋" w:hAnsi="仿宋" w:cs="仿宋" w:hint="eastAsia"/>
            <w:lang w:eastAsia="zh-CN"/>
          </w:rPr>
          <w:t>(四)、总图布置方案</w:t>
        </w:r>
        <w:r>
          <w:tab/>
        </w:r>
        <w:r>
          <w:fldChar w:fldCharType="begin"/>
        </w:r>
        <w:r>
          <w:instrText xml:space="preserve"> PAGEREF _Toc24303 \h </w:instrText>
        </w:r>
        <w:r>
          <w:fldChar w:fldCharType="separate"/>
        </w:r>
        <w:r>
          <w:t>8</w:t>
        </w:r>
        <w:r>
          <w:fldChar w:fldCharType="end"/>
        </w:r>
      </w:hyperlink>
    </w:p>
    <w:p>
      <w:pPr>
        <w:pStyle w:val="TOC2"/>
        <w:tabs>
          <w:tab w:val="right" w:leader="dot" w:pos="8306"/>
        </w:tabs>
      </w:pPr>
      <w:hyperlink w:anchor="_Toc21410" w:history="1">
        <w:r>
          <w:rPr>
            <w:rFonts w:ascii="仿宋" w:eastAsia="仿宋" w:hAnsi="仿宋" w:cs="仿宋" w:hint="eastAsia"/>
            <w:lang w:eastAsia="zh-CN"/>
          </w:rPr>
          <w:t>(五)、选址综合评价</w:t>
        </w:r>
        <w:r>
          <w:tab/>
        </w:r>
        <w:r>
          <w:fldChar w:fldCharType="begin"/>
        </w:r>
        <w:r>
          <w:instrText xml:space="preserve"> PAGEREF _Toc21410 \h </w:instrText>
        </w:r>
        <w:r>
          <w:fldChar w:fldCharType="separate"/>
        </w:r>
        <w:r>
          <w:t>9</w:t>
        </w:r>
        <w:r>
          <w:fldChar w:fldCharType="end"/>
        </w:r>
      </w:hyperlink>
    </w:p>
    <w:p>
      <w:pPr>
        <w:pStyle w:val="TOC1"/>
        <w:tabs>
          <w:tab w:val="right" w:leader="dot" w:pos="8306"/>
        </w:tabs>
      </w:pPr>
      <w:hyperlink w:anchor="_Toc17412" w:history="1">
        <w:r>
          <w:rPr>
            <w:rFonts w:ascii="仿宋" w:eastAsia="仿宋" w:hAnsi="仿宋" w:cs="仿宋" w:hint="eastAsia"/>
            <w:lang w:eastAsia="zh-CN"/>
          </w:rPr>
          <w:t>三、微振加速度计项目建设单位说明</w:t>
        </w:r>
        <w:r>
          <w:tab/>
        </w:r>
        <w:r>
          <w:fldChar w:fldCharType="begin"/>
        </w:r>
        <w:r>
          <w:instrText xml:space="preserve"> PAGEREF _Toc17412 \h </w:instrText>
        </w:r>
        <w:r>
          <w:fldChar w:fldCharType="separate"/>
        </w:r>
        <w:r>
          <w:t>10</w:t>
        </w:r>
        <w:r>
          <w:fldChar w:fldCharType="end"/>
        </w:r>
      </w:hyperlink>
    </w:p>
    <w:p>
      <w:pPr>
        <w:pStyle w:val="TOC2"/>
        <w:tabs>
          <w:tab w:val="right" w:leader="dot" w:pos="8306"/>
        </w:tabs>
      </w:pPr>
      <w:hyperlink w:anchor="_Toc27869" w:history="1">
        <w:r>
          <w:rPr>
            <w:rFonts w:ascii="仿宋" w:eastAsia="仿宋" w:hAnsi="仿宋" w:cs="仿宋" w:hint="eastAsia"/>
            <w:lang w:eastAsia="zh-CN"/>
          </w:rPr>
          <w:t>(一)、微振加速度计项目承办单位基本情况</w:t>
        </w:r>
        <w:r>
          <w:tab/>
        </w:r>
        <w:r>
          <w:fldChar w:fldCharType="begin"/>
        </w:r>
        <w:r>
          <w:instrText xml:space="preserve"> PAGEREF _Toc27869 \h </w:instrText>
        </w:r>
        <w:r>
          <w:fldChar w:fldCharType="separate"/>
        </w:r>
        <w:r>
          <w:t>10</w:t>
        </w:r>
        <w:r>
          <w:fldChar w:fldCharType="end"/>
        </w:r>
      </w:hyperlink>
    </w:p>
    <w:p>
      <w:pPr>
        <w:pStyle w:val="TOC2"/>
        <w:tabs>
          <w:tab w:val="right" w:leader="dot" w:pos="8306"/>
        </w:tabs>
      </w:pPr>
      <w:hyperlink w:anchor="_Toc5121" w:history="1">
        <w:r>
          <w:rPr>
            <w:rFonts w:ascii="仿宋" w:eastAsia="仿宋" w:hAnsi="仿宋" w:cs="仿宋" w:hint="eastAsia"/>
            <w:lang w:eastAsia="zh-CN"/>
          </w:rPr>
          <w:t>(二)、公司经济效益分析</w:t>
        </w:r>
        <w:r>
          <w:tab/>
        </w:r>
        <w:r>
          <w:fldChar w:fldCharType="begin"/>
        </w:r>
        <w:r>
          <w:instrText xml:space="preserve"> PAGEREF _Toc5121 \h </w:instrText>
        </w:r>
        <w:r>
          <w:fldChar w:fldCharType="separate"/>
        </w:r>
        <w:r>
          <w:t>11</w:t>
        </w:r>
        <w:r>
          <w:fldChar w:fldCharType="end"/>
        </w:r>
      </w:hyperlink>
    </w:p>
    <w:p>
      <w:pPr>
        <w:pStyle w:val="TOC1"/>
        <w:tabs>
          <w:tab w:val="right" w:leader="dot" w:pos="8306"/>
        </w:tabs>
      </w:pPr>
      <w:hyperlink w:anchor="_Toc19064" w:history="1">
        <w:r>
          <w:rPr>
            <w:rFonts w:ascii="仿宋" w:eastAsia="仿宋" w:hAnsi="仿宋" w:cs="仿宋" w:hint="eastAsia"/>
            <w:lang w:eastAsia="zh-CN"/>
          </w:rPr>
          <w:t>四、微振加速度计项目文档管理</w:t>
        </w:r>
        <w:r>
          <w:tab/>
        </w:r>
        <w:r>
          <w:fldChar w:fldCharType="begin"/>
        </w:r>
        <w:r>
          <w:instrText xml:space="preserve"> PAGEREF _Toc19064 \h </w:instrText>
        </w:r>
        <w:r>
          <w:fldChar w:fldCharType="separate"/>
        </w:r>
        <w:r>
          <w:t>12</w:t>
        </w:r>
        <w:r>
          <w:fldChar w:fldCharType="end"/>
        </w:r>
      </w:hyperlink>
    </w:p>
    <w:p>
      <w:pPr>
        <w:pStyle w:val="TOC2"/>
        <w:tabs>
          <w:tab w:val="right" w:leader="dot" w:pos="8306"/>
        </w:tabs>
      </w:pPr>
      <w:hyperlink w:anchor="_Toc12447" w:history="1">
        <w:r>
          <w:rPr>
            <w:rFonts w:ascii="仿宋" w:eastAsia="仿宋" w:hAnsi="仿宋" w:cs="仿宋" w:hint="eastAsia"/>
            <w:lang w:eastAsia="zh-CN"/>
          </w:rPr>
          <w:t>(一)、文档编制与审查</w:t>
        </w:r>
        <w:r>
          <w:tab/>
        </w:r>
        <w:r>
          <w:fldChar w:fldCharType="begin"/>
        </w:r>
        <w:r>
          <w:instrText xml:space="preserve"> PAGEREF _Toc12447 \h </w:instrText>
        </w:r>
        <w:r>
          <w:fldChar w:fldCharType="separate"/>
        </w:r>
        <w:r>
          <w:t>12</w:t>
        </w:r>
        <w:r>
          <w:fldChar w:fldCharType="end"/>
        </w:r>
      </w:hyperlink>
    </w:p>
    <w:p>
      <w:pPr>
        <w:pStyle w:val="TOC2"/>
        <w:tabs>
          <w:tab w:val="right" w:leader="dot" w:pos="8306"/>
        </w:tabs>
      </w:pPr>
      <w:hyperlink w:anchor="_Toc31224" w:history="1">
        <w:r>
          <w:rPr>
            <w:rFonts w:ascii="仿宋" w:eastAsia="仿宋" w:hAnsi="仿宋" w:cs="仿宋" w:hint="eastAsia"/>
            <w:lang w:eastAsia="zh-CN"/>
          </w:rPr>
          <w:t>(二)、文档发布与分发</w:t>
        </w:r>
        <w:r>
          <w:tab/>
        </w:r>
        <w:r>
          <w:fldChar w:fldCharType="begin"/>
        </w:r>
        <w:r>
          <w:instrText xml:space="preserve"> PAGEREF _Toc31224 \h </w:instrText>
        </w:r>
        <w:r>
          <w:fldChar w:fldCharType="separate"/>
        </w:r>
        <w:r>
          <w:t>13</w:t>
        </w:r>
        <w:r>
          <w:fldChar w:fldCharType="end"/>
        </w:r>
      </w:hyperlink>
    </w:p>
    <w:p>
      <w:pPr>
        <w:pStyle w:val="TOC2"/>
        <w:tabs>
          <w:tab w:val="right" w:leader="dot" w:pos="8306"/>
        </w:tabs>
      </w:pPr>
      <w:hyperlink w:anchor="_Toc8498" w:history="1">
        <w:r>
          <w:rPr>
            <w:rFonts w:ascii="仿宋" w:eastAsia="仿宋" w:hAnsi="仿宋" w:cs="仿宋" w:hint="eastAsia"/>
            <w:lang w:eastAsia="zh-CN"/>
          </w:rPr>
          <w:t>(三)、文档存档与归档</w:t>
        </w:r>
        <w:r>
          <w:tab/>
        </w:r>
        <w:r>
          <w:fldChar w:fldCharType="begin"/>
        </w:r>
        <w:r>
          <w:instrText xml:space="preserve"> PAGEREF _Toc8498 \h </w:instrText>
        </w:r>
        <w:r>
          <w:fldChar w:fldCharType="separate"/>
        </w:r>
        <w:r>
          <w:t>14</w:t>
        </w:r>
        <w:r>
          <w:fldChar w:fldCharType="end"/>
        </w:r>
      </w:hyperlink>
    </w:p>
    <w:p>
      <w:pPr>
        <w:pStyle w:val="TOC1"/>
        <w:tabs>
          <w:tab w:val="right" w:leader="dot" w:pos="8306"/>
        </w:tabs>
      </w:pPr>
      <w:hyperlink w:anchor="_Toc32160" w:history="1">
        <w:r>
          <w:rPr>
            <w:rFonts w:ascii="仿宋" w:eastAsia="仿宋" w:hAnsi="仿宋" w:cs="仿宋" w:hint="eastAsia"/>
            <w:lang w:eastAsia="zh-CN"/>
          </w:rPr>
          <w:t>五、微振加速度计项目概论</w:t>
        </w:r>
        <w:r>
          <w:tab/>
        </w:r>
        <w:r>
          <w:fldChar w:fldCharType="begin"/>
        </w:r>
        <w:r>
          <w:instrText xml:space="preserve"> PAGEREF _Toc32160 \h </w:instrText>
        </w:r>
        <w:r>
          <w:fldChar w:fldCharType="separate"/>
        </w:r>
        <w:r>
          <w:t>15</w:t>
        </w:r>
        <w:r>
          <w:fldChar w:fldCharType="end"/>
        </w:r>
      </w:hyperlink>
    </w:p>
    <w:p>
      <w:pPr>
        <w:pStyle w:val="TOC2"/>
        <w:tabs>
          <w:tab w:val="right" w:leader="dot" w:pos="8306"/>
        </w:tabs>
      </w:pPr>
      <w:hyperlink w:anchor="_Toc7727" w:history="1">
        <w:r>
          <w:rPr>
            <w:rFonts w:ascii="仿宋" w:eastAsia="仿宋" w:hAnsi="仿宋" w:cs="仿宋" w:hint="eastAsia"/>
            <w:lang w:eastAsia="zh-CN"/>
          </w:rPr>
          <w:t>(一)、微振加速度计项目概况</w:t>
        </w:r>
        <w:r>
          <w:tab/>
        </w:r>
        <w:r>
          <w:fldChar w:fldCharType="begin"/>
        </w:r>
        <w:r>
          <w:instrText xml:space="preserve"> PAGEREF _Toc7727 \h </w:instrText>
        </w:r>
        <w:r>
          <w:fldChar w:fldCharType="separate"/>
        </w:r>
        <w:r>
          <w:t>15</w:t>
        </w:r>
        <w:r>
          <w:fldChar w:fldCharType="end"/>
        </w:r>
      </w:hyperlink>
    </w:p>
    <w:p>
      <w:pPr>
        <w:pStyle w:val="TOC2"/>
        <w:tabs>
          <w:tab w:val="right" w:leader="dot" w:pos="8306"/>
        </w:tabs>
      </w:pPr>
      <w:hyperlink w:anchor="_Toc22124" w:history="1">
        <w:r>
          <w:rPr>
            <w:rFonts w:ascii="仿宋" w:eastAsia="仿宋" w:hAnsi="仿宋" w:cs="仿宋" w:hint="eastAsia"/>
            <w:lang w:eastAsia="zh-CN"/>
          </w:rPr>
          <w:t>(二)、微振加速度计项目目标</w:t>
        </w:r>
        <w:r>
          <w:tab/>
        </w:r>
        <w:r>
          <w:fldChar w:fldCharType="begin"/>
        </w:r>
        <w:r>
          <w:instrText xml:space="preserve"> PAGEREF _Toc22124 \h </w:instrText>
        </w:r>
        <w:r>
          <w:fldChar w:fldCharType="separate"/>
        </w:r>
        <w:r>
          <w:t>17</w:t>
        </w:r>
        <w:r>
          <w:fldChar w:fldCharType="end"/>
        </w:r>
      </w:hyperlink>
    </w:p>
    <w:p>
      <w:pPr>
        <w:pStyle w:val="TOC2"/>
        <w:tabs>
          <w:tab w:val="right" w:leader="dot" w:pos="8306"/>
        </w:tabs>
      </w:pPr>
      <w:hyperlink w:anchor="_Toc28077" w:history="1">
        <w:r>
          <w:rPr>
            <w:rFonts w:ascii="仿宋" w:eastAsia="仿宋" w:hAnsi="仿宋" w:cs="仿宋" w:hint="eastAsia"/>
            <w:lang w:eastAsia="zh-CN"/>
          </w:rPr>
          <w:t>(三)、微振加速度计项目提出的理由</w:t>
        </w:r>
        <w:r>
          <w:tab/>
        </w:r>
        <w:r>
          <w:fldChar w:fldCharType="begin"/>
        </w:r>
        <w:r>
          <w:instrText xml:space="preserve"> PAGEREF _Toc28077 \h </w:instrText>
        </w:r>
        <w:r>
          <w:fldChar w:fldCharType="separate"/>
        </w:r>
        <w:r>
          <w:t>18</w:t>
        </w:r>
        <w:r>
          <w:fldChar w:fldCharType="end"/>
        </w:r>
      </w:hyperlink>
    </w:p>
    <w:p>
      <w:pPr>
        <w:pStyle w:val="TOC2"/>
        <w:tabs>
          <w:tab w:val="right" w:leader="dot" w:pos="8306"/>
        </w:tabs>
      </w:pPr>
      <w:hyperlink w:anchor="_Toc32495" w:history="1">
        <w:r>
          <w:rPr>
            <w:rFonts w:ascii="仿宋" w:eastAsia="仿宋" w:hAnsi="仿宋" w:cs="仿宋" w:hint="eastAsia"/>
            <w:lang w:eastAsia="zh-CN"/>
          </w:rPr>
          <w:t>(四)、微振加速度计项目意义</w:t>
        </w:r>
        <w:r>
          <w:tab/>
        </w:r>
        <w:r>
          <w:fldChar w:fldCharType="begin"/>
        </w:r>
        <w:r>
          <w:instrText xml:space="preserve"> PAGEREF _Toc32495 \h </w:instrText>
        </w:r>
        <w:r>
          <w:fldChar w:fldCharType="separate"/>
        </w:r>
        <w:r>
          <w:t>20</w:t>
        </w:r>
        <w:r>
          <w:fldChar w:fldCharType="end"/>
        </w:r>
      </w:hyperlink>
    </w:p>
    <w:p>
      <w:pPr>
        <w:pStyle w:val="TOC2"/>
        <w:tabs>
          <w:tab w:val="right" w:leader="dot" w:pos="8306"/>
        </w:tabs>
      </w:pPr>
      <w:hyperlink w:anchor="_Toc16714" w:history="1">
        <w:r>
          <w:rPr>
            <w:rFonts w:ascii="仿宋" w:eastAsia="仿宋" w:hAnsi="仿宋" w:cs="仿宋" w:hint="eastAsia"/>
            <w:lang w:eastAsia="zh-CN"/>
          </w:rPr>
          <w:t>(五)、微振加速度计项目背景</w:t>
        </w:r>
        <w:r>
          <w:tab/>
        </w:r>
        <w:r>
          <w:fldChar w:fldCharType="begin"/>
        </w:r>
        <w:r>
          <w:instrText xml:space="preserve"> PAGEREF _Toc16714 \h </w:instrText>
        </w:r>
        <w:r>
          <w:fldChar w:fldCharType="separate"/>
        </w:r>
        <w:r>
          <w:t>21</w:t>
        </w:r>
        <w:r>
          <w:fldChar w:fldCharType="end"/>
        </w:r>
      </w:hyperlink>
    </w:p>
    <w:p>
      <w:pPr>
        <w:pStyle w:val="TOC1"/>
        <w:tabs>
          <w:tab w:val="right" w:leader="dot" w:pos="8306"/>
        </w:tabs>
      </w:pPr>
      <w:hyperlink w:anchor="_Toc26182" w:history="1">
        <w:r>
          <w:rPr>
            <w:rFonts w:ascii="仿宋" w:eastAsia="仿宋" w:hAnsi="仿宋" w:cs="仿宋" w:hint="eastAsia"/>
            <w:lang w:eastAsia="zh-CN"/>
          </w:rPr>
          <w:t>六、工艺说明</w:t>
        </w:r>
        <w:r>
          <w:tab/>
        </w:r>
        <w:r>
          <w:fldChar w:fldCharType="begin"/>
        </w:r>
        <w:r>
          <w:instrText xml:space="preserve"> PAGEREF _Toc26182 \h </w:instrText>
        </w:r>
        <w:r>
          <w:fldChar w:fldCharType="separate"/>
        </w:r>
        <w:r>
          <w:t>22</w:t>
        </w:r>
        <w:r>
          <w:fldChar w:fldCharType="end"/>
        </w:r>
      </w:hyperlink>
    </w:p>
    <w:p>
      <w:pPr>
        <w:pStyle w:val="TOC2"/>
        <w:tabs>
          <w:tab w:val="right" w:leader="dot" w:pos="8306"/>
        </w:tabs>
      </w:pPr>
      <w:hyperlink w:anchor="_Toc2008" w:history="1">
        <w:r>
          <w:rPr>
            <w:rFonts w:ascii="仿宋" w:eastAsia="仿宋" w:hAnsi="仿宋" w:cs="仿宋" w:hint="eastAsia"/>
            <w:lang w:eastAsia="zh-CN"/>
          </w:rPr>
          <w:t>(一)、技术管理特点</w:t>
        </w:r>
        <w:r>
          <w:tab/>
        </w:r>
        <w:r>
          <w:fldChar w:fldCharType="begin"/>
        </w:r>
        <w:r>
          <w:instrText xml:space="preserve"> PAGEREF _Toc2008 \h </w:instrText>
        </w:r>
        <w:r>
          <w:fldChar w:fldCharType="separate"/>
        </w:r>
        <w:r>
          <w:t>22</w:t>
        </w:r>
        <w:r>
          <w:fldChar w:fldCharType="end"/>
        </w:r>
      </w:hyperlink>
    </w:p>
    <w:p>
      <w:pPr>
        <w:pStyle w:val="TOC2"/>
        <w:tabs>
          <w:tab w:val="right" w:leader="dot" w:pos="8306"/>
        </w:tabs>
      </w:pPr>
      <w:hyperlink w:anchor="_Toc13180" w:history="1">
        <w:r>
          <w:rPr>
            <w:rFonts w:ascii="仿宋" w:eastAsia="仿宋" w:hAnsi="仿宋" w:cs="仿宋" w:hint="eastAsia"/>
            <w:lang w:eastAsia="zh-CN"/>
          </w:rPr>
          <w:t>(二)、微振加速度计项目工艺技术设计方案</w:t>
        </w:r>
        <w:r>
          <w:tab/>
        </w:r>
        <w:r>
          <w:fldChar w:fldCharType="begin"/>
        </w:r>
        <w:r>
          <w:instrText xml:space="preserve"> PAGEREF _Toc13180 \h </w:instrText>
        </w:r>
        <w:r>
          <w:fldChar w:fldCharType="separate"/>
        </w:r>
        <w:r>
          <w:t>23</w:t>
        </w:r>
        <w:r>
          <w:fldChar w:fldCharType="end"/>
        </w:r>
      </w:hyperlink>
    </w:p>
    <w:p>
      <w:pPr>
        <w:pStyle w:val="TOC2"/>
        <w:tabs>
          <w:tab w:val="right" w:leader="dot" w:pos="8306"/>
        </w:tabs>
      </w:pPr>
      <w:hyperlink w:anchor="_Toc31159" w:history="1">
        <w:r>
          <w:rPr>
            <w:rFonts w:ascii="仿宋" w:eastAsia="仿宋" w:hAnsi="仿宋" w:cs="仿宋" w:hint="eastAsia"/>
            <w:lang w:eastAsia="zh-CN"/>
          </w:rPr>
          <w:t>(三)、设备选型方案</w:t>
        </w:r>
        <w:r>
          <w:tab/>
        </w:r>
        <w:r>
          <w:fldChar w:fldCharType="begin"/>
        </w:r>
        <w:r>
          <w:instrText xml:space="preserve"> PAGEREF _Toc31159 \h </w:instrText>
        </w:r>
        <w:r>
          <w:fldChar w:fldCharType="separate"/>
        </w:r>
        <w:r>
          <w:t>24</w:t>
        </w:r>
        <w:r>
          <w:fldChar w:fldCharType="end"/>
        </w:r>
      </w:hyperlink>
    </w:p>
    <w:p>
      <w:pPr>
        <w:pStyle w:val="TOC1"/>
        <w:tabs>
          <w:tab w:val="right" w:leader="dot" w:pos="8306"/>
        </w:tabs>
      </w:pPr>
      <w:hyperlink w:anchor="_Toc7428" w:history="1">
        <w:r>
          <w:rPr>
            <w:rFonts w:ascii="仿宋" w:eastAsia="仿宋" w:hAnsi="仿宋" w:cs="仿宋" w:hint="eastAsia"/>
            <w:lang w:eastAsia="zh-CN"/>
          </w:rPr>
          <w:t>七、生产安全保护</w:t>
        </w:r>
        <w:r>
          <w:tab/>
        </w:r>
        <w:r>
          <w:fldChar w:fldCharType="begin"/>
        </w:r>
        <w:r>
          <w:instrText xml:space="preserve"> PAGEREF _Toc7428 \h </w:instrText>
        </w:r>
        <w:r>
          <w:fldChar w:fldCharType="separate"/>
        </w:r>
        <w:r>
          <w:t>26</w:t>
        </w:r>
        <w:r>
          <w:fldChar w:fldCharType="end"/>
        </w:r>
      </w:hyperlink>
    </w:p>
    <w:p>
      <w:pPr>
        <w:pStyle w:val="TOC2"/>
        <w:tabs>
          <w:tab w:val="right" w:leader="dot" w:pos="8306"/>
        </w:tabs>
      </w:pPr>
      <w:hyperlink w:anchor="_Toc7375" w:history="1">
        <w:r>
          <w:rPr>
            <w:rFonts w:ascii="仿宋" w:eastAsia="仿宋" w:hAnsi="仿宋" w:cs="仿宋" w:hint="eastAsia"/>
            <w:lang w:eastAsia="zh-CN"/>
          </w:rPr>
          <w:t>(一)、消防安全</w:t>
        </w:r>
        <w:r>
          <w:tab/>
        </w:r>
        <w:r>
          <w:fldChar w:fldCharType="begin"/>
        </w:r>
        <w:r>
          <w:instrText xml:space="preserve"> PAGEREF _Toc7375 \h </w:instrText>
        </w:r>
        <w:r>
          <w:fldChar w:fldCharType="separate"/>
        </w:r>
        <w:r>
          <w:t>26</w:t>
        </w:r>
        <w:r>
          <w:fldChar w:fldCharType="end"/>
        </w:r>
      </w:hyperlink>
    </w:p>
    <w:p>
      <w:pPr>
        <w:pStyle w:val="TOC2"/>
        <w:tabs>
          <w:tab w:val="right" w:leader="dot" w:pos="8306"/>
        </w:tabs>
      </w:pPr>
      <w:hyperlink w:anchor="_Toc15689" w:history="1">
        <w:r>
          <w:rPr>
            <w:rFonts w:ascii="仿宋" w:eastAsia="仿宋" w:hAnsi="仿宋" w:cs="仿宋" w:hint="eastAsia"/>
            <w:lang w:eastAsia="zh-CN"/>
          </w:rPr>
          <w:t>(二)、防火防爆总图布置措施</w:t>
        </w:r>
        <w:r>
          <w:tab/>
        </w:r>
        <w:r>
          <w:fldChar w:fldCharType="begin"/>
        </w:r>
        <w:r>
          <w:instrText xml:space="preserve"> PAGEREF _Toc15689 \h </w:instrText>
        </w:r>
        <w:r>
          <w:fldChar w:fldCharType="separate"/>
        </w:r>
        <w:r>
          <w:t>27</w:t>
        </w:r>
        <w:r>
          <w:fldChar w:fldCharType="end"/>
        </w:r>
      </w:hyperlink>
    </w:p>
    <w:p>
      <w:pPr>
        <w:pStyle w:val="TOC2"/>
        <w:tabs>
          <w:tab w:val="right" w:leader="dot" w:pos="8306"/>
        </w:tabs>
      </w:pPr>
      <w:hyperlink w:anchor="_Toc9601" w:history="1">
        <w:r>
          <w:rPr>
            <w:rFonts w:ascii="仿宋" w:eastAsia="仿宋" w:hAnsi="仿宋" w:cs="仿宋" w:hint="eastAsia"/>
            <w:lang w:eastAsia="zh-CN"/>
          </w:rPr>
          <w:t>(三)、自然灾害防范措施</w:t>
        </w:r>
        <w:r>
          <w:tab/>
        </w:r>
        <w:r>
          <w:fldChar w:fldCharType="begin"/>
        </w:r>
        <w:r>
          <w:instrText xml:space="preserve"> PAGEREF _Toc9601 \h </w:instrText>
        </w:r>
        <w:r>
          <w:fldChar w:fldCharType="separate"/>
        </w:r>
        <w:r>
          <w:t>28</w:t>
        </w:r>
        <w:r>
          <w:fldChar w:fldCharType="end"/>
        </w:r>
      </w:hyperlink>
    </w:p>
    <w:p>
      <w:pPr>
        <w:pStyle w:val="TOC2"/>
        <w:tabs>
          <w:tab w:val="right" w:leader="dot" w:pos="8306"/>
        </w:tabs>
      </w:pPr>
      <w:hyperlink w:anchor="_Toc21590" w:history="1">
        <w:r>
          <w:rPr>
            <w:rFonts w:ascii="仿宋" w:eastAsia="仿宋" w:hAnsi="仿宋" w:cs="仿宋" w:hint="eastAsia"/>
            <w:lang w:eastAsia="zh-CN"/>
          </w:rPr>
          <w:t>(四)、安全色及安全标志使用要求</w:t>
        </w:r>
        <w:r>
          <w:tab/>
        </w:r>
        <w:r>
          <w:fldChar w:fldCharType="begin"/>
        </w:r>
        <w:r>
          <w:instrText xml:space="preserve"> PAGEREF _Toc21590 \h </w:instrText>
        </w:r>
        <w:r>
          <w:fldChar w:fldCharType="separate"/>
        </w:r>
        <w:r>
          <w:t>29</w:t>
        </w:r>
        <w:r>
          <w:fldChar w:fldCharType="end"/>
        </w:r>
      </w:hyperlink>
    </w:p>
    <w:p>
      <w:pPr>
        <w:pStyle w:val="TOC2"/>
        <w:tabs>
          <w:tab w:val="right" w:leader="dot" w:pos="8306"/>
        </w:tabs>
      </w:pPr>
      <w:hyperlink w:anchor="_Toc1040" w:history="1">
        <w:r>
          <w:rPr>
            <w:rFonts w:ascii="仿宋" w:eastAsia="仿宋" w:hAnsi="仿宋" w:cs="仿宋" w:hint="eastAsia"/>
            <w:lang w:eastAsia="zh-CN"/>
          </w:rPr>
          <w:t>(五)、防尘防毒措施</w:t>
        </w:r>
        <w:r>
          <w:tab/>
        </w:r>
        <w:r>
          <w:fldChar w:fldCharType="begin"/>
        </w:r>
        <w:r>
          <w:instrText xml:space="preserve"> PAGEREF _Toc1040 \h </w:instrText>
        </w:r>
        <w:r>
          <w:fldChar w:fldCharType="separate"/>
        </w:r>
        <w:r>
          <w:t>30</w:t>
        </w:r>
        <w:r>
          <w:fldChar w:fldCharType="end"/>
        </w:r>
      </w:hyperlink>
    </w:p>
    <w:p>
      <w:pPr>
        <w:pStyle w:val="TOC2"/>
        <w:tabs>
          <w:tab w:val="right" w:leader="dot" w:pos="8306"/>
        </w:tabs>
      </w:pPr>
      <w:hyperlink w:anchor="_Toc10277" w:history="1">
        <w:r>
          <w:rPr>
            <w:rFonts w:ascii="仿宋" w:eastAsia="仿宋" w:hAnsi="仿宋" w:cs="仿宋" w:hint="eastAsia"/>
            <w:lang w:eastAsia="zh-CN"/>
          </w:rPr>
          <w:t>(六)、防静电、触电防护及防雷措施</w:t>
        </w:r>
        <w:r>
          <w:tab/>
        </w:r>
        <w:r>
          <w:fldChar w:fldCharType="begin"/>
        </w:r>
        <w:r>
          <w:instrText xml:space="preserve"> PAGEREF _Toc10277 \h </w:instrText>
        </w:r>
        <w:r>
          <w:fldChar w:fldCharType="separate"/>
        </w:r>
        <w:r>
          <w:t>31</w:t>
        </w:r>
        <w:r>
          <w:fldChar w:fldCharType="end"/>
        </w:r>
      </w:hyperlink>
    </w:p>
    <w:p>
      <w:pPr>
        <w:pStyle w:val="TOC2"/>
        <w:tabs>
          <w:tab w:val="right" w:leader="dot" w:pos="8306"/>
        </w:tabs>
      </w:pPr>
      <w:hyperlink w:anchor="_Toc10826" w:history="1">
        <w:r>
          <w:rPr>
            <w:rFonts w:ascii="仿宋" w:eastAsia="仿宋" w:hAnsi="仿宋" w:cs="仿宋" w:hint="eastAsia"/>
            <w:lang w:eastAsia="zh-CN"/>
          </w:rPr>
          <w:t>(七)、机械设备安全保障措施</w:t>
        </w:r>
        <w:r>
          <w:tab/>
        </w:r>
        <w:r>
          <w:fldChar w:fldCharType="begin"/>
        </w:r>
        <w:r>
          <w:instrText xml:space="preserve"> PAGEREF _Toc10826 \h </w:instrText>
        </w:r>
        <w:r>
          <w:fldChar w:fldCharType="separate"/>
        </w:r>
        <w:r>
          <w:t>32</w:t>
        </w:r>
        <w:r>
          <w:fldChar w:fldCharType="end"/>
        </w:r>
      </w:hyperlink>
    </w:p>
    <w:p>
      <w:pPr>
        <w:pStyle w:val="TOC1"/>
        <w:tabs>
          <w:tab w:val="right" w:leader="dot" w:pos="8306"/>
        </w:tabs>
      </w:pPr>
      <w:hyperlink w:anchor="_Toc33" w:history="1">
        <w:r>
          <w:rPr>
            <w:rFonts w:ascii="仿宋" w:eastAsia="仿宋" w:hAnsi="仿宋" w:cs="仿宋" w:hint="eastAsia"/>
            <w:lang w:eastAsia="zh-CN"/>
          </w:rPr>
          <w:t>八、微振加速度计项目风险管理</w:t>
        </w:r>
        <w:r>
          <w:tab/>
        </w:r>
        <w:r>
          <w:fldChar w:fldCharType="begin"/>
        </w:r>
        <w:r>
          <w:instrText xml:space="preserve"> PAGEREF _Toc33 \h </w:instrText>
        </w:r>
        <w:r>
          <w:fldChar w:fldCharType="separate"/>
        </w:r>
        <w:r>
          <w:t>34</w:t>
        </w:r>
        <w:r>
          <w:fldChar w:fldCharType="end"/>
        </w:r>
      </w:hyperlink>
    </w:p>
    <w:p>
      <w:pPr>
        <w:pStyle w:val="TOC2"/>
        <w:tabs>
          <w:tab w:val="right" w:leader="dot" w:pos="8306"/>
        </w:tabs>
      </w:pPr>
      <w:hyperlink w:anchor="_Toc13176" w:history="1">
        <w:r>
          <w:rPr>
            <w:rFonts w:ascii="仿宋" w:eastAsia="仿宋" w:hAnsi="仿宋" w:cs="仿宋" w:hint="eastAsia"/>
            <w:lang w:eastAsia="zh-CN"/>
          </w:rPr>
          <w:t>(一)、风险识别与评估</w:t>
        </w:r>
        <w:r>
          <w:tab/>
        </w:r>
        <w:r>
          <w:fldChar w:fldCharType="begin"/>
        </w:r>
        <w:r>
          <w:instrText xml:space="preserve"> PAGEREF _Toc13176 \h </w:instrText>
        </w:r>
        <w:r>
          <w:fldChar w:fldCharType="separate"/>
        </w:r>
        <w:r>
          <w:t>34</w:t>
        </w:r>
        <w:r>
          <w:fldChar w:fldCharType="end"/>
        </w:r>
      </w:hyperlink>
    </w:p>
    <w:p>
      <w:pPr>
        <w:pStyle w:val="TOC2"/>
        <w:tabs>
          <w:tab w:val="right" w:leader="dot" w:pos="8306"/>
        </w:tabs>
      </w:pPr>
      <w:hyperlink w:anchor="_Toc24016" w:history="1">
        <w:r>
          <w:rPr>
            <w:rFonts w:ascii="仿宋" w:eastAsia="仿宋" w:hAnsi="仿宋" w:cs="仿宋" w:hint="eastAsia"/>
            <w:lang w:eastAsia="zh-CN"/>
          </w:rPr>
          <w:t>(二)、风险应对策略</w:t>
        </w:r>
        <w:r>
          <w:tab/>
        </w:r>
        <w:r>
          <w:fldChar w:fldCharType="begin"/>
        </w:r>
        <w:r>
          <w:instrText xml:space="preserve"> PAGEREF _Toc24016 \h </w:instrText>
        </w:r>
        <w:r>
          <w:fldChar w:fldCharType="separate"/>
        </w:r>
        <w:r>
          <w:t>35</w:t>
        </w:r>
        <w:r>
          <w:fldChar w:fldCharType="end"/>
        </w:r>
      </w:hyperlink>
    </w:p>
    <w:p>
      <w:pPr>
        <w:pStyle w:val="TOC2"/>
        <w:tabs>
          <w:tab w:val="right" w:leader="dot" w:pos="8306"/>
        </w:tabs>
      </w:pPr>
      <w:hyperlink w:anchor="_Toc10466" w:history="1">
        <w:r>
          <w:rPr>
            <w:rFonts w:ascii="仿宋" w:eastAsia="仿宋" w:hAnsi="仿宋" w:cs="仿宋" w:hint="eastAsia"/>
            <w:lang w:eastAsia="zh-CN"/>
          </w:rPr>
          <w:t>(三)、风险监控与控制</w:t>
        </w:r>
        <w:r>
          <w:tab/>
        </w:r>
        <w:r>
          <w:fldChar w:fldCharType="begin"/>
        </w:r>
        <w:r>
          <w:instrText xml:space="preserve"> PAGEREF _Toc10466 \h </w:instrText>
        </w:r>
        <w:r>
          <w:fldChar w:fldCharType="separate"/>
        </w:r>
        <w:r>
          <w:t>37</w:t>
        </w:r>
        <w:r>
          <w:fldChar w:fldCharType="end"/>
        </w:r>
      </w:hyperlink>
    </w:p>
    <w:p>
      <w:pPr>
        <w:pStyle w:val="TOC1"/>
        <w:tabs>
          <w:tab w:val="right" w:leader="dot" w:pos="8306"/>
        </w:tabs>
      </w:pPr>
      <w:hyperlink w:anchor="_Toc25545" w:history="1">
        <w:r>
          <w:rPr>
            <w:rFonts w:ascii="仿宋" w:eastAsia="仿宋" w:hAnsi="仿宋" w:cs="仿宋" w:hint="eastAsia"/>
            <w:lang w:eastAsia="zh-CN"/>
          </w:rPr>
          <w:t>九、微振加速度计项目人力资源培养与发展</w:t>
        </w:r>
        <w:r>
          <w:tab/>
        </w:r>
        <w:r>
          <w:fldChar w:fldCharType="begin"/>
        </w:r>
        <w:r>
          <w:instrText xml:space="preserve"> PAGEREF _Toc25545 \h </w:instrText>
        </w:r>
        <w:r>
          <w:fldChar w:fldCharType="separate"/>
        </w:r>
        <w:r>
          <w:t>38</w:t>
        </w:r>
        <w:r>
          <w:fldChar w:fldCharType="end"/>
        </w:r>
      </w:hyperlink>
    </w:p>
    <w:p>
      <w:pPr>
        <w:pStyle w:val="TOC2"/>
        <w:tabs>
          <w:tab w:val="right" w:leader="dot" w:pos="8306"/>
        </w:tabs>
      </w:pPr>
      <w:hyperlink w:anchor="_Toc12142" w:history="1">
        <w:r>
          <w:rPr>
            <w:rFonts w:ascii="仿宋" w:eastAsia="仿宋" w:hAnsi="仿宋" w:cs="仿宋" w:hint="eastAsia"/>
            <w:lang w:eastAsia="zh-CN"/>
          </w:rPr>
          <w:t>(一)、人才需求与规划</w:t>
        </w:r>
        <w:r>
          <w:tab/>
        </w:r>
        <w:r>
          <w:fldChar w:fldCharType="begin"/>
        </w:r>
        <w:r>
          <w:instrText xml:space="preserve"> PAGEREF _Toc12142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69" w:history="1">
        <w:r>
          <w:rPr>
            <w:rFonts w:ascii="仿宋" w:eastAsia="仿宋" w:hAnsi="仿宋" w:cs="仿宋" w:hint="eastAsia"/>
            <w:lang w:eastAsia="zh-CN"/>
          </w:rPr>
          <w:t>(二)、培训与发展计划</w:t>
        </w:r>
        <w:r>
          <w:tab/>
        </w:r>
        <w:r>
          <w:fldChar w:fldCharType="begin"/>
        </w:r>
        <w:r>
          <w:instrText xml:space="preserve"> PAGEREF _Toc9569 \h </w:instrText>
        </w:r>
        <w:r>
          <w:fldChar w:fldCharType="separate"/>
        </w:r>
        <w:r>
          <w:t>38</w:t>
        </w:r>
        <w:r>
          <w:fldChar w:fldCharType="end"/>
        </w:r>
      </w:hyperlink>
    </w:p>
    <w:p>
      <w:pPr>
        <w:pStyle w:val="TOC1"/>
        <w:tabs>
          <w:tab w:val="right" w:leader="dot" w:pos="8306"/>
        </w:tabs>
      </w:pPr>
      <w:hyperlink w:anchor="_Toc3864" w:history="1">
        <w:r>
          <w:rPr>
            <w:rFonts w:ascii="仿宋" w:eastAsia="仿宋" w:hAnsi="仿宋" w:cs="仿宋" w:hint="eastAsia"/>
            <w:lang w:eastAsia="zh-CN"/>
          </w:rPr>
          <w:t>十、微振加速度计项目财务管理</w:t>
        </w:r>
        <w:r>
          <w:tab/>
        </w:r>
        <w:r>
          <w:fldChar w:fldCharType="begin"/>
        </w:r>
        <w:r>
          <w:instrText xml:space="preserve"> PAGEREF _Toc3864 \h </w:instrText>
        </w:r>
        <w:r>
          <w:fldChar w:fldCharType="separate"/>
        </w:r>
        <w:r>
          <w:t>39</w:t>
        </w:r>
        <w:r>
          <w:fldChar w:fldCharType="end"/>
        </w:r>
      </w:hyperlink>
    </w:p>
    <w:p>
      <w:pPr>
        <w:pStyle w:val="TOC2"/>
        <w:tabs>
          <w:tab w:val="right" w:leader="dot" w:pos="8306"/>
        </w:tabs>
      </w:pPr>
      <w:hyperlink w:anchor="_Toc11440" w:history="1">
        <w:r>
          <w:rPr>
            <w:rFonts w:ascii="仿宋" w:eastAsia="仿宋" w:hAnsi="仿宋" w:cs="仿宋" w:hint="eastAsia"/>
            <w:lang w:eastAsia="zh-CN"/>
          </w:rPr>
          <w:t>(一)、资金需求大</w:t>
        </w:r>
        <w:r>
          <w:tab/>
        </w:r>
        <w:r>
          <w:fldChar w:fldCharType="begin"/>
        </w:r>
        <w:r>
          <w:instrText xml:space="preserve"> PAGEREF _Toc11440 \h </w:instrText>
        </w:r>
        <w:r>
          <w:fldChar w:fldCharType="separate"/>
        </w:r>
        <w:r>
          <w:t>39</w:t>
        </w:r>
        <w:r>
          <w:fldChar w:fldCharType="end"/>
        </w:r>
      </w:hyperlink>
    </w:p>
    <w:p>
      <w:pPr>
        <w:pStyle w:val="TOC2"/>
        <w:tabs>
          <w:tab w:val="right" w:leader="dot" w:pos="8306"/>
        </w:tabs>
      </w:pPr>
      <w:hyperlink w:anchor="_Toc19294" w:history="1">
        <w:r>
          <w:rPr>
            <w:rFonts w:ascii="仿宋" w:eastAsia="仿宋" w:hAnsi="仿宋" w:cs="仿宋" w:hint="eastAsia"/>
            <w:lang w:eastAsia="zh-CN"/>
          </w:rPr>
          <w:t>(二)、研发周期长</w:t>
        </w:r>
        <w:r>
          <w:tab/>
        </w:r>
        <w:r>
          <w:fldChar w:fldCharType="begin"/>
        </w:r>
        <w:r>
          <w:instrText xml:space="preserve"> PAGEREF _Toc19294 \h </w:instrText>
        </w:r>
        <w:r>
          <w:fldChar w:fldCharType="separate"/>
        </w:r>
        <w:r>
          <w:t>40</w:t>
        </w:r>
        <w:r>
          <w:fldChar w:fldCharType="end"/>
        </w:r>
      </w:hyperlink>
    </w:p>
    <w:p>
      <w:pPr>
        <w:pStyle w:val="TOC2"/>
        <w:tabs>
          <w:tab w:val="right" w:leader="dot" w:pos="8306"/>
        </w:tabs>
      </w:pPr>
      <w:hyperlink w:anchor="_Toc12773" w:history="1">
        <w:r>
          <w:rPr>
            <w:rFonts w:ascii="仿宋" w:eastAsia="仿宋" w:hAnsi="仿宋" w:cs="仿宋" w:hint="eastAsia"/>
            <w:lang w:eastAsia="zh-CN"/>
          </w:rPr>
          <w:t>(三)、市场风险大</w:t>
        </w:r>
        <w:r>
          <w:tab/>
        </w:r>
        <w:r>
          <w:fldChar w:fldCharType="begin"/>
        </w:r>
        <w:r>
          <w:instrText xml:space="preserve"> PAGEREF _Toc12773 \h </w:instrText>
        </w:r>
        <w:r>
          <w:fldChar w:fldCharType="separate"/>
        </w:r>
        <w:r>
          <w:t>41</w:t>
        </w:r>
        <w:r>
          <w:fldChar w:fldCharType="end"/>
        </w:r>
      </w:hyperlink>
    </w:p>
    <w:p>
      <w:pPr>
        <w:pStyle w:val="TOC2"/>
        <w:tabs>
          <w:tab w:val="right" w:leader="dot" w:pos="8306"/>
        </w:tabs>
      </w:pPr>
      <w:hyperlink w:anchor="_Toc31696" w:history="1">
        <w:r>
          <w:rPr>
            <w:rFonts w:ascii="仿宋" w:eastAsia="仿宋" w:hAnsi="仿宋" w:cs="仿宋" w:hint="eastAsia"/>
            <w:lang w:eastAsia="zh-CN"/>
          </w:rPr>
          <w:t>(四)、利润率高</w:t>
        </w:r>
        <w:r>
          <w:tab/>
        </w:r>
        <w:r>
          <w:fldChar w:fldCharType="begin"/>
        </w:r>
        <w:r>
          <w:instrText xml:space="preserve"> PAGEREF _Toc31696 \h </w:instrText>
        </w:r>
        <w:r>
          <w:fldChar w:fldCharType="separate"/>
        </w:r>
        <w:r>
          <w:t>44</w:t>
        </w:r>
        <w:r>
          <w:fldChar w:fldCharType="end"/>
        </w:r>
      </w:hyperlink>
    </w:p>
    <w:p>
      <w:pPr>
        <w:pStyle w:val="TOC1"/>
        <w:tabs>
          <w:tab w:val="right" w:leader="dot" w:pos="8306"/>
        </w:tabs>
      </w:pPr>
      <w:hyperlink w:anchor="_Toc5626" w:history="1">
        <w:r>
          <w:rPr>
            <w:rFonts w:ascii="仿宋" w:eastAsia="仿宋" w:hAnsi="仿宋" w:cs="仿宋" w:hint="eastAsia"/>
            <w:lang w:eastAsia="zh-CN"/>
          </w:rPr>
          <w:t>十一、微振加速度计项目创新与研发</w:t>
        </w:r>
        <w:r>
          <w:tab/>
        </w:r>
        <w:r>
          <w:fldChar w:fldCharType="begin"/>
        </w:r>
        <w:r>
          <w:instrText xml:space="preserve"> PAGEREF _Toc5626 \h </w:instrText>
        </w:r>
        <w:r>
          <w:fldChar w:fldCharType="separate"/>
        </w:r>
        <w:r>
          <w:t>46</w:t>
        </w:r>
        <w:r>
          <w:fldChar w:fldCharType="end"/>
        </w:r>
      </w:hyperlink>
    </w:p>
    <w:p>
      <w:pPr>
        <w:pStyle w:val="TOC2"/>
        <w:tabs>
          <w:tab w:val="right" w:leader="dot" w:pos="8306"/>
        </w:tabs>
      </w:pPr>
      <w:hyperlink w:anchor="_Toc20073" w:history="1">
        <w:r>
          <w:rPr>
            <w:rFonts w:ascii="仿宋" w:eastAsia="仿宋" w:hAnsi="仿宋" w:cs="仿宋" w:hint="eastAsia"/>
            <w:lang w:eastAsia="zh-CN"/>
          </w:rPr>
          <w:t>(一)、创新策略与方向</w:t>
        </w:r>
        <w:r>
          <w:tab/>
        </w:r>
        <w:r>
          <w:fldChar w:fldCharType="begin"/>
        </w:r>
        <w:r>
          <w:instrText xml:space="preserve"> PAGEREF _Toc20073 \h </w:instrText>
        </w:r>
        <w:r>
          <w:fldChar w:fldCharType="separate"/>
        </w:r>
        <w:r>
          <w:t>46</w:t>
        </w:r>
        <w:r>
          <w:fldChar w:fldCharType="end"/>
        </w:r>
      </w:hyperlink>
    </w:p>
    <w:p>
      <w:pPr>
        <w:pStyle w:val="TOC2"/>
        <w:tabs>
          <w:tab w:val="right" w:leader="dot" w:pos="8306"/>
        </w:tabs>
      </w:pPr>
      <w:hyperlink w:anchor="_Toc1097" w:history="1">
        <w:r>
          <w:rPr>
            <w:rFonts w:ascii="仿宋" w:eastAsia="仿宋" w:hAnsi="仿宋" w:cs="仿宋" w:hint="eastAsia"/>
            <w:lang w:eastAsia="zh-CN"/>
          </w:rPr>
          <w:t>(二)、研发规划与投入</w:t>
        </w:r>
        <w:r>
          <w:tab/>
        </w:r>
        <w:r>
          <w:fldChar w:fldCharType="begin"/>
        </w:r>
        <w:r>
          <w:instrText xml:space="preserve"> PAGEREF _Toc1097 \h </w:instrText>
        </w:r>
        <w:r>
          <w:fldChar w:fldCharType="separate"/>
        </w:r>
        <w:r>
          <w:t>47</w:t>
        </w:r>
        <w:r>
          <w:fldChar w:fldCharType="end"/>
        </w:r>
      </w:hyperlink>
    </w:p>
    <w:p>
      <w:pPr>
        <w:pStyle w:val="TOC1"/>
        <w:tabs>
          <w:tab w:val="right" w:leader="dot" w:pos="8306"/>
        </w:tabs>
      </w:pPr>
      <w:hyperlink w:anchor="_Toc10582" w:history="1">
        <w:r>
          <w:rPr>
            <w:rFonts w:ascii="仿宋" w:eastAsia="仿宋" w:hAnsi="仿宋" w:cs="仿宋" w:hint="eastAsia"/>
            <w:lang w:eastAsia="zh-CN"/>
          </w:rPr>
          <w:t>十二、微振加速度计项目投资规划</w:t>
        </w:r>
        <w:r>
          <w:tab/>
        </w:r>
        <w:r>
          <w:fldChar w:fldCharType="begin"/>
        </w:r>
        <w:r>
          <w:instrText xml:space="preserve"> PAGEREF _Toc10582 \h </w:instrText>
        </w:r>
        <w:r>
          <w:fldChar w:fldCharType="separate"/>
        </w:r>
        <w:r>
          <w:t>49</w:t>
        </w:r>
        <w:r>
          <w:fldChar w:fldCharType="end"/>
        </w:r>
      </w:hyperlink>
    </w:p>
    <w:p>
      <w:pPr>
        <w:pStyle w:val="TOC2"/>
        <w:tabs>
          <w:tab w:val="right" w:leader="dot" w:pos="8306"/>
        </w:tabs>
      </w:pPr>
      <w:hyperlink w:anchor="_Toc31124" w:history="1">
        <w:r>
          <w:rPr>
            <w:rFonts w:ascii="仿宋" w:eastAsia="仿宋" w:hAnsi="仿宋" w:cs="仿宋" w:hint="eastAsia"/>
            <w:lang w:eastAsia="zh-CN"/>
          </w:rPr>
          <w:t>(一)、微振加速度计项目总投资估算</w:t>
        </w:r>
        <w:r>
          <w:tab/>
        </w:r>
        <w:r>
          <w:fldChar w:fldCharType="begin"/>
        </w:r>
        <w:r>
          <w:instrText xml:space="preserve"> PAGEREF _Toc31124 \h </w:instrText>
        </w:r>
        <w:r>
          <w:fldChar w:fldCharType="separate"/>
        </w:r>
        <w:r>
          <w:t>49</w:t>
        </w:r>
        <w:r>
          <w:fldChar w:fldCharType="end"/>
        </w:r>
      </w:hyperlink>
    </w:p>
    <w:p>
      <w:pPr>
        <w:pStyle w:val="TOC2"/>
        <w:tabs>
          <w:tab w:val="right" w:leader="dot" w:pos="8306"/>
        </w:tabs>
      </w:pPr>
      <w:hyperlink w:anchor="_Toc20570" w:history="1">
        <w:r>
          <w:rPr>
            <w:rFonts w:ascii="仿宋" w:eastAsia="仿宋" w:hAnsi="仿宋" w:cs="仿宋" w:hint="eastAsia"/>
            <w:lang w:eastAsia="zh-CN"/>
          </w:rPr>
          <w:t>(二)、资金筹措</w:t>
        </w:r>
        <w:r>
          <w:tab/>
        </w:r>
        <w:r>
          <w:fldChar w:fldCharType="begin"/>
        </w:r>
        <w:r>
          <w:instrText xml:space="preserve"> PAGEREF _Toc20570 \h </w:instrText>
        </w:r>
        <w:r>
          <w:fldChar w:fldCharType="separate"/>
        </w:r>
        <w:r>
          <w:t>50</w:t>
        </w:r>
        <w:r>
          <w:fldChar w:fldCharType="end"/>
        </w:r>
      </w:hyperlink>
    </w:p>
    <w:p>
      <w:pPr>
        <w:pStyle w:val="TOC1"/>
        <w:tabs>
          <w:tab w:val="right" w:leader="dot" w:pos="8306"/>
        </w:tabs>
      </w:pPr>
      <w:hyperlink w:anchor="_Toc9338" w:history="1">
        <w:r>
          <w:rPr>
            <w:rFonts w:ascii="仿宋" w:eastAsia="仿宋" w:hAnsi="仿宋" w:cs="仿宋" w:hint="eastAsia"/>
            <w:lang w:eastAsia="zh-CN"/>
          </w:rPr>
          <w:t>十三、微振加速度计项目实施保障措施</w:t>
        </w:r>
        <w:r>
          <w:tab/>
        </w:r>
        <w:r>
          <w:fldChar w:fldCharType="begin"/>
        </w:r>
        <w:r>
          <w:instrText xml:space="preserve"> PAGEREF _Toc9338 \h </w:instrText>
        </w:r>
        <w:r>
          <w:fldChar w:fldCharType="separate"/>
        </w:r>
        <w:r>
          <w:t>51</w:t>
        </w:r>
        <w:r>
          <w:fldChar w:fldCharType="end"/>
        </w:r>
      </w:hyperlink>
    </w:p>
    <w:p>
      <w:pPr>
        <w:pStyle w:val="TOC2"/>
        <w:tabs>
          <w:tab w:val="right" w:leader="dot" w:pos="8306"/>
        </w:tabs>
      </w:pPr>
      <w:hyperlink w:anchor="_Toc20978" w:history="1">
        <w:r>
          <w:rPr>
            <w:rFonts w:ascii="仿宋" w:eastAsia="仿宋" w:hAnsi="仿宋" w:cs="仿宋" w:hint="eastAsia"/>
            <w:lang w:eastAsia="zh-CN"/>
          </w:rPr>
          <w:t>(一)、微振加速度计项目实施保障机制</w:t>
        </w:r>
        <w:r>
          <w:tab/>
        </w:r>
        <w:r>
          <w:fldChar w:fldCharType="begin"/>
        </w:r>
        <w:r>
          <w:instrText xml:space="preserve"> PAGEREF _Toc20978 \h </w:instrText>
        </w:r>
        <w:r>
          <w:fldChar w:fldCharType="separate"/>
        </w:r>
        <w:r>
          <w:t>51</w:t>
        </w:r>
        <w:r>
          <w:fldChar w:fldCharType="end"/>
        </w:r>
      </w:hyperlink>
    </w:p>
    <w:p>
      <w:pPr>
        <w:pStyle w:val="TOC2"/>
        <w:tabs>
          <w:tab w:val="right" w:leader="dot" w:pos="8306"/>
        </w:tabs>
      </w:pPr>
      <w:hyperlink w:anchor="_Toc29300" w:history="1">
        <w:r>
          <w:rPr>
            <w:rFonts w:ascii="仿宋" w:eastAsia="仿宋" w:hAnsi="仿宋" w:cs="仿宋" w:hint="eastAsia"/>
            <w:lang w:eastAsia="zh-CN"/>
          </w:rPr>
          <w:t>(二)、微振加速度计项目法律合规要求</w:t>
        </w:r>
        <w:r>
          <w:tab/>
        </w:r>
        <w:r>
          <w:fldChar w:fldCharType="begin"/>
        </w:r>
        <w:r>
          <w:instrText xml:space="preserve"> PAGEREF _Toc29300 \h </w:instrText>
        </w:r>
        <w:r>
          <w:fldChar w:fldCharType="separate"/>
        </w:r>
        <w:r>
          <w:t>55</w:t>
        </w:r>
        <w:r>
          <w:fldChar w:fldCharType="end"/>
        </w:r>
      </w:hyperlink>
    </w:p>
    <w:p>
      <w:pPr>
        <w:pStyle w:val="TOC2"/>
        <w:tabs>
          <w:tab w:val="right" w:leader="dot" w:pos="8306"/>
        </w:tabs>
      </w:pPr>
      <w:hyperlink w:anchor="_Toc25308" w:history="1">
        <w:r>
          <w:rPr>
            <w:rFonts w:ascii="仿宋" w:eastAsia="仿宋" w:hAnsi="仿宋" w:cs="仿宋" w:hint="eastAsia"/>
            <w:lang w:eastAsia="zh-CN"/>
          </w:rPr>
          <w:t>(三)、微振加速度计项目合同管理与法律事务</w:t>
        </w:r>
        <w:r>
          <w:tab/>
        </w:r>
        <w:r>
          <w:fldChar w:fldCharType="begin"/>
        </w:r>
        <w:r>
          <w:instrText xml:space="preserve"> PAGEREF _Toc25308 \h </w:instrText>
        </w:r>
        <w:r>
          <w:fldChar w:fldCharType="separate"/>
        </w:r>
        <w:r>
          <w:t>59</w:t>
        </w:r>
        <w:r>
          <w:fldChar w:fldCharType="end"/>
        </w:r>
      </w:hyperlink>
    </w:p>
    <w:p>
      <w:pPr>
        <w:pStyle w:val="TOC2"/>
        <w:tabs>
          <w:tab w:val="right" w:leader="dot" w:pos="8306"/>
        </w:tabs>
      </w:pPr>
      <w:hyperlink w:anchor="_Toc30154" w:history="1">
        <w:r>
          <w:rPr>
            <w:rFonts w:ascii="仿宋" w:eastAsia="仿宋" w:hAnsi="仿宋" w:cs="仿宋" w:hint="eastAsia"/>
            <w:lang w:eastAsia="zh-CN"/>
          </w:rPr>
          <w:t>(四)、微振加速度计项目知识产权保护策略</w:t>
        </w:r>
        <w:r>
          <w:tab/>
        </w:r>
        <w:r>
          <w:fldChar w:fldCharType="begin"/>
        </w:r>
        <w:r>
          <w:instrText xml:space="preserve"> PAGEREF _Toc30154 \h </w:instrText>
        </w:r>
        <w:r>
          <w:fldChar w:fldCharType="separate"/>
        </w:r>
        <w:r>
          <w:t>65</w:t>
        </w:r>
        <w:r>
          <w:fldChar w:fldCharType="end"/>
        </w:r>
      </w:hyperlink>
    </w:p>
    <w:p>
      <w:pPr>
        <w:pStyle w:val="TOC1"/>
        <w:tabs>
          <w:tab w:val="right" w:leader="dot" w:pos="8306"/>
        </w:tabs>
      </w:pPr>
      <w:hyperlink w:anchor="_Toc17085" w:history="1">
        <w:r>
          <w:rPr>
            <w:rFonts w:ascii="仿宋" w:eastAsia="仿宋" w:hAnsi="仿宋" w:cs="仿宋" w:hint="eastAsia"/>
            <w:lang w:eastAsia="zh-CN"/>
          </w:rPr>
          <w:t>十四、微振加速度计项目工程方案分析</w:t>
        </w:r>
        <w:r>
          <w:tab/>
        </w:r>
        <w:r>
          <w:fldChar w:fldCharType="begin"/>
        </w:r>
        <w:r>
          <w:instrText xml:space="preserve"> PAGEREF _Toc17085 \h </w:instrText>
        </w:r>
        <w:r>
          <w:fldChar w:fldCharType="separate"/>
        </w:r>
        <w:r>
          <w:t>68</w:t>
        </w:r>
        <w:r>
          <w:fldChar w:fldCharType="end"/>
        </w:r>
      </w:hyperlink>
    </w:p>
    <w:p>
      <w:pPr>
        <w:pStyle w:val="TOC2"/>
        <w:tabs>
          <w:tab w:val="right" w:leader="dot" w:pos="8306"/>
        </w:tabs>
      </w:pPr>
      <w:hyperlink w:anchor="_Toc29730" w:history="1">
        <w:r>
          <w:rPr>
            <w:rFonts w:ascii="仿宋" w:eastAsia="仿宋" w:hAnsi="仿宋" w:cs="仿宋" w:hint="eastAsia"/>
            <w:lang w:eastAsia="zh-CN"/>
          </w:rPr>
          <w:t>(一)、建筑工程设计原则</w:t>
        </w:r>
        <w:r>
          <w:tab/>
        </w:r>
        <w:r>
          <w:fldChar w:fldCharType="begin"/>
        </w:r>
        <w:r>
          <w:instrText xml:space="preserve"> PAGEREF _Toc29730 \h </w:instrText>
        </w:r>
        <w:r>
          <w:fldChar w:fldCharType="separate"/>
        </w:r>
        <w:r>
          <w:t>68</w:t>
        </w:r>
        <w:r>
          <w:fldChar w:fldCharType="end"/>
        </w:r>
      </w:hyperlink>
    </w:p>
    <w:p>
      <w:pPr>
        <w:pStyle w:val="TOC2"/>
        <w:tabs>
          <w:tab w:val="right" w:leader="dot" w:pos="8306"/>
        </w:tabs>
      </w:pPr>
      <w:hyperlink w:anchor="_Toc23275" w:history="1">
        <w:r>
          <w:rPr>
            <w:rFonts w:ascii="仿宋" w:eastAsia="仿宋" w:hAnsi="仿宋" w:cs="仿宋" w:hint="eastAsia"/>
            <w:lang w:eastAsia="zh-CN"/>
          </w:rPr>
          <w:t>(二)、土建工程建设指标</w:t>
        </w:r>
        <w:r>
          <w:tab/>
        </w:r>
        <w:r>
          <w:fldChar w:fldCharType="begin"/>
        </w:r>
        <w:r>
          <w:instrText xml:space="preserve"> PAGEREF _Toc23275 \h </w:instrText>
        </w:r>
        <w:r>
          <w:fldChar w:fldCharType="separate"/>
        </w:r>
        <w:r>
          <w:t>71</w:t>
        </w:r>
        <w:r>
          <w:fldChar w:fldCharType="end"/>
        </w:r>
      </w:hyperlink>
    </w:p>
    <w:p>
      <w:pPr>
        <w:pStyle w:val="TOC1"/>
        <w:tabs>
          <w:tab w:val="right" w:leader="dot" w:pos="8306"/>
        </w:tabs>
      </w:pPr>
      <w:hyperlink w:anchor="_Toc10902" w:history="1">
        <w:r>
          <w:rPr>
            <w:rFonts w:ascii="仿宋" w:eastAsia="仿宋" w:hAnsi="仿宋" w:cs="仿宋" w:hint="eastAsia"/>
            <w:lang w:eastAsia="zh-CN"/>
          </w:rPr>
          <w:t>十五、微振加速度计项目变更管理</w:t>
        </w:r>
        <w:r>
          <w:tab/>
        </w:r>
        <w:r>
          <w:fldChar w:fldCharType="begin"/>
        </w:r>
        <w:r>
          <w:instrText xml:space="preserve"> PAGEREF _Toc10902 \h </w:instrText>
        </w:r>
        <w:r>
          <w:fldChar w:fldCharType="separate"/>
        </w:r>
        <w:r>
          <w:t>73</w:t>
        </w:r>
        <w:r>
          <w:fldChar w:fldCharType="end"/>
        </w:r>
      </w:hyperlink>
    </w:p>
    <w:p>
      <w:pPr>
        <w:pStyle w:val="TOC2"/>
        <w:tabs>
          <w:tab w:val="right" w:leader="dot" w:pos="8306"/>
        </w:tabs>
      </w:pPr>
      <w:hyperlink w:anchor="_Toc4274" w:history="1">
        <w:r>
          <w:rPr>
            <w:rFonts w:ascii="仿宋" w:eastAsia="仿宋" w:hAnsi="仿宋" w:cs="仿宋" w:hint="eastAsia"/>
            <w:lang w:eastAsia="zh-CN"/>
          </w:rPr>
          <w:t>(一)、变更申请与评估</w:t>
        </w:r>
        <w:r>
          <w:tab/>
        </w:r>
        <w:r>
          <w:fldChar w:fldCharType="begin"/>
        </w:r>
        <w:r>
          <w:instrText xml:space="preserve"> PAGEREF _Toc4274 \h </w:instrText>
        </w:r>
        <w:r>
          <w:fldChar w:fldCharType="separate"/>
        </w:r>
        <w:r>
          <w:t>73</w:t>
        </w:r>
        <w:r>
          <w:fldChar w:fldCharType="end"/>
        </w:r>
      </w:hyperlink>
    </w:p>
    <w:p>
      <w:pPr>
        <w:pStyle w:val="TOC2"/>
        <w:tabs>
          <w:tab w:val="right" w:leader="dot" w:pos="8306"/>
        </w:tabs>
      </w:pPr>
      <w:hyperlink w:anchor="_Toc31607" w:history="1">
        <w:r>
          <w:rPr>
            <w:rFonts w:ascii="仿宋" w:eastAsia="仿宋" w:hAnsi="仿宋" w:cs="仿宋" w:hint="eastAsia"/>
            <w:lang w:eastAsia="zh-CN"/>
          </w:rPr>
          <w:t>(二)、变更实施与控制</w:t>
        </w:r>
        <w:r>
          <w:tab/>
        </w:r>
        <w:r>
          <w:fldChar w:fldCharType="begin"/>
        </w:r>
        <w:r>
          <w:instrText xml:space="preserve"> PAGEREF _Toc31607 \h </w:instrText>
        </w:r>
        <w:r>
          <w:fldChar w:fldCharType="separate"/>
        </w:r>
        <w:r>
          <w:t>73</w:t>
        </w:r>
        <w:r>
          <w:fldChar w:fldCharType="end"/>
        </w:r>
      </w:hyperlink>
    </w:p>
    <w:p>
      <w:pPr>
        <w:pStyle w:val="TOC1"/>
        <w:tabs>
          <w:tab w:val="right" w:leader="dot" w:pos="8306"/>
        </w:tabs>
      </w:pPr>
      <w:hyperlink w:anchor="_Toc20105" w:history="1">
        <w:r>
          <w:rPr>
            <w:rFonts w:ascii="仿宋" w:eastAsia="仿宋" w:hAnsi="仿宋" w:cs="仿宋" w:hint="eastAsia"/>
            <w:lang w:eastAsia="zh-CN"/>
          </w:rPr>
          <w:t>十六、供应链管理</w:t>
        </w:r>
        <w:r>
          <w:tab/>
        </w:r>
        <w:r>
          <w:fldChar w:fldCharType="begin"/>
        </w:r>
        <w:r>
          <w:instrText xml:space="preserve"> PAGEREF _Toc20105 \h </w:instrText>
        </w:r>
        <w:r>
          <w:fldChar w:fldCharType="separate"/>
        </w:r>
        <w:r>
          <w:t>74</w:t>
        </w:r>
        <w:r>
          <w:fldChar w:fldCharType="end"/>
        </w:r>
      </w:hyperlink>
    </w:p>
    <w:p>
      <w:pPr>
        <w:pStyle w:val="TOC2"/>
        <w:tabs>
          <w:tab w:val="right" w:leader="dot" w:pos="8306"/>
        </w:tabs>
      </w:pPr>
      <w:hyperlink w:anchor="_Toc6949" w:history="1">
        <w:r>
          <w:rPr>
            <w:rFonts w:ascii="仿宋" w:eastAsia="仿宋" w:hAnsi="仿宋" w:cs="仿宋" w:hint="eastAsia"/>
            <w:lang w:eastAsia="zh-CN"/>
          </w:rPr>
          <w:t>(一)、供应链战略规划</w:t>
        </w:r>
        <w:r>
          <w:tab/>
        </w:r>
        <w:r>
          <w:fldChar w:fldCharType="begin"/>
        </w:r>
        <w:r>
          <w:instrText xml:space="preserve"> PAGEREF _Toc6949 \h </w:instrText>
        </w:r>
        <w:r>
          <w:fldChar w:fldCharType="separate"/>
        </w:r>
        <w:r>
          <w:t>74</w:t>
        </w:r>
        <w:r>
          <w:fldChar w:fldCharType="end"/>
        </w:r>
      </w:hyperlink>
    </w:p>
    <w:p>
      <w:pPr>
        <w:pStyle w:val="TOC2"/>
        <w:tabs>
          <w:tab w:val="right" w:leader="dot" w:pos="8306"/>
        </w:tabs>
      </w:pPr>
      <w:hyperlink w:anchor="_Toc9224" w:history="1">
        <w:r>
          <w:rPr>
            <w:rFonts w:ascii="仿宋" w:eastAsia="仿宋" w:hAnsi="仿宋" w:cs="仿宋" w:hint="eastAsia"/>
            <w:lang w:eastAsia="zh-CN"/>
          </w:rPr>
          <w:t>(二)、供应商选择与合作</w:t>
        </w:r>
        <w:r>
          <w:tab/>
        </w:r>
        <w:r>
          <w:fldChar w:fldCharType="begin"/>
        </w:r>
        <w:r>
          <w:instrText xml:space="preserve"> PAGEREF _Toc9224 \h </w:instrText>
        </w:r>
        <w:r>
          <w:fldChar w:fldCharType="separate"/>
        </w:r>
        <w:r>
          <w:t>76</w:t>
        </w:r>
        <w:r>
          <w:fldChar w:fldCharType="end"/>
        </w:r>
      </w:hyperlink>
    </w:p>
    <w:p>
      <w:pPr>
        <w:pStyle w:val="TOC2"/>
        <w:tabs>
          <w:tab w:val="right" w:leader="dot" w:pos="8306"/>
        </w:tabs>
      </w:pPr>
      <w:hyperlink w:anchor="_Toc15524" w:history="1">
        <w:r>
          <w:rPr>
            <w:rFonts w:ascii="仿宋" w:eastAsia="仿宋" w:hAnsi="仿宋" w:cs="仿宋" w:hint="eastAsia"/>
            <w:lang w:eastAsia="zh-CN"/>
          </w:rPr>
          <w:t>(三)、物流与库存管理</w:t>
        </w:r>
        <w:r>
          <w:tab/>
        </w:r>
        <w:r>
          <w:fldChar w:fldCharType="begin"/>
        </w:r>
        <w:r>
          <w:instrText xml:space="preserve"> PAGEREF _Toc15524 \h </w:instrText>
        </w:r>
        <w:r>
          <w:fldChar w:fldCharType="separate"/>
        </w:r>
        <w:r>
          <w:t>77</w:t>
        </w:r>
        <w:r>
          <w:fldChar w:fldCharType="end"/>
        </w:r>
      </w:hyperlink>
    </w:p>
    <w:p>
      <w:pPr>
        <w:pStyle w:val="TOC1"/>
        <w:tabs>
          <w:tab w:val="right" w:leader="dot" w:pos="8306"/>
        </w:tabs>
      </w:pPr>
      <w:hyperlink w:anchor="_Toc6834" w:history="1">
        <w:r>
          <w:rPr>
            <w:rFonts w:ascii="仿宋" w:eastAsia="仿宋" w:hAnsi="仿宋" w:cs="仿宋" w:hint="eastAsia"/>
            <w:lang w:eastAsia="zh-CN"/>
          </w:rPr>
          <w:t>十七、质量管理体系</w:t>
        </w:r>
        <w:r>
          <w:tab/>
        </w:r>
        <w:r>
          <w:fldChar w:fldCharType="begin"/>
        </w:r>
        <w:r>
          <w:instrText xml:space="preserve"> PAGEREF _Toc6834 \h </w:instrText>
        </w:r>
        <w:r>
          <w:fldChar w:fldCharType="separate"/>
        </w:r>
        <w:r>
          <w:t>78</w:t>
        </w:r>
        <w:r>
          <w:fldChar w:fldCharType="end"/>
        </w:r>
      </w:hyperlink>
    </w:p>
    <w:p>
      <w:pPr>
        <w:pStyle w:val="TOC2"/>
        <w:tabs>
          <w:tab w:val="right" w:leader="dot" w:pos="8306"/>
        </w:tabs>
      </w:pPr>
      <w:hyperlink w:anchor="_Toc980" w:history="1">
        <w:r>
          <w:rPr>
            <w:rFonts w:ascii="仿宋" w:eastAsia="仿宋" w:hAnsi="仿宋" w:cs="仿宋" w:hint="eastAsia"/>
            <w:lang w:eastAsia="zh-CN"/>
          </w:rPr>
          <w:t>(一)、质量目标与方针</w:t>
        </w:r>
        <w:r>
          <w:tab/>
        </w:r>
        <w:r>
          <w:fldChar w:fldCharType="begin"/>
        </w:r>
        <w:r>
          <w:instrText xml:space="preserve"> PAGEREF _Toc980 \h </w:instrText>
        </w:r>
        <w:r>
          <w:fldChar w:fldCharType="separate"/>
        </w:r>
        <w:r>
          <w:t>78</w:t>
        </w:r>
        <w:r>
          <w:fldChar w:fldCharType="end"/>
        </w:r>
      </w:hyperlink>
    </w:p>
    <w:p>
      <w:pPr>
        <w:pStyle w:val="TOC2"/>
        <w:tabs>
          <w:tab w:val="right" w:leader="dot" w:pos="8306"/>
        </w:tabs>
      </w:pPr>
      <w:hyperlink w:anchor="_Toc3520" w:history="1">
        <w:r>
          <w:rPr>
            <w:rFonts w:ascii="仿宋" w:eastAsia="仿宋" w:hAnsi="仿宋" w:cs="仿宋" w:hint="eastAsia"/>
            <w:lang w:eastAsia="zh-CN"/>
          </w:rPr>
          <w:t>(二)、质量管理责任</w:t>
        </w:r>
        <w:r>
          <w:tab/>
        </w:r>
        <w:r>
          <w:fldChar w:fldCharType="begin"/>
        </w:r>
        <w:r>
          <w:instrText xml:space="preserve"> PAGEREF _Toc3520 \h </w:instrText>
        </w:r>
        <w:r>
          <w:fldChar w:fldCharType="separate"/>
        </w:r>
        <w:r>
          <w:t>79</w:t>
        </w:r>
        <w:r>
          <w:fldChar w:fldCharType="end"/>
        </w:r>
      </w:hyperlink>
    </w:p>
    <w:p>
      <w:pPr>
        <w:pStyle w:val="TOC2"/>
        <w:tabs>
          <w:tab w:val="right" w:leader="dot" w:pos="8306"/>
        </w:tabs>
      </w:pPr>
      <w:hyperlink w:anchor="_Toc29303" w:history="1">
        <w:r>
          <w:rPr>
            <w:rFonts w:ascii="仿宋" w:eastAsia="仿宋" w:hAnsi="仿宋" w:cs="仿宋" w:hint="eastAsia"/>
            <w:lang w:eastAsia="zh-CN"/>
          </w:rPr>
          <w:t>(三)、质量管理体系文件</w:t>
        </w:r>
        <w:r>
          <w:tab/>
        </w:r>
        <w:r>
          <w:fldChar w:fldCharType="begin"/>
        </w:r>
        <w:r>
          <w:instrText xml:space="preserve"> PAGEREF _Toc29303 \h </w:instrText>
        </w:r>
        <w:r>
          <w:fldChar w:fldCharType="separate"/>
        </w:r>
        <w:r>
          <w:t>81</w:t>
        </w:r>
        <w:r>
          <w:fldChar w:fldCharType="end"/>
        </w:r>
      </w:hyperlink>
    </w:p>
    <w:p>
      <w:pPr>
        <w:pStyle w:val="TOC2"/>
        <w:tabs>
          <w:tab w:val="right" w:leader="dot" w:pos="8306"/>
        </w:tabs>
      </w:pPr>
      <w:hyperlink w:anchor="_Toc1425" w:history="1">
        <w:r>
          <w:rPr>
            <w:rFonts w:ascii="仿宋" w:eastAsia="仿宋" w:hAnsi="仿宋" w:cs="仿宋" w:hint="eastAsia"/>
            <w:lang w:eastAsia="zh-CN"/>
          </w:rPr>
          <w:t>(四)、质量培训与教育</w:t>
        </w:r>
        <w:r>
          <w:tab/>
        </w:r>
        <w:r>
          <w:fldChar w:fldCharType="begin"/>
        </w:r>
        <w:r>
          <w:instrText xml:space="preserve"> PAGEREF _Toc1425 \h </w:instrText>
        </w:r>
        <w:r>
          <w:fldChar w:fldCharType="separate"/>
        </w:r>
        <w:r>
          <w:t>83</w:t>
        </w:r>
        <w:r>
          <w:fldChar w:fldCharType="end"/>
        </w:r>
      </w:hyperlink>
    </w:p>
    <w:p>
      <w:pPr>
        <w:pStyle w:val="TOC2"/>
        <w:tabs>
          <w:tab w:val="right" w:leader="dot" w:pos="8306"/>
        </w:tabs>
      </w:pPr>
      <w:hyperlink w:anchor="_Toc28272" w:history="1">
        <w:r>
          <w:rPr>
            <w:rFonts w:ascii="仿宋" w:eastAsia="仿宋" w:hAnsi="仿宋" w:cs="仿宋" w:hint="eastAsia"/>
            <w:lang w:eastAsia="zh-CN"/>
          </w:rPr>
          <w:t>(五)、质量审核与评价</w:t>
        </w:r>
        <w:r>
          <w:tab/>
        </w:r>
        <w:r>
          <w:fldChar w:fldCharType="begin"/>
        </w:r>
        <w:r>
          <w:instrText xml:space="preserve"> PAGEREF _Toc28272 \h </w:instrText>
        </w:r>
        <w:r>
          <w:fldChar w:fldCharType="separate"/>
        </w:r>
        <w:r>
          <w:t>84</w:t>
        </w:r>
        <w:r>
          <w:fldChar w:fldCharType="end"/>
        </w:r>
      </w:hyperlink>
    </w:p>
    <w:p>
      <w:pPr>
        <w:pStyle w:val="TOC2"/>
        <w:tabs>
          <w:tab w:val="right" w:leader="dot" w:pos="8306"/>
        </w:tabs>
      </w:pPr>
      <w:hyperlink w:anchor="_Toc23418" w:history="1">
        <w:r>
          <w:rPr>
            <w:rFonts w:ascii="仿宋" w:eastAsia="仿宋" w:hAnsi="仿宋" w:cs="仿宋" w:hint="eastAsia"/>
            <w:lang w:eastAsia="zh-CN"/>
          </w:rPr>
          <w:t>(六)、不符合与纠正措施</w:t>
        </w:r>
        <w:r>
          <w:tab/>
        </w:r>
        <w:r>
          <w:fldChar w:fldCharType="begin"/>
        </w:r>
        <w:r>
          <w:instrText xml:space="preserve"> PAGEREF _Toc23418 \h </w:instrText>
        </w:r>
        <w:r>
          <w:fldChar w:fldCharType="separate"/>
        </w:r>
        <w:r>
          <w:t>85</w:t>
        </w:r>
        <w:r>
          <w:fldChar w:fldCharType="end"/>
        </w:r>
      </w:hyperlink>
    </w:p>
    <w:p>
      <w:pPr>
        <w:pStyle w:val="TOC1"/>
        <w:tabs>
          <w:tab w:val="right" w:leader="dot" w:pos="8306"/>
        </w:tabs>
      </w:pPr>
      <w:hyperlink w:anchor="_Toc13018" w:history="1">
        <w:r>
          <w:rPr>
            <w:rFonts w:ascii="仿宋" w:eastAsia="仿宋" w:hAnsi="仿宋" w:cs="仿宋" w:hint="eastAsia"/>
            <w:lang w:eastAsia="zh-CN"/>
          </w:rPr>
          <w:t>十八、微振加速度计项目实施时间节点</w:t>
        </w:r>
        <w:r>
          <w:tab/>
        </w:r>
        <w:r>
          <w:fldChar w:fldCharType="begin"/>
        </w:r>
        <w:r>
          <w:instrText xml:space="preserve"> PAGEREF _Toc13018 \h </w:instrText>
        </w:r>
        <w:r>
          <w:fldChar w:fldCharType="separate"/>
        </w:r>
        <w:r>
          <w:t>86</w:t>
        </w:r>
        <w:r>
          <w:fldChar w:fldCharType="end"/>
        </w:r>
      </w:hyperlink>
    </w:p>
    <w:p>
      <w:pPr>
        <w:pStyle w:val="TOC2"/>
        <w:tabs>
          <w:tab w:val="right" w:leader="dot" w:pos="8306"/>
        </w:tabs>
      </w:pPr>
      <w:hyperlink w:anchor="_Toc20724" w:history="1">
        <w:r>
          <w:rPr>
            <w:rFonts w:ascii="仿宋" w:eastAsia="仿宋" w:hAnsi="仿宋" w:cs="仿宋" w:hint="eastAsia"/>
            <w:lang w:eastAsia="zh-CN"/>
          </w:rPr>
          <w:t>(一)、微振加速度计项目启动阶段时间节点</w:t>
        </w:r>
        <w:r>
          <w:tab/>
        </w:r>
        <w:r>
          <w:fldChar w:fldCharType="begin"/>
        </w:r>
        <w:r>
          <w:instrText xml:space="preserve"> PAGEREF _Toc20724 \h </w:instrText>
        </w:r>
        <w:r>
          <w:fldChar w:fldCharType="separate"/>
        </w:r>
        <w:r>
          <w:t>86</w:t>
        </w:r>
        <w:r>
          <w:fldChar w:fldCharType="end"/>
        </w:r>
      </w:hyperlink>
    </w:p>
    <w:p>
      <w:pPr>
        <w:pStyle w:val="TOC2"/>
        <w:tabs>
          <w:tab w:val="right" w:leader="dot" w:pos="8306"/>
        </w:tabs>
      </w:pPr>
      <w:hyperlink w:anchor="_Toc19172" w:history="1">
        <w:r>
          <w:rPr>
            <w:rFonts w:ascii="仿宋" w:eastAsia="仿宋" w:hAnsi="仿宋" w:cs="仿宋" w:hint="eastAsia"/>
            <w:lang w:eastAsia="zh-CN"/>
          </w:rPr>
          <w:t>(二)、微振加速度计项目执行阶段时间节点</w:t>
        </w:r>
        <w:r>
          <w:tab/>
        </w:r>
        <w:r>
          <w:fldChar w:fldCharType="begin"/>
        </w:r>
        <w:r>
          <w:instrText xml:space="preserve"> PAGEREF _Toc19172 \h </w:instrText>
        </w:r>
        <w:r>
          <w:fldChar w:fldCharType="separate"/>
        </w:r>
        <w:r>
          <w:t>88</w:t>
        </w:r>
        <w:r>
          <w:fldChar w:fldCharType="end"/>
        </w:r>
      </w:hyperlink>
    </w:p>
    <w:p>
      <w:pPr>
        <w:pStyle w:val="TOC2"/>
        <w:tabs>
          <w:tab w:val="right" w:leader="dot" w:pos="8306"/>
        </w:tabs>
      </w:pPr>
      <w:hyperlink w:anchor="_Toc23948" w:history="1">
        <w:r>
          <w:rPr>
            <w:rFonts w:ascii="仿宋" w:eastAsia="仿宋" w:hAnsi="仿宋" w:cs="仿宋" w:hint="eastAsia"/>
            <w:lang w:eastAsia="zh-CN"/>
          </w:rPr>
          <w:t>(三)、微振加速度计项目完成阶段时间节点</w:t>
        </w:r>
        <w:r>
          <w:tab/>
        </w:r>
        <w:r>
          <w:fldChar w:fldCharType="begin"/>
        </w:r>
        <w:r>
          <w:instrText xml:space="preserve"> PAGEREF _Toc23948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899"/>
      <w:r>
        <w:rPr>
          <w:rFonts w:ascii="仿宋" w:eastAsia="仿宋" w:hAnsi="仿宋" w:cs="仿宋" w:hint="eastAsia"/>
          <w:sz w:val="28"/>
          <w:lang w:eastAsia="zh-CN"/>
        </w:rPr>
        <w:t>一、微振加速度计项目可持续发展</w:t>
      </w:r>
      <w:bookmarkEnd w:id="2"/>
    </w:p>
    <w:p>
      <w:pPr>
        <w:pStyle w:val="Heading2"/>
        <w:rPr>
          <w:rFonts w:ascii="仿宋" w:eastAsia="仿宋" w:hAnsi="仿宋" w:cs="仿宋" w:hint="eastAsia"/>
          <w:lang w:eastAsia="zh-CN"/>
        </w:rPr>
      </w:pPr>
      <w:bookmarkStart w:id="3" w:name="_Toc731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振加速度计项目中，微振加速度计项目团队着眼于未来，明确了可持续发展的战略方向。制定的具体可持续发展目标包括降低资源使用、采用环保技术、最大化社会效益等。这一步骤不仅有助于微振加速度计项目在环保和社会责任方面达到最高标准，也为未来提供了明确的指引，确保微振加速度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可持续实践的融入微振加速度计项目管理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微振加速度计项目管理周期。从微振加速度计项目规划开始，微振加速度计项目团队就考虑了环境和社会的因素。在执行阶段，微振加速度计项目团队积极推动绿色技术的应用，优化资源利用。此外，关注员工的社会责任，通过培训和沟通活动提高员工对可持续发展的认知，使他们能够在日常工作中践行可持续实践。这些举措不仅为微振加速度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65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扎根于微振加速度计项目的可持续发展理念，我们深信环保与社会责任是微振加速度计项目成功的关键支柱。在微振加速度计项目的每一步，我们都致力于通过创新和实践，履行对环境和社会的坚定责任。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微振加速度计项目团队通过引入先进的环保技术、建立高效的废物处理系统以及推动能源节约措施，积极履行环保责任。定期的环保监测和评估确保微振加速度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微振加速度计项目不仅致力于自身可持续发展，还注重对社会的回馈。通过支持社区微振加速度计项目、参与慈善事业、提供培训机会等方式，微振加速度计项目积极履行社会责任。与当地社区建立积极互动，关注员工的工作与生活平衡，以及员工的身心健康，是微振加速度计项目在社会责任层面的关键举措。这样的实践不仅增强了微振加速度计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9165"/>
      <w:r>
        <w:rPr>
          <w:rFonts w:ascii="仿宋" w:eastAsia="仿宋" w:hAnsi="仿宋" w:cs="仿宋" w:hint="eastAsia"/>
          <w:sz w:val="28"/>
          <w:lang w:eastAsia="zh-CN"/>
        </w:rPr>
        <w:t>二、微振加速度计项目选址可行性分析</w:t>
      </w:r>
      <w:bookmarkEnd w:id="5"/>
    </w:p>
    <w:p>
      <w:pPr>
        <w:pStyle w:val="Heading2"/>
        <w:rPr>
          <w:rFonts w:ascii="仿宋" w:eastAsia="仿宋" w:hAnsi="仿宋" w:cs="仿宋" w:hint="eastAsia"/>
          <w:lang w:eastAsia="zh-CN"/>
        </w:rPr>
      </w:pPr>
      <w:bookmarkStart w:id="6" w:name="_Toc28716"/>
      <w:r>
        <w:rPr>
          <w:rFonts w:ascii="仿宋" w:eastAsia="仿宋" w:hAnsi="仿宋" w:cs="仿宋" w:hint="eastAsia"/>
          <w:lang w:eastAsia="zh-CN"/>
        </w:rPr>
        <w:t>(一)、微振加速度计项目选址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该微振加速度计项目选址位于XX省XX市XX区XXX街道</w:t>
      </w:r>
    </w:p>
    <w:p>
      <w:pPr>
        <w:pStyle w:val="Heading2"/>
        <w:ind w:firstLine="560" w:firstLineChars="200"/>
        <w:rPr>
          <w:rFonts w:ascii="仿宋" w:eastAsia="仿宋" w:hAnsi="仿宋" w:cs="仿宋" w:hint="eastAsia"/>
          <w:sz w:val="28"/>
          <w:lang w:eastAsia="zh-CN"/>
        </w:rPr>
      </w:pPr>
      <w:bookmarkStart w:id="7" w:name="_Toc3229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微振加速度计项目的征地面积将根据微振加速度计项目的实际规模和需求进行精确规划。具体面积XXX平方米，旨在确保微振加速度计项目不仅能够满足当前的发展需求，还能够预留空间以适应未来的扩展。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净用地面积是在征地面积基础上去除不可利用面积后的实际可开发用地。具体面积XXX平方米，考虑到环保、交通、安全等多方面因素，以确保微振加速度计项目在整体利用效率上达到最优。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微振加速度计项目计划建设的建筑总规模具体面积XXX平方米。这一规模的确定综合考虑了微振加速度计项目的性质、规模，以及城市规划的相关要求，确保建筑布局与周边环境协调一致。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绿地率是微振加速度计项目用地中被规划为绿地的比例。具体面积XXX平方米，旨在通过合理规划绿地，改善微振加速度计项目周边环境，提升居民生活质量，并符合城市整体绿化规划。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容积率是用地上可以建设的建筑总体积与用地面积之比。具体面积XXX，通过合理的容积率规划，确保微振加速度计项目建筑规模与周边环境和谐共生。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微振加速度计项目选址与当地城市规划相一致，具体面积XXX平方米。通过与城市规划部门深入沟通，确保微振加速度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微振加速度计项目选址符合当地产业政策，具体面积XXX平方米。这包括微振加速度计项目对当地经济的促进作用，以及对相关产业的带动效应，确保微振加速度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用地总体要求必须符合环保和可持续发展的原则，具体面积XXX平方米。通过采用绿色建筑设计、节能减排等措施，确保微振加速度计项目在建设和运营过程中对环境的影响最小化，达到可持续发展的要求。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确保微振加速度计项目选址具备必要的公共设施配套，具体面积XXX平方米。这包括交通便利性、教育、医疗等基础设施，以提高居民生活品质，使得微振加速度计项目选址更具吸引力。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考虑用地总体要求对当地社会稳定性的影响，具体面积XXX平方米。通过深入了解当地社区反馈，确保微振加速度计项目的选址和建设过程对当地社会和谐稳定产生积极作用。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微振加速度计项目选址不仅符合法规和规划，还在实际操作中具有可行性。这一全面规划将为微振加速度计项目的成功实施提供坚实的基础，确保微振加速度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199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振加速度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微振加速度计项目的设备规划和空间设计中，我们将采取灵活设备布局的措施。设备布局将根据实际需求进行灵活设计，避免不必要的浪费。通过合理规划设备摆放位置，我们将提高设备的利用率，减少设备间距，以确保微振加速度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微振加速度计项目内部引入共享设施的概念，例如共享会议室、办公区等。通过这种方式，我们可以减少对资源的重复建设，提高资源共享效率，从而减小微振加速度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430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微振加速度计项目的总图布置中，我们将不同功能区域进行明确的规划，以最大程度满足微振加速度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141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微振加速度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微振加速度计项目对环境的影响是综合评价的重要因素之一。我们将详细考虑选址周边的自然环境、生态保护区、水源地等情况，确保微振加速度计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对选址的评价还需充分考虑当地政府的产业政策和法规。我们将详细了解微振加速度计项目所在地的相关政策，确保微振加速度计项目的规划和运营与当地法规相符，降低不必要的法律风险。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考虑到社会稳定性对企业运营的重要性，我们将评估选址地区的社会安全情况、劳工关系、社区反馈等方面，以确保微振加速度计项目的建设和运营不会受到社会稳定性的负面影响。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最后，我们将综合考虑用地成本，包括土地购置费用、土地开发成本等。通过对用地成本的详细评估，我们能够做出更为精确的经济效益分析，为微振加速度计项目的投资决策提供有力支持。</w:t>
      </w:r>
    </w:p>
    <w:p>
      <w:pPr>
        <w:pStyle w:val="Heading1"/>
        <w:ind w:firstLine="560" w:firstLineChars="200"/>
        <w:rPr>
          <w:rFonts w:ascii="仿宋" w:eastAsia="仿宋" w:hAnsi="仿宋" w:cs="仿宋" w:hint="eastAsia"/>
          <w:sz w:val="28"/>
          <w:lang w:eastAsia="zh-CN"/>
        </w:rPr>
      </w:pPr>
      <w:bookmarkStart w:id="11" w:name="_Toc17412"/>
      <w:r>
        <w:rPr>
          <w:rFonts w:ascii="仿宋" w:eastAsia="仿宋" w:hAnsi="仿宋" w:cs="仿宋" w:hint="eastAsia"/>
          <w:sz w:val="28"/>
          <w:lang w:eastAsia="zh-CN"/>
        </w:rPr>
        <w:t>三、微振加速度计项目建设单位说明</w:t>
      </w:r>
      <w:bookmarkEnd w:id="11"/>
    </w:p>
    <w:p>
      <w:pPr>
        <w:pStyle w:val="Heading2"/>
        <w:rPr>
          <w:rFonts w:ascii="仿宋" w:eastAsia="仿宋" w:hAnsi="仿宋" w:cs="仿宋" w:hint="eastAsia"/>
          <w:lang w:eastAsia="zh-CN"/>
        </w:rPr>
      </w:pPr>
      <w:bookmarkStart w:id="12" w:name="_Toc27869"/>
      <w:r>
        <w:rPr>
          <w:rFonts w:ascii="仿宋" w:eastAsia="仿宋" w:hAnsi="仿宋" w:cs="仿宋" w:hint="eastAsia"/>
          <w:lang w:eastAsia="zh-CN"/>
        </w:rPr>
        <w:t>(一)、微振加速度计项目承办单位基本情况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5121"/>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微振加速度计项目承办单位的XXXX，我们着眼于实现可持续的经济效益。通过技术创新和解决方案的提供，公司预计在微振加速度计项目执行期间将获得可观的收入增长。这一收入来源主要包括微振加速度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同时，我们注重成本控制和效率提升，以确保微振加速度计项目的可持续盈利。透过精细的管理和资源优化，公司期望实现微振加速度计项目利润最大化。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微振加速度计项目实施进行全面的投资评估，包括微振加速度计项目启动阶段的资金投入和后续运营成本。通过对微振加速度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微振加速度计项目实施过程中具备足够的资金流动性，公司将进行详尽的现金流分析。这包括资金需求的合理预测、微振加速度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9064"/>
      <w:r>
        <w:rPr>
          <w:rFonts w:ascii="仿宋" w:eastAsia="仿宋" w:hAnsi="仿宋" w:cs="仿宋" w:hint="eastAsia"/>
          <w:sz w:val="28"/>
          <w:lang w:eastAsia="zh-CN"/>
        </w:rPr>
        <w:t>四、微振加速度计项目文档管理</w:t>
      </w:r>
      <w:bookmarkEnd w:id="14"/>
    </w:p>
    <w:p>
      <w:pPr>
        <w:pStyle w:val="Heading2"/>
        <w:rPr>
          <w:rFonts w:ascii="仿宋" w:eastAsia="仿宋" w:hAnsi="仿宋" w:cs="仿宋" w:hint="eastAsia"/>
          <w:lang w:eastAsia="zh-CN"/>
        </w:rPr>
      </w:pPr>
      <w:bookmarkStart w:id="15" w:name="_Toc1244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微振加速度计项目高度重视文档的质量和准确性，以支持微振加速度计项目的各项活动和决策。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微振加速度计项目文档的编制始于微振加速度计项目计划的初期，我们制定了详细的文档编制计划，明确了每个文档的内容、格式和编写责任人。在微振加速度计项目启动阶段，我们首先编制了微振加速度计项目章程，明确定义了微振加速度计项目的目标、范围、风险等关键要素。随后，微振加速度计项目团队根据计划陆续编制了需求文档、设计文档、测试文档等各类文档，确保微振加速度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微振加速度计项目管理中的重要环节，旨在确保微振加速度计项目文档符合质量标准和微振加速度计项目需求。在微振加速度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微振加速度计项目相关利益方和专业领域的专家对文档进行独立审查。这有助于获取更全面、客观的反馈，确保微振加速度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微振加速度计项目在文档编制与审查方面建立了严格的管理机制，通过规范的流程和多维度的审查，确保微振加速度计项目文档的质量、准确性和可靠性，为微振加速度计项目的顺利推进提供了有力支持。</w:t>
      </w:r>
    </w:p>
    <w:p>
      <w:pPr>
        <w:pStyle w:val="Heading2"/>
        <w:ind w:firstLine="560" w:firstLineChars="200"/>
        <w:rPr>
          <w:rFonts w:ascii="仿宋" w:eastAsia="仿宋" w:hAnsi="仿宋" w:cs="仿宋" w:hint="eastAsia"/>
          <w:sz w:val="28"/>
          <w:lang w:eastAsia="zh-CN"/>
        </w:rPr>
      </w:pPr>
      <w:bookmarkStart w:id="16" w:name="_Toc3122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在微振加速度计项目中，我们致力于优化文档发布与分发过程，以确保信息的高效传递和团队间协作的顺畅进行。以下是我们采取的关键优化策略：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我们通过多渠道发布文档，包括电子邮件、微振加速度计项目管理平台、内部网站等，以满足不同团队成员的偏好和需求。多渠道发布确保了信息的全面覆盖。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我们采用了精细的权限控制，确保只有授权人员可以访问敏感信息。这种安全措施保护了微振加速度计项目文档的机密性，防止了未经授权的信息泄露。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8498"/>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微振加速度计项目生命周期中一个至关重要的环节，直接关系到微振加速度计项目信息的长期保存和历史记录的完整性。在微振加速度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32160"/>
      <w:r>
        <w:rPr>
          <w:rFonts w:ascii="仿宋" w:eastAsia="仿宋" w:hAnsi="仿宋" w:cs="仿宋" w:hint="eastAsia"/>
          <w:sz w:val="28"/>
          <w:lang w:eastAsia="zh-CN"/>
        </w:rPr>
        <w:t>五、微振加速度计项目概论</w:t>
      </w:r>
      <w:bookmarkEnd w:id="18"/>
    </w:p>
    <w:p>
      <w:pPr>
        <w:pStyle w:val="Heading2"/>
        <w:rPr>
          <w:rFonts w:ascii="仿宋" w:eastAsia="仿宋" w:hAnsi="仿宋" w:cs="仿宋" w:hint="eastAsia"/>
          <w:lang w:eastAsia="zh-CN"/>
        </w:rPr>
      </w:pPr>
      <w:bookmarkStart w:id="19" w:name="_Toc7727"/>
      <w:r>
        <w:rPr>
          <w:rFonts w:ascii="仿宋" w:eastAsia="仿宋" w:hAnsi="仿宋" w:cs="仿宋" w:hint="eastAsia"/>
          <w:lang w:eastAsia="zh-CN"/>
        </w:rPr>
        <w:t>(一)、微振加速度计项目概况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振加速度计项目的起源追溯至对市场的深入洞察。市场的不断演变与变革为微振加速度计项目提供了难得的机遇。当前市场存在的需求缺口和变革的大环境共同构成了微振加速度计项目的背景。这个微振加速度计项目旨在充分利用市场机遇，填补行业中尚未满足的需求，为客户提供全新的解决方案。市场的变革和需求的增长使得这个微振加速度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微振加速度计项目名称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振加速度计项目正式命名为微振加速度计。这个名称不仅仅是一个标识，更代表了微振加速度计项目的核心理念和愿景。它蕴含着微振加速度计项目所要解决问题的关键字，具有强烈的表达和辨识度，为微振加速度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微振加速度计项目目标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振加速度计项目的核心目标是提供一种全新、高效的解决方案，满足客户日益增长的需求。微振加速度计项目追求的不仅仅是满足市场需求，更是在市场中获得卓越的竞争优势。通过不断提升产品或服务的质量和创新水平，微振加速度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微振加速度计项目范围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微振加速度计项目全面涵盖了产品研发、制造、市场推广和售后服务，确保从产品设计到最终用户体验的全方位关注。这一全面的微振加速度计项目范围是为了确保微振加速度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微振加速度计项目时间表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微振加速度计项目计划在未来18个月内完成，包括研发、测试、市场试点和正式推出等不同阶段。这个时间表的合理设计是为了确保微振加速度计项目各个阶段的顺利推进，以便按时交付高质量的成果。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微振加速度计项目预算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微振加速度计项目总预算估算为XX百万美元，主要分配在研发、市场推广、人员培训和运营等方面。这一充足的预算为微振加速度计项目提供了充足的资源，确保微振加速度计项目在各个方面都能取得优异的表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https://d.book118.com/317066144130006024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8F0509"/>
    <w:rsid w:val="5E8F05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066144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2023-12-31T06:51:00Z</dcterms:created>
  <dcterms:modified xsi:type="dcterms:W3CDTF">2023-12-31T06:51:40Z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AB6B2059C696450AA66900C70CB58ABB_11</vt:lpwstr>
  </property>
  <property fmtid="{D5CDD505-2E9C-101B-9397-08002B2CF9AE}" pid="3" name="KSOProductBuildVer">
    <vt:lpwstr>2052-12.1.0.16120</vt:lpwstr>
  </property>
</Properties>
</file>