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2" w:history="1">
        <w:r>
          <w:rPr>
            <w:rFonts w:ascii="仿宋" w:eastAsia="仿宋" w:hAnsi="仿宋" w:cs="仿宋" w:hint="eastAsia"/>
            <w:lang w:eastAsia="zh-CN"/>
          </w:rPr>
          <w:t>序言</w:t>
        </w:r>
        <w:r>
          <w:tab/>
        </w:r>
        <w:r>
          <w:fldChar w:fldCharType="begin"/>
        </w:r>
        <w:r>
          <w:instrText xml:space="preserve"> PAGEREF _Toc12262 \h </w:instrText>
        </w:r>
        <w:r>
          <w:fldChar w:fldCharType="separate"/>
        </w:r>
        <w:r>
          <w:t>3</w:t>
        </w:r>
        <w:r>
          <w:fldChar w:fldCharType="end"/>
        </w:r>
      </w:hyperlink>
    </w:p>
    <w:p>
      <w:pPr>
        <w:pStyle w:val="TOC1"/>
        <w:tabs>
          <w:tab w:val="right" w:leader="dot" w:pos="8306"/>
        </w:tabs>
      </w:pPr>
      <w:hyperlink w:anchor="_Toc13837" w:history="1">
        <w:r>
          <w:rPr>
            <w:rFonts w:ascii="仿宋" w:eastAsia="仿宋" w:hAnsi="仿宋" w:cs="仿宋" w:hint="eastAsia"/>
            <w:lang w:eastAsia="zh-CN"/>
          </w:rPr>
          <w:t>一、市场分析、调研</w:t>
        </w:r>
        <w:r>
          <w:tab/>
        </w:r>
        <w:r>
          <w:fldChar w:fldCharType="begin"/>
        </w:r>
        <w:r>
          <w:instrText xml:space="preserve"> PAGEREF _Toc13837 \h </w:instrText>
        </w:r>
        <w:r>
          <w:fldChar w:fldCharType="separate"/>
        </w:r>
        <w:r>
          <w:t>3</w:t>
        </w:r>
        <w:r>
          <w:fldChar w:fldCharType="end"/>
        </w:r>
      </w:hyperlink>
    </w:p>
    <w:p>
      <w:pPr>
        <w:pStyle w:val="TOC2"/>
        <w:tabs>
          <w:tab w:val="right" w:leader="dot" w:pos="8306"/>
        </w:tabs>
      </w:pPr>
      <w:hyperlink w:anchor="_Toc14388" w:history="1">
        <w:r>
          <w:rPr>
            <w:rFonts w:ascii="仿宋" w:eastAsia="仿宋" w:hAnsi="仿宋" w:cs="仿宋" w:hint="eastAsia"/>
            <w:lang w:eastAsia="zh-CN"/>
          </w:rPr>
          <w:t>(一)、内容策划行业分析</w:t>
        </w:r>
        <w:r>
          <w:tab/>
        </w:r>
        <w:r>
          <w:fldChar w:fldCharType="begin"/>
        </w:r>
        <w:r>
          <w:instrText xml:space="preserve"> PAGEREF _Toc14388 \h </w:instrText>
        </w:r>
        <w:r>
          <w:fldChar w:fldCharType="separate"/>
        </w:r>
        <w:r>
          <w:t>3</w:t>
        </w:r>
        <w:r>
          <w:fldChar w:fldCharType="end"/>
        </w:r>
      </w:hyperlink>
    </w:p>
    <w:p>
      <w:pPr>
        <w:pStyle w:val="TOC2"/>
        <w:tabs>
          <w:tab w:val="right" w:leader="dot" w:pos="8306"/>
        </w:tabs>
      </w:pPr>
      <w:hyperlink w:anchor="_Toc27609" w:history="1">
        <w:r>
          <w:rPr>
            <w:rFonts w:ascii="仿宋" w:eastAsia="仿宋" w:hAnsi="仿宋" w:cs="仿宋" w:hint="eastAsia"/>
            <w:lang w:eastAsia="zh-CN"/>
          </w:rPr>
          <w:t>(二)、内容策划市场分析预测</w:t>
        </w:r>
        <w:r>
          <w:tab/>
        </w:r>
        <w:r>
          <w:fldChar w:fldCharType="begin"/>
        </w:r>
        <w:r>
          <w:instrText xml:space="preserve"> PAGEREF _Toc27609 \h </w:instrText>
        </w:r>
        <w:r>
          <w:fldChar w:fldCharType="separate"/>
        </w:r>
        <w:r>
          <w:t>4</w:t>
        </w:r>
        <w:r>
          <w:fldChar w:fldCharType="end"/>
        </w:r>
      </w:hyperlink>
    </w:p>
    <w:p>
      <w:pPr>
        <w:pStyle w:val="TOC1"/>
        <w:tabs>
          <w:tab w:val="right" w:leader="dot" w:pos="8306"/>
        </w:tabs>
      </w:pPr>
      <w:hyperlink w:anchor="_Toc31439" w:history="1">
        <w:r>
          <w:rPr>
            <w:rFonts w:ascii="仿宋" w:eastAsia="仿宋" w:hAnsi="仿宋" w:cs="仿宋" w:hint="eastAsia"/>
            <w:lang w:eastAsia="zh-CN"/>
          </w:rPr>
          <w:t>二、内容策划项目土建工程</w:t>
        </w:r>
        <w:r>
          <w:tab/>
        </w:r>
        <w:r>
          <w:fldChar w:fldCharType="begin"/>
        </w:r>
        <w:r>
          <w:instrText xml:space="preserve"> PAGEREF _Toc31439 \h </w:instrText>
        </w:r>
        <w:r>
          <w:fldChar w:fldCharType="separate"/>
        </w:r>
        <w:r>
          <w:t>4</w:t>
        </w:r>
        <w:r>
          <w:fldChar w:fldCharType="end"/>
        </w:r>
      </w:hyperlink>
    </w:p>
    <w:p>
      <w:pPr>
        <w:pStyle w:val="TOC2"/>
        <w:tabs>
          <w:tab w:val="right" w:leader="dot" w:pos="8306"/>
        </w:tabs>
      </w:pPr>
      <w:hyperlink w:anchor="_Toc1960" w:history="1">
        <w:r>
          <w:rPr>
            <w:rFonts w:ascii="仿宋" w:eastAsia="仿宋" w:hAnsi="仿宋" w:cs="仿宋" w:hint="eastAsia"/>
            <w:lang w:eastAsia="zh-CN"/>
          </w:rPr>
          <w:t>(一)、建筑工程设计原则</w:t>
        </w:r>
        <w:r>
          <w:tab/>
        </w:r>
        <w:r>
          <w:fldChar w:fldCharType="begin"/>
        </w:r>
        <w:r>
          <w:instrText xml:space="preserve"> PAGEREF _Toc1960 \h </w:instrText>
        </w:r>
        <w:r>
          <w:fldChar w:fldCharType="separate"/>
        </w:r>
        <w:r>
          <w:t>4</w:t>
        </w:r>
        <w:r>
          <w:fldChar w:fldCharType="end"/>
        </w:r>
      </w:hyperlink>
    </w:p>
    <w:p>
      <w:pPr>
        <w:pStyle w:val="TOC2"/>
        <w:tabs>
          <w:tab w:val="right" w:leader="dot" w:pos="8306"/>
        </w:tabs>
      </w:pPr>
      <w:hyperlink w:anchor="_Toc19870" w:history="1">
        <w:r>
          <w:rPr>
            <w:rFonts w:ascii="仿宋" w:eastAsia="仿宋" w:hAnsi="仿宋" w:cs="仿宋" w:hint="eastAsia"/>
            <w:lang w:eastAsia="zh-CN"/>
          </w:rPr>
          <w:t>(二)、土建工程设计年限及安全等级</w:t>
        </w:r>
        <w:r>
          <w:tab/>
        </w:r>
        <w:r>
          <w:fldChar w:fldCharType="begin"/>
        </w:r>
        <w:r>
          <w:instrText xml:space="preserve"> PAGEREF _Toc19870 \h </w:instrText>
        </w:r>
        <w:r>
          <w:fldChar w:fldCharType="separate"/>
        </w:r>
        <w:r>
          <w:t>6</w:t>
        </w:r>
        <w:r>
          <w:fldChar w:fldCharType="end"/>
        </w:r>
      </w:hyperlink>
    </w:p>
    <w:p>
      <w:pPr>
        <w:pStyle w:val="TOC2"/>
        <w:tabs>
          <w:tab w:val="right" w:leader="dot" w:pos="8306"/>
        </w:tabs>
      </w:pPr>
      <w:hyperlink w:anchor="_Toc10541" w:history="1">
        <w:r>
          <w:rPr>
            <w:rFonts w:ascii="仿宋" w:eastAsia="仿宋" w:hAnsi="仿宋" w:cs="仿宋" w:hint="eastAsia"/>
            <w:lang w:eastAsia="zh-CN"/>
          </w:rPr>
          <w:t>(三)、建筑工程设计总体要求</w:t>
        </w:r>
        <w:r>
          <w:tab/>
        </w:r>
        <w:r>
          <w:fldChar w:fldCharType="begin"/>
        </w:r>
        <w:r>
          <w:instrText xml:space="preserve"> PAGEREF _Toc10541 \h </w:instrText>
        </w:r>
        <w:r>
          <w:fldChar w:fldCharType="separate"/>
        </w:r>
        <w:r>
          <w:t>7</w:t>
        </w:r>
        <w:r>
          <w:fldChar w:fldCharType="end"/>
        </w:r>
      </w:hyperlink>
    </w:p>
    <w:p>
      <w:pPr>
        <w:pStyle w:val="TOC2"/>
        <w:tabs>
          <w:tab w:val="right" w:leader="dot" w:pos="8306"/>
        </w:tabs>
      </w:pPr>
      <w:hyperlink w:anchor="_Toc30047" w:history="1">
        <w:r>
          <w:rPr>
            <w:rFonts w:ascii="仿宋" w:eastAsia="仿宋" w:hAnsi="仿宋" w:cs="仿宋" w:hint="eastAsia"/>
            <w:lang w:eastAsia="zh-CN"/>
          </w:rPr>
          <w:t>(四)、土建工程建设指标</w:t>
        </w:r>
        <w:r>
          <w:tab/>
        </w:r>
        <w:r>
          <w:fldChar w:fldCharType="begin"/>
        </w:r>
        <w:r>
          <w:instrText xml:space="preserve"> PAGEREF _Toc30047 \h </w:instrText>
        </w:r>
        <w:r>
          <w:fldChar w:fldCharType="separate"/>
        </w:r>
        <w:r>
          <w:t>7</w:t>
        </w:r>
        <w:r>
          <w:fldChar w:fldCharType="end"/>
        </w:r>
      </w:hyperlink>
    </w:p>
    <w:p>
      <w:pPr>
        <w:pStyle w:val="TOC1"/>
        <w:tabs>
          <w:tab w:val="right" w:leader="dot" w:pos="8306"/>
        </w:tabs>
      </w:pPr>
      <w:hyperlink w:anchor="_Toc32408" w:history="1">
        <w:r>
          <w:rPr>
            <w:rFonts w:ascii="仿宋" w:eastAsia="仿宋" w:hAnsi="仿宋" w:cs="仿宋" w:hint="eastAsia"/>
            <w:lang w:eastAsia="zh-CN"/>
          </w:rPr>
          <w:t>三、内容策划项目危机管理</w:t>
        </w:r>
        <w:r>
          <w:tab/>
        </w:r>
        <w:r>
          <w:fldChar w:fldCharType="begin"/>
        </w:r>
        <w:r>
          <w:instrText xml:space="preserve"> PAGEREF _Toc32408 \h </w:instrText>
        </w:r>
        <w:r>
          <w:fldChar w:fldCharType="separate"/>
        </w:r>
        <w:r>
          <w:t>8</w:t>
        </w:r>
        <w:r>
          <w:fldChar w:fldCharType="end"/>
        </w:r>
      </w:hyperlink>
    </w:p>
    <w:p>
      <w:pPr>
        <w:pStyle w:val="TOC2"/>
        <w:tabs>
          <w:tab w:val="right" w:leader="dot" w:pos="8306"/>
        </w:tabs>
      </w:pPr>
      <w:hyperlink w:anchor="_Toc14892" w:history="1">
        <w:r>
          <w:rPr>
            <w:rFonts w:ascii="仿宋" w:eastAsia="仿宋" w:hAnsi="仿宋" w:cs="仿宋" w:hint="eastAsia"/>
            <w:lang w:eastAsia="zh-CN"/>
          </w:rPr>
          <w:t>(一)、危机预警与识别</w:t>
        </w:r>
        <w:r>
          <w:tab/>
        </w:r>
        <w:r>
          <w:fldChar w:fldCharType="begin"/>
        </w:r>
        <w:r>
          <w:instrText xml:space="preserve"> PAGEREF _Toc14892 \h </w:instrText>
        </w:r>
        <w:r>
          <w:fldChar w:fldCharType="separate"/>
        </w:r>
        <w:r>
          <w:t>8</w:t>
        </w:r>
        <w:r>
          <w:fldChar w:fldCharType="end"/>
        </w:r>
      </w:hyperlink>
    </w:p>
    <w:p>
      <w:pPr>
        <w:pStyle w:val="TOC2"/>
        <w:tabs>
          <w:tab w:val="right" w:leader="dot" w:pos="8306"/>
        </w:tabs>
      </w:pPr>
      <w:hyperlink w:anchor="_Toc24484" w:history="1">
        <w:r>
          <w:rPr>
            <w:rFonts w:ascii="仿宋" w:eastAsia="仿宋" w:hAnsi="仿宋" w:cs="仿宋" w:hint="eastAsia"/>
            <w:lang w:eastAsia="zh-CN"/>
          </w:rPr>
          <w:t>(二)、危机应对与恢复</w:t>
        </w:r>
        <w:r>
          <w:tab/>
        </w:r>
        <w:r>
          <w:fldChar w:fldCharType="begin"/>
        </w:r>
        <w:r>
          <w:instrText xml:space="preserve"> PAGEREF _Toc24484 \h </w:instrText>
        </w:r>
        <w:r>
          <w:fldChar w:fldCharType="separate"/>
        </w:r>
        <w:r>
          <w:t>9</w:t>
        </w:r>
        <w:r>
          <w:fldChar w:fldCharType="end"/>
        </w:r>
      </w:hyperlink>
    </w:p>
    <w:p>
      <w:pPr>
        <w:pStyle w:val="TOC1"/>
        <w:tabs>
          <w:tab w:val="right" w:leader="dot" w:pos="8306"/>
        </w:tabs>
      </w:pPr>
      <w:hyperlink w:anchor="_Toc3281" w:history="1">
        <w:r>
          <w:rPr>
            <w:rFonts w:ascii="仿宋" w:eastAsia="仿宋" w:hAnsi="仿宋" w:cs="仿宋" w:hint="eastAsia"/>
            <w:lang w:eastAsia="zh-CN"/>
          </w:rPr>
          <w:t>四、内容策划项目概论</w:t>
        </w:r>
        <w:r>
          <w:tab/>
        </w:r>
        <w:r>
          <w:fldChar w:fldCharType="begin"/>
        </w:r>
        <w:r>
          <w:instrText xml:space="preserve"> PAGEREF _Toc3281 \h </w:instrText>
        </w:r>
        <w:r>
          <w:fldChar w:fldCharType="separate"/>
        </w:r>
        <w:r>
          <w:t>10</w:t>
        </w:r>
        <w:r>
          <w:fldChar w:fldCharType="end"/>
        </w:r>
      </w:hyperlink>
    </w:p>
    <w:p>
      <w:pPr>
        <w:pStyle w:val="TOC2"/>
        <w:tabs>
          <w:tab w:val="right" w:leader="dot" w:pos="8306"/>
        </w:tabs>
      </w:pPr>
      <w:hyperlink w:anchor="_Toc31228" w:history="1">
        <w:r>
          <w:rPr>
            <w:rFonts w:ascii="仿宋" w:eastAsia="仿宋" w:hAnsi="仿宋" w:cs="仿宋" w:hint="eastAsia"/>
            <w:lang w:eastAsia="zh-CN"/>
          </w:rPr>
          <w:t>(一)、内容策划项目概况</w:t>
        </w:r>
        <w:r>
          <w:tab/>
        </w:r>
        <w:r>
          <w:fldChar w:fldCharType="begin"/>
        </w:r>
        <w:r>
          <w:instrText xml:space="preserve"> PAGEREF _Toc31228 \h </w:instrText>
        </w:r>
        <w:r>
          <w:fldChar w:fldCharType="separate"/>
        </w:r>
        <w:r>
          <w:t>10</w:t>
        </w:r>
        <w:r>
          <w:fldChar w:fldCharType="end"/>
        </w:r>
      </w:hyperlink>
    </w:p>
    <w:p>
      <w:pPr>
        <w:pStyle w:val="TOC2"/>
        <w:tabs>
          <w:tab w:val="right" w:leader="dot" w:pos="8306"/>
        </w:tabs>
      </w:pPr>
      <w:hyperlink w:anchor="_Toc11286" w:history="1">
        <w:r>
          <w:rPr>
            <w:rFonts w:ascii="仿宋" w:eastAsia="仿宋" w:hAnsi="仿宋" w:cs="仿宋" w:hint="eastAsia"/>
            <w:lang w:eastAsia="zh-CN"/>
          </w:rPr>
          <w:t>(二)、内容策划项目目标</w:t>
        </w:r>
        <w:r>
          <w:tab/>
        </w:r>
        <w:r>
          <w:fldChar w:fldCharType="begin"/>
        </w:r>
        <w:r>
          <w:instrText xml:space="preserve"> PAGEREF _Toc11286 \h </w:instrText>
        </w:r>
        <w:r>
          <w:fldChar w:fldCharType="separate"/>
        </w:r>
        <w:r>
          <w:t>12</w:t>
        </w:r>
        <w:r>
          <w:fldChar w:fldCharType="end"/>
        </w:r>
      </w:hyperlink>
    </w:p>
    <w:p>
      <w:pPr>
        <w:pStyle w:val="TOC2"/>
        <w:tabs>
          <w:tab w:val="right" w:leader="dot" w:pos="8306"/>
        </w:tabs>
      </w:pPr>
      <w:hyperlink w:anchor="_Toc25066" w:history="1">
        <w:r>
          <w:rPr>
            <w:rFonts w:ascii="仿宋" w:eastAsia="仿宋" w:hAnsi="仿宋" w:cs="仿宋" w:hint="eastAsia"/>
            <w:lang w:eastAsia="zh-CN"/>
          </w:rPr>
          <w:t>(三)、内容策划项目提出的理由</w:t>
        </w:r>
        <w:r>
          <w:tab/>
        </w:r>
        <w:r>
          <w:fldChar w:fldCharType="begin"/>
        </w:r>
        <w:r>
          <w:instrText xml:space="preserve"> PAGEREF _Toc25066 \h </w:instrText>
        </w:r>
        <w:r>
          <w:fldChar w:fldCharType="separate"/>
        </w:r>
        <w:r>
          <w:t>13</w:t>
        </w:r>
        <w:r>
          <w:fldChar w:fldCharType="end"/>
        </w:r>
      </w:hyperlink>
    </w:p>
    <w:p>
      <w:pPr>
        <w:pStyle w:val="TOC2"/>
        <w:tabs>
          <w:tab w:val="right" w:leader="dot" w:pos="8306"/>
        </w:tabs>
      </w:pPr>
      <w:hyperlink w:anchor="_Toc28981" w:history="1">
        <w:r>
          <w:rPr>
            <w:rFonts w:ascii="仿宋" w:eastAsia="仿宋" w:hAnsi="仿宋" w:cs="仿宋" w:hint="eastAsia"/>
            <w:lang w:eastAsia="zh-CN"/>
          </w:rPr>
          <w:t>(四)、内容策划项目意义</w:t>
        </w:r>
        <w:r>
          <w:tab/>
        </w:r>
        <w:r>
          <w:fldChar w:fldCharType="begin"/>
        </w:r>
        <w:r>
          <w:instrText xml:space="preserve"> PAGEREF _Toc28981 \h </w:instrText>
        </w:r>
        <w:r>
          <w:fldChar w:fldCharType="separate"/>
        </w:r>
        <w:r>
          <w:t>15</w:t>
        </w:r>
        <w:r>
          <w:fldChar w:fldCharType="end"/>
        </w:r>
      </w:hyperlink>
    </w:p>
    <w:p>
      <w:pPr>
        <w:pStyle w:val="TOC2"/>
        <w:tabs>
          <w:tab w:val="right" w:leader="dot" w:pos="8306"/>
        </w:tabs>
      </w:pPr>
      <w:hyperlink w:anchor="_Toc12659" w:history="1">
        <w:r>
          <w:rPr>
            <w:rFonts w:ascii="仿宋" w:eastAsia="仿宋" w:hAnsi="仿宋" w:cs="仿宋" w:hint="eastAsia"/>
            <w:lang w:eastAsia="zh-CN"/>
          </w:rPr>
          <w:t>(五)、内容策划项目背景</w:t>
        </w:r>
        <w:r>
          <w:tab/>
        </w:r>
        <w:r>
          <w:fldChar w:fldCharType="begin"/>
        </w:r>
        <w:r>
          <w:instrText xml:space="preserve"> PAGEREF _Toc12659 \h </w:instrText>
        </w:r>
        <w:r>
          <w:fldChar w:fldCharType="separate"/>
        </w:r>
        <w:r>
          <w:t>16</w:t>
        </w:r>
        <w:r>
          <w:fldChar w:fldCharType="end"/>
        </w:r>
      </w:hyperlink>
    </w:p>
    <w:p>
      <w:pPr>
        <w:pStyle w:val="TOC1"/>
        <w:tabs>
          <w:tab w:val="right" w:leader="dot" w:pos="8306"/>
        </w:tabs>
      </w:pPr>
      <w:hyperlink w:anchor="_Toc25865" w:history="1">
        <w:r>
          <w:rPr>
            <w:rFonts w:ascii="仿宋" w:eastAsia="仿宋" w:hAnsi="仿宋" w:cs="仿宋" w:hint="eastAsia"/>
            <w:lang w:eastAsia="zh-CN"/>
          </w:rPr>
          <w:t>五、内容策划项目文档管理</w:t>
        </w:r>
        <w:r>
          <w:tab/>
        </w:r>
        <w:r>
          <w:fldChar w:fldCharType="begin"/>
        </w:r>
        <w:r>
          <w:instrText xml:space="preserve"> PAGEREF _Toc25865 \h </w:instrText>
        </w:r>
        <w:r>
          <w:fldChar w:fldCharType="separate"/>
        </w:r>
        <w:r>
          <w:t>17</w:t>
        </w:r>
        <w:r>
          <w:fldChar w:fldCharType="end"/>
        </w:r>
      </w:hyperlink>
    </w:p>
    <w:p>
      <w:pPr>
        <w:pStyle w:val="TOC2"/>
        <w:tabs>
          <w:tab w:val="right" w:leader="dot" w:pos="8306"/>
        </w:tabs>
      </w:pPr>
      <w:hyperlink w:anchor="_Toc28998" w:history="1">
        <w:r>
          <w:rPr>
            <w:rFonts w:ascii="仿宋" w:eastAsia="仿宋" w:hAnsi="仿宋" w:cs="仿宋" w:hint="eastAsia"/>
            <w:lang w:eastAsia="zh-CN"/>
          </w:rPr>
          <w:t>(一)、文档编制与审查</w:t>
        </w:r>
        <w:r>
          <w:tab/>
        </w:r>
        <w:r>
          <w:fldChar w:fldCharType="begin"/>
        </w:r>
        <w:r>
          <w:instrText xml:space="preserve"> PAGEREF _Toc28998 \h </w:instrText>
        </w:r>
        <w:r>
          <w:fldChar w:fldCharType="separate"/>
        </w:r>
        <w:r>
          <w:t>17</w:t>
        </w:r>
        <w:r>
          <w:fldChar w:fldCharType="end"/>
        </w:r>
      </w:hyperlink>
    </w:p>
    <w:p>
      <w:pPr>
        <w:pStyle w:val="TOC2"/>
        <w:tabs>
          <w:tab w:val="right" w:leader="dot" w:pos="8306"/>
        </w:tabs>
      </w:pPr>
      <w:hyperlink w:anchor="_Toc3010" w:history="1">
        <w:r>
          <w:rPr>
            <w:rFonts w:ascii="仿宋" w:eastAsia="仿宋" w:hAnsi="仿宋" w:cs="仿宋" w:hint="eastAsia"/>
            <w:lang w:eastAsia="zh-CN"/>
          </w:rPr>
          <w:t>(二)、文档发布与分发</w:t>
        </w:r>
        <w:r>
          <w:tab/>
        </w:r>
        <w:r>
          <w:fldChar w:fldCharType="begin"/>
        </w:r>
        <w:r>
          <w:instrText xml:space="preserve"> PAGEREF _Toc3010 \h </w:instrText>
        </w:r>
        <w:r>
          <w:fldChar w:fldCharType="separate"/>
        </w:r>
        <w:r>
          <w:t>18</w:t>
        </w:r>
        <w:r>
          <w:fldChar w:fldCharType="end"/>
        </w:r>
      </w:hyperlink>
    </w:p>
    <w:p>
      <w:pPr>
        <w:pStyle w:val="TOC2"/>
        <w:tabs>
          <w:tab w:val="right" w:leader="dot" w:pos="8306"/>
        </w:tabs>
      </w:pPr>
      <w:hyperlink w:anchor="_Toc8743" w:history="1">
        <w:r>
          <w:rPr>
            <w:rFonts w:ascii="仿宋" w:eastAsia="仿宋" w:hAnsi="仿宋" w:cs="仿宋" w:hint="eastAsia"/>
            <w:lang w:eastAsia="zh-CN"/>
          </w:rPr>
          <w:t>(三)、文档存档与归档</w:t>
        </w:r>
        <w:r>
          <w:tab/>
        </w:r>
        <w:r>
          <w:fldChar w:fldCharType="begin"/>
        </w:r>
        <w:r>
          <w:instrText xml:space="preserve"> PAGEREF _Toc8743 \h </w:instrText>
        </w:r>
        <w:r>
          <w:fldChar w:fldCharType="separate"/>
        </w:r>
        <w:r>
          <w:t>19</w:t>
        </w:r>
        <w:r>
          <w:fldChar w:fldCharType="end"/>
        </w:r>
      </w:hyperlink>
    </w:p>
    <w:p>
      <w:pPr>
        <w:pStyle w:val="TOC1"/>
        <w:tabs>
          <w:tab w:val="right" w:leader="dot" w:pos="8306"/>
        </w:tabs>
      </w:pPr>
      <w:hyperlink w:anchor="_Toc797" w:history="1">
        <w:r>
          <w:rPr>
            <w:rFonts w:ascii="仿宋" w:eastAsia="仿宋" w:hAnsi="仿宋" w:cs="仿宋" w:hint="eastAsia"/>
            <w:lang w:eastAsia="zh-CN"/>
          </w:rPr>
          <w:t>六、内容策划项目建设背景及必要性分析</w:t>
        </w:r>
        <w:r>
          <w:tab/>
        </w:r>
        <w:r>
          <w:fldChar w:fldCharType="begin"/>
        </w:r>
        <w:r>
          <w:instrText xml:space="preserve"> PAGEREF _Toc797 \h </w:instrText>
        </w:r>
        <w:r>
          <w:fldChar w:fldCharType="separate"/>
        </w:r>
        <w:r>
          <w:t>20</w:t>
        </w:r>
        <w:r>
          <w:fldChar w:fldCharType="end"/>
        </w:r>
      </w:hyperlink>
    </w:p>
    <w:p>
      <w:pPr>
        <w:pStyle w:val="TOC2"/>
        <w:tabs>
          <w:tab w:val="right" w:leader="dot" w:pos="8306"/>
        </w:tabs>
      </w:pPr>
      <w:hyperlink w:anchor="_Toc12994" w:history="1">
        <w:r>
          <w:rPr>
            <w:rFonts w:ascii="仿宋" w:eastAsia="仿宋" w:hAnsi="仿宋" w:cs="仿宋" w:hint="eastAsia"/>
            <w:lang w:eastAsia="zh-CN"/>
          </w:rPr>
          <w:t>(一)、内容策划项目背景分析</w:t>
        </w:r>
        <w:r>
          <w:tab/>
        </w:r>
        <w:r>
          <w:fldChar w:fldCharType="begin"/>
        </w:r>
        <w:r>
          <w:instrText xml:space="preserve"> PAGEREF _Toc12994 \h </w:instrText>
        </w:r>
        <w:r>
          <w:fldChar w:fldCharType="separate"/>
        </w:r>
        <w:r>
          <w:t>20</w:t>
        </w:r>
        <w:r>
          <w:fldChar w:fldCharType="end"/>
        </w:r>
      </w:hyperlink>
    </w:p>
    <w:p>
      <w:pPr>
        <w:pStyle w:val="TOC2"/>
        <w:tabs>
          <w:tab w:val="right" w:leader="dot" w:pos="8306"/>
        </w:tabs>
      </w:pPr>
      <w:hyperlink w:anchor="_Toc12141" w:history="1">
        <w:r>
          <w:rPr>
            <w:rFonts w:ascii="仿宋" w:eastAsia="仿宋" w:hAnsi="仿宋" w:cs="仿宋" w:hint="eastAsia"/>
            <w:lang w:eastAsia="zh-CN"/>
          </w:rPr>
          <w:t>(二)、内容策划项目建设必要性分析</w:t>
        </w:r>
        <w:r>
          <w:tab/>
        </w:r>
        <w:r>
          <w:fldChar w:fldCharType="begin"/>
        </w:r>
        <w:r>
          <w:instrText xml:space="preserve"> PAGEREF _Toc12141 \h </w:instrText>
        </w:r>
        <w:r>
          <w:fldChar w:fldCharType="separate"/>
        </w:r>
        <w:r>
          <w:t>22</w:t>
        </w:r>
        <w:r>
          <w:fldChar w:fldCharType="end"/>
        </w:r>
      </w:hyperlink>
    </w:p>
    <w:p>
      <w:pPr>
        <w:pStyle w:val="TOC1"/>
        <w:tabs>
          <w:tab w:val="right" w:leader="dot" w:pos="8306"/>
        </w:tabs>
      </w:pPr>
      <w:hyperlink w:anchor="_Toc19722" w:history="1">
        <w:r>
          <w:rPr>
            <w:rFonts w:ascii="仿宋" w:eastAsia="仿宋" w:hAnsi="仿宋" w:cs="仿宋" w:hint="eastAsia"/>
            <w:lang w:eastAsia="zh-CN"/>
          </w:rPr>
          <w:t>七、内容策划项目社会影响</w:t>
        </w:r>
        <w:r>
          <w:tab/>
        </w:r>
        <w:r>
          <w:fldChar w:fldCharType="begin"/>
        </w:r>
        <w:r>
          <w:instrText xml:space="preserve"> PAGEREF _Toc19722 \h </w:instrText>
        </w:r>
        <w:r>
          <w:fldChar w:fldCharType="separate"/>
        </w:r>
        <w:r>
          <w:t>23</w:t>
        </w:r>
        <w:r>
          <w:fldChar w:fldCharType="end"/>
        </w:r>
      </w:hyperlink>
    </w:p>
    <w:p>
      <w:pPr>
        <w:pStyle w:val="TOC2"/>
        <w:tabs>
          <w:tab w:val="right" w:leader="dot" w:pos="8306"/>
        </w:tabs>
      </w:pPr>
      <w:hyperlink w:anchor="_Toc22022" w:history="1">
        <w:r>
          <w:rPr>
            <w:rFonts w:ascii="仿宋" w:eastAsia="仿宋" w:hAnsi="仿宋" w:cs="仿宋" w:hint="eastAsia"/>
            <w:lang w:eastAsia="zh-CN"/>
          </w:rPr>
          <w:t>(一)、社会责任与义务</w:t>
        </w:r>
        <w:r>
          <w:tab/>
        </w:r>
        <w:r>
          <w:fldChar w:fldCharType="begin"/>
        </w:r>
        <w:r>
          <w:instrText xml:space="preserve"> PAGEREF _Toc22022 \h </w:instrText>
        </w:r>
        <w:r>
          <w:fldChar w:fldCharType="separate"/>
        </w:r>
        <w:r>
          <w:t>23</w:t>
        </w:r>
        <w:r>
          <w:fldChar w:fldCharType="end"/>
        </w:r>
      </w:hyperlink>
    </w:p>
    <w:p>
      <w:pPr>
        <w:pStyle w:val="TOC2"/>
        <w:tabs>
          <w:tab w:val="right" w:leader="dot" w:pos="8306"/>
        </w:tabs>
      </w:pPr>
      <w:hyperlink w:anchor="_Toc32652" w:history="1">
        <w:r>
          <w:rPr>
            <w:rFonts w:ascii="仿宋" w:eastAsia="仿宋" w:hAnsi="仿宋" w:cs="仿宋" w:hint="eastAsia"/>
            <w:lang w:eastAsia="zh-CN"/>
          </w:rPr>
          <w:t>(二)、社会参与与沟通</w:t>
        </w:r>
        <w:r>
          <w:tab/>
        </w:r>
        <w:r>
          <w:fldChar w:fldCharType="begin"/>
        </w:r>
        <w:r>
          <w:instrText xml:space="preserve"> PAGEREF _Toc32652 \h </w:instrText>
        </w:r>
        <w:r>
          <w:fldChar w:fldCharType="separate"/>
        </w:r>
        <w:r>
          <w:t>24</w:t>
        </w:r>
        <w:r>
          <w:fldChar w:fldCharType="end"/>
        </w:r>
      </w:hyperlink>
    </w:p>
    <w:p>
      <w:pPr>
        <w:pStyle w:val="TOC1"/>
        <w:tabs>
          <w:tab w:val="right" w:leader="dot" w:pos="8306"/>
        </w:tabs>
      </w:pPr>
      <w:hyperlink w:anchor="_Toc14267" w:history="1">
        <w:r>
          <w:rPr>
            <w:rFonts w:ascii="仿宋" w:eastAsia="仿宋" w:hAnsi="仿宋" w:cs="仿宋" w:hint="eastAsia"/>
            <w:lang w:eastAsia="zh-CN"/>
          </w:rPr>
          <w:t>八、内容策划项目技术管理</w:t>
        </w:r>
        <w:r>
          <w:tab/>
        </w:r>
        <w:r>
          <w:fldChar w:fldCharType="begin"/>
        </w:r>
        <w:r>
          <w:instrText xml:space="preserve"> PAGEREF _Toc14267 \h </w:instrText>
        </w:r>
        <w:r>
          <w:fldChar w:fldCharType="separate"/>
        </w:r>
        <w:r>
          <w:t>25</w:t>
        </w:r>
        <w:r>
          <w:fldChar w:fldCharType="end"/>
        </w:r>
      </w:hyperlink>
    </w:p>
    <w:p>
      <w:pPr>
        <w:pStyle w:val="TOC2"/>
        <w:tabs>
          <w:tab w:val="right" w:leader="dot" w:pos="8306"/>
        </w:tabs>
      </w:pPr>
      <w:hyperlink w:anchor="_Toc10847" w:history="1">
        <w:r>
          <w:rPr>
            <w:rFonts w:ascii="仿宋" w:eastAsia="仿宋" w:hAnsi="仿宋" w:cs="仿宋" w:hint="eastAsia"/>
            <w:lang w:eastAsia="zh-CN"/>
          </w:rPr>
          <w:t>(一)、技术方案选用方向</w:t>
        </w:r>
        <w:r>
          <w:tab/>
        </w:r>
        <w:r>
          <w:fldChar w:fldCharType="begin"/>
        </w:r>
        <w:r>
          <w:instrText xml:space="preserve"> PAGEREF _Toc10847 \h </w:instrText>
        </w:r>
        <w:r>
          <w:fldChar w:fldCharType="separate"/>
        </w:r>
        <w:r>
          <w:t>25</w:t>
        </w:r>
        <w:r>
          <w:fldChar w:fldCharType="end"/>
        </w:r>
      </w:hyperlink>
    </w:p>
    <w:p>
      <w:pPr>
        <w:pStyle w:val="TOC2"/>
        <w:tabs>
          <w:tab w:val="right" w:leader="dot" w:pos="8306"/>
        </w:tabs>
      </w:pPr>
      <w:hyperlink w:anchor="_Toc5262" w:history="1">
        <w:r>
          <w:rPr>
            <w:rFonts w:ascii="仿宋" w:eastAsia="仿宋" w:hAnsi="仿宋" w:cs="仿宋" w:hint="eastAsia"/>
            <w:lang w:eastAsia="zh-CN"/>
          </w:rPr>
          <w:t>(二)、工艺技术方案选用原则</w:t>
        </w:r>
        <w:r>
          <w:tab/>
        </w:r>
        <w:r>
          <w:fldChar w:fldCharType="begin"/>
        </w:r>
        <w:r>
          <w:instrText xml:space="preserve"> PAGEREF _Toc5262 \h </w:instrText>
        </w:r>
        <w:r>
          <w:fldChar w:fldCharType="separate"/>
        </w:r>
        <w:r>
          <w:t>26</w:t>
        </w:r>
        <w:r>
          <w:fldChar w:fldCharType="end"/>
        </w:r>
      </w:hyperlink>
    </w:p>
    <w:p>
      <w:pPr>
        <w:pStyle w:val="TOC2"/>
        <w:tabs>
          <w:tab w:val="right" w:leader="dot" w:pos="8306"/>
        </w:tabs>
      </w:pPr>
      <w:hyperlink w:anchor="_Toc5276" w:history="1">
        <w:r>
          <w:rPr>
            <w:rFonts w:ascii="仿宋" w:eastAsia="仿宋" w:hAnsi="仿宋" w:cs="仿宋" w:hint="eastAsia"/>
            <w:lang w:eastAsia="zh-CN"/>
          </w:rPr>
          <w:t>(三)、工艺技术方案要求</w:t>
        </w:r>
        <w:r>
          <w:tab/>
        </w:r>
        <w:r>
          <w:fldChar w:fldCharType="begin"/>
        </w:r>
        <w:r>
          <w:instrText xml:space="preserve"> PAGEREF _Toc5276 \h </w:instrText>
        </w:r>
        <w:r>
          <w:fldChar w:fldCharType="separate"/>
        </w:r>
        <w:r>
          <w:t>28</w:t>
        </w:r>
        <w:r>
          <w:fldChar w:fldCharType="end"/>
        </w:r>
      </w:hyperlink>
    </w:p>
    <w:p>
      <w:pPr>
        <w:pStyle w:val="TOC1"/>
        <w:tabs>
          <w:tab w:val="right" w:leader="dot" w:pos="8306"/>
        </w:tabs>
      </w:pPr>
      <w:hyperlink w:anchor="_Toc2515" w:history="1">
        <w:r>
          <w:rPr>
            <w:rFonts w:ascii="仿宋" w:eastAsia="仿宋" w:hAnsi="仿宋" w:cs="仿宋" w:hint="eastAsia"/>
            <w:lang w:eastAsia="zh-CN"/>
          </w:rPr>
          <w:t>九、内容策划项目人力资源管理</w:t>
        </w:r>
        <w:r>
          <w:tab/>
        </w:r>
        <w:r>
          <w:fldChar w:fldCharType="begin"/>
        </w:r>
        <w:r>
          <w:instrText xml:space="preserve"> PAGEREF _Toc2515 \h </w:instrText>
        </w:r>
        <w:r>
          <w:fldChar w:fldCharType="separate"/>
        </w:r>
        <w:r>
          <w:t>31</w:t>
        </w:r>
        <w:r>
          <w:fldChar w:fldCharType="end"/>
        </w:r>
      </w:hyperlink>
    </w:p>
    <w:p>
      <w:pPr>
        <w:pStyle w:val="TOC2"/>
        <w:tabs>
          <w:tab w:val="right" w:leader="dot" w:pos="8306"/>
        </w:tabs>
      </w:pPr>
      <w:hyperlink w:anchor="_Toc30333" w:history="1">
        <w:r>
          <w:rPr>
            <w:rFonts w:ascii="仿宋" w:eastAsia="仿宋" w:hAnsi="仿宋" w:cs="仿宋" w:hint="eastAsia"/>
            <w:lang w:eastAsia="zh-CN"/>
          </w:rPr>
          <w:t>(一)、建立健全的预算管理制度</w:t>
        </w:r>
        <w:r>
          <w:tab/>
        </w:r>
        <w:r>
          <w:fldChar w:fldCharType="begin"/>
        </w:r>
        <w:r>
          <w:instrText xml:space="preserve"> PAGEREF _Toc30333 \h </w:instrText>
        </w:r>
        <w:r>
          <w:fldChar w:fldCharType="separate"/>
        </w:r>
        <w:r>
          <w:t>31</w:t>
        </w:r>
        <w:r>
          <w:fldChar w:fldCharType="end"/>
        </w:r>
      </w:hyperlink>
    </w:p>
    <w:p>
      <w:pPr>
        <w:pStyle w:val="TOC2"/>
        <w:tabs>
          <w:tab w:val="right" w:leader="dot" w:pos="8306"/>
        </w:tabs>
      </w:pPr>
      <w:hyperlink w:anchor="_Toc1603" w:history="1">
        <w:r>
          <w:rPr>
            <w:rFonts w:ascii="仿宋" w:eastAsia="仿宋" w:hAnsi="仿宋" w:cs="仿宋" w:hint="eastAsia"/>
            <w:lang w:eastAsia="zh-CN"/>
          </w:rPr>
          <w:t>(二)、加强资金流动监控</w:t>
        </w:r>
        <w:r>
          <w:tab/>
        </w:r>
        <w:r>
          <w:fldChar w:fldCharType="begin"/>
        </w:r>
        <w:r>
          <w:instrText xml:space="preserve"> PAGEREF _Toc1603 \h </w:instrText>
        </w:r>
        <w:r>
          <w:fldChar w:fldCharType="separate"/>
        </w:r>
        <w:r>
          <w:t>32</w:t>
        </w:r>
        <w:r>
          <w:fldChar w:fldCharType="end"/>
        </w:r>
      </w:hyperlink>
    </w:p>
    <w:p>
      <w:pPr>
        <w:pStyle w:val="TOC2"/>
        <w:tabs>
          <w:tab w:val="right" w:leader="dot" w:pos="8306"/>
        </w:tabs>
      </w:pPr>
      <w:hyperlink w:anchor="_Toc26007" w:history="1">
        <w:r>
          <w:rPr>
            <w:rFonts w:ascii="仿宋" w:eastAsia="仿宋" w:hAnsi="仿宋" w:cs="仿宋" w:hint="eastAsia"/>
            <w:lang w:eastAsia="zh-CN"/>
          </w:rPr>
          <w:t>(三)、制定完善的风险控制机制</w:t>
        </w:r>
        <w:r>
          <w:tab/>
        </w:r>
        <w:r>
          <w:fldChar w:fldCharType="begin"/>
        </w:r>
        <w:r>
          <w:instrText xml:space="preserve"> PAGEREF _Toc26007 \h </w:instrText>
        </w:r>
        <w:r>
          <w:fldChar w:fldCharType="separate"/>
        </w:r>
        <w:r>
          <w:t>33</w:t>
        </w:r>
        <w:r>
          <w:fldChar w:fldCharType="end"/>
        </w:r>
      </w:hyperlink>
    </w:p>
    <w:p>
      <w:pPr>
        <w:pStyle w:val="TOC2"/>
        <w:tabs>
          <w:tab w:val="right" w:leader="dot" w:pos="8306"/>
        </w:tabs>
      </w:pPr>
      <w:hyperlink w:anchor="_Toc11223" w:history="1">
        <w:r>
          <w:rPr>
            <w:rFonts w:ascii="仿宋" w:eastAsia="仿宋" w:hAnsi="仿宋" w:cs="仿宋" w:hint="eastAsia"/>
            <w:lang w:eastAsia="zh-CN"/>
          </w:rPr>
          <w:t>(四)、优化成本管理</w:t>
        </w:r>
        <w:r>
          <w:tab/>
        </w:r>
        <w:r>
          <w:fldChar w:fldCharType="begin"/>
        </w:r>
        <w:r>
          <w:instrText xml:space="preserve"> PAGEREF _Toc11223 \h </w:instrText>
        </w:r>
        <w:r>
          <w:fldChar w:fldCharType="separate"/>
        </w:r>
        <w:r>
          <w:t>35</w:t>
        </w:r>
        <w:r>
          <w:fldChar w:fldCharType="end"/>
        </w:r>
      </w:hyperlink>
    </w:p>
    <w:p>
      <w:pPr>
        <w:pStyle w:val="TOC1"/>
        <w:tabs>
          <w:tab w:val="right" w:leader="dot" w:pos="8306"/>
        </w:tabs>
      </w:pPr>
      <w:hyperlink w:anchor="_Toc15311" w:history="1">
        <w:r>
          <w:rPr>
            <w:rFonts w:ascii="仿宋" w:eastAsia="仿宋" w:hAnsi="仿宋" w:cs="仿宋" w:hint="eastAsia"/>
            <w:lang w:eastAsia="zh-CN"/>
          </w:rPr>
          <w:t>十、内容策划项目人力资源培养与发展</w:t>
        </w:r>
        <w:r>
          <w:tab/>
        </w:r>
        <w:r>
          <w:fldChar w:fldCharType="begin"/>
        </w:r>
        <w:r>
          <w:instrText xml:space="preserve"> PAGEREF _Toc15311 \h </w:instrText>
        </w:r>
        <w:r>
          <w:fldChar w:fldCharType="separate"/>
        </w:r>
        <w:r>
          <w:t>36</w:t>
        </w:r>
        <w:r>
          <w:fldChar w:fldCharType="end"/>
        </w:r>
      </w:hyperlink>
    </w:p>
    <w:p>
      <w:pPr>
        <w:pStyle w:val="TOC2"/>
        <w:tabs>
          <w:tab w:val="right" w:leader="dot" w:pos="8306"/>
        </w:tabs>
      </w:pPr>
      <w:hyperlink w:anchor="_Toc30060" w:history="1">
        <w:r>
          <w:rPr>
            <w:rFonts w:ascii="仿宋" w:eastAsia="仿宋" w:hAnsi="仿宋" w:cs="仿宋" w:hint="eastAsia"/>
            <w:lang w:eastAsia="zh-CN"/>
          </w:rPr>
          <w:t>(一)、人才需求与规划</w:t>
        </w:r>
        <w:r>
          <w:tab/>
        </w:r>
        <w:r>
          <w:fldChar w:fldCharType="begin"/>
        </w:r>
        <w:r>
          <w:instrText xml:space="preserve"> PAGEREF _Toc30060 \h </w:instrText>
        </w:r>
        <w:r>
          <w:fldChar w:fldCharType="separate"/>
        </w:r>
        <w:r>
          <w:t>36</w:t>
        </w:r>
        <w:r>
          <w:fldChar w:fldCharType="end"/>
        </w:r>
      </w:hyperlink>
    </w:p>
    <w:p>
      <w:pPr>
        <w:pStyle w:val="TOC2"/>
        <w:tabs>
          <w:tab w:val="right" w:leader="dot" w:pos="8306"/>
        </w:tabs>
      </w:pPr>
      <w:hyperlink w:anchor="_Toc5875" w:history="1">
        <w:r>
          <w:rPr>
            <w:rFonts w:ascii="仿宋" w:eastAsia="仿宋" w:hAnsi="仿宋" w:cs="仿宋" w:hint="eastAsia"/>
            <w:lang w:eastAsia="zh-CN"/>
          </w:rPr>
          <w:t>(二)、培训与发展计划</w:t>
        </w:r>
        <w:r>
          <w:tab/>
        </w:r>
        <w:r>
          <w:fldChar w:fldCharType="begin"/>
        </w:r>
        <w:r>
          <w:instrText xml:space="preserve"> PAGEREF _Toc5875 \h </w:instrText>
        </w:r>
        <w:r>
          <w:fldChar w:fldCharType="separate"/>
        </w:r>
        <w:r>
          <w:t>37</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十一、内容策划项目环境影响分析</w:t>
        </w:r>
        <w:r>
          <w:tab/>
        </w:r>
        <w:r>
          <w:fldChar w:fldCharType="begin"/>
        </w:r>
        <w:r>
          <w:instrText xml:space="preserve"> PAGEREF _Toc26228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4" w:history="1">
        <w:r>
          <w:rPr>
            <w:rFonts w:ascii="仿宋" w:eastAsia="仿宋" w:hAnsi="仿宋" w:cs="仿宋" w:hint="eastAsia"/>
            <w:lang w:eastAsia="zh-CN"/>
          </w:rPr>
          <w:t>(一)、建设区域环境质量现状</w:t>
        </w:r>
        <w:r>
          <w:tab/>
        </w:r>
        <w:r>
          <w:fldChar w:fldCharType="begin"/>
        </w:r>
        <w:r>
          <w:instrText xml:space="preserve"> PAGEREF _Toc15904 \h </w:instrText>
        </w:r>
        <w:r>
          <w:fldChar w:fldCharType="separate"/>
        </w:r>
        <w:r>
          <w:t>37</w:t>
        </w:r>
        <w:r>
          <w:fldChar w:fldCharType="end"/>
        </w:r>
      </w:hyperlink>
    </w:p>
    <w:p>
      <w:pPr>
        <w:pStyle w:val="TOC2"/>
        <w:tabs>
          <w:tab w:val="right" w:leader="dot" w:pos="8306"/>
        </w:tabs>
      </w:pPr>
      <w:hyperlink w:anchor="_Toc32066" w:history="1">
        <w:r>
          <w:rPr>
            <w:rFonts w:ascii="仿宋" w:eastAsia="仿宋" w:hAnsi="仿宋" w:cs="仿宋" w:hint="eastAsia"/>
            <w:lang w:eastAsia="zh-CN"/>
          </w:rPr>
          <w:t>(二)、建设期环境保护</w:t>
        </w:r>
        <w:r>
          <w:tab/>
        </w:r>
        <w:r>
          <w:fldChar w:fldCharType="begin"/>
        </w:r>
        <w:r>
          <w:instrText xml:space="preserve"> PAGEREF _Toc32066 \h </w:instrText>
        </w:r>
        <w:r>
          <w:fldChar w:fldCharType="separate"/>
        </w:r>
        <w:r>
          <w:t>39</w:t>
        </w:r>
        <w:r>
          <w:fldChar w:fldCharType="end"/>
        </w:r>
      </w:hyperlink>
    </w:p>
    <w:p>
      <w:pPr>
        <w:pStyle w:val="TOC2"/>
        <w:tabs>
          <w:tab w:val="right" w:leader="dot" w:pos="8306"/>
        </w:tabs>
      </w:pPr>
      <w:hyperlink w:anchor="_Toc25437" w:history="1">
        <w:r>
          <w:rPr>
            <w:rFonts w:ascii="仿宋" w:eastAsia="仿宋" w:hAnsi="仿宋" w:cs="仿宋" w:hint="eastAsia"/>
            <w:lang w:eastAsia="zh-CN"/>
          </w:rPr>
          <w:t>(三)、运营期环境保护</w:t>
        </w:r>
        <w:r>
          <w:tab/>
        </w:r>
        <w:r>
          <w:fldChar w:fldCharType="begin"/>
        </w:r>
        <w:r>
          <w:instrText xml:space="preserve"> PAGEREF _Toc25437 \h </w:instrText>
        </w:r>
        <w:r>
          <w:fldChar w:fldCharType="separate"/>
        </w:r>
        <w:r>
          <w:t>40</w:t>
        </w:r>
        <w:r>
          <w:fldChar w:fldCharType="end"/>
        </w:r>
      </w:hyperlink>
    </w:p>
    <w:p>
      <w:pPr>
        <w:pStyle w:val="TOC2"/>
        <w:tabs>
          <w:tab w:val="right" w:leader="dot" w:pos="8306"/>
        </w:tabs>
      </w:pPr>
      <w:hyperlink w:anchor="_Toc9400" w:history="1">
        <w:r>
          <w:rPr>
            <w:rFonts w:ascii="仿宋" w:eastAsia="仿宋" w:hAnsi="仿宋" w:cs="仿宋" w:hint="eastAsia"/>
            <w:lang w:eastAsia="zh-CN"/>
          </w:rPr>
          <w:t>(四)、内容策划项目建设对区域经济的影响</w:t>
        </w:r>
        <w:r>
          <w:tab/>
        </w:r>
        <w:r>
          <w:fldChar w:fldCharType="begin"/>
        </w:r>
        <w:r>
          <w:instrText xml:space="preserve"> PAGEREF _Toc9400 \h </w:instrText>
        </w:r>
        <w:r>
          <w:fldChar w:fldCharType="separate"/>
        </w:r>
        <w:r>
          <w:t>41</w:t>
        </w:r>
        <w:r>
          <w:fldChar w:fldCharType="end"/>
        </w:r>
      </w:hyperlink>
    </w:p>
    <w:p>
      <w:pPr>
        <w:pStyle w:val="TOC2"/>
        <w:tabs>
          <w:tab w:val="right" w:leader="dot" w:pos="8306"/>
        </w:tabs>
      </w:pPr>
      <w:hyperlink w:anchor="_Toc11029" w:history="1">
        <w:r>
          <w:rPr>
            <w:rFonts w:ascii="仿宋" w:eastAsia="仿宋" w:hAnsi="仿宋" w:cs="仿宋" w:hint="eastAsia"/>
            <w:lang w:eastAsia="zh-CN"/>
          </w:rPr>
          <w:t>(五)、废弃物处理</w:t>
        </w:r>
        <w:r>
          <w:tab/>
        </w:r>
        <w:r>
          <w:fldChar w:fldCharType="begin"/>
        </w:r>
        <w:r>
          <w:instrText xml:space="preserve"> PAGEREF _Toc11029 \h </w:instrText>
        </w:r>
        <w:r>
          <w:fldChar w:fldCharType="separate"/>
        </w:r>
        <w:r>
          <w:t>43</w:t>
        </w:r>
        <w:r>
          <w:fldChar w:fldCharType="end"/>
        </w:r>
      </w:hyperlink>
    </w:p>
    <w:p>
      <w:pPr>
        <w:pStyle w:val="TOC2"/>
        <w:tabs>
          <w:tab w:val="right" w:leader="dot" w:pos="8306"/>
        </w:tabs>
      </w:pPr>
      <w:hyperlink w:anchor="_Toc2141" w:history="1">
        <w:r>
          <w:rPr>
            <w:rFonts w:ascii="仿宋" w:eastAsia="仿宋" w:hAnsi="仿宋" w:cs="仿宋" w:hint="eastAsia"/>
            <w:lang w:eastAsia="zh-CN"/>
          </w:rPr>
          <w:t>(六)、特殊环境影响分析</w:t>
        </w:r>
        <w:r>
          <w:tab/>
        </w:r>
        <w:r>
          <w:fldChar w:fldCharType="begin"/>
        </w:r>
        <w:r>
          <w:instrText xml:space="preserve"> PAGEREF _Toc2141 \h </w:instrText>
        </w:r>
        <w:r>
          <w:fldChar w:fldCharType="separate"/>
        </w:r>
        <w:r>
          <w:t>44</w:t>
        </w:r>
        <w:r>
          <w:fldChar w:fldCharType="end"/>
        </w:r>
      </w:hyperlink>
    </w:p>
    <w:p>
      <w:pPr>
        <w:pStyle w:val="TOC2"/>
        <w:tabs>
          <w:tab w:val="right" w:leader="dot" w:pos="8306"/>
        </w:tabs>
      </w:pPr>
      <w:hyperlink w:anchor="_Toc28759" w:history="1">
        <w:r>
          <w:rPr>
            <w:rFonts w:ascii="仿宋" w:eastAsia="仿宋" w:hAnsi="仿宋" w:cs="仿宋" w:hint="eastAsia"/>
            <w:lang w:eastAsia="zh-CN"/>
          </w:rPr>
          <w:t>(七)、清洁生产</w:t>
        </w:r>
        <w:r>
          <w:tab/>
        </w:r>
        <w:r>
          <w:fldChar w:fldCharType="begin"/>
        </w:r>
        <w:r>
          <w:instrText xml:space="preserve"> PAGEREF _Toc28759 \h </w:instrText>
        </w:r>
        <w:r>
          <w:fldChar w:fldCharType="separate"/>
        </w:r>
        <w:r>
          <w:t>45</w:t>
        </w:r>
        <w:r>
          <w:fldChar w:fldCharType="end"/>
        </w:r>
      </w:hyperlink>
    </w:p>
    <w:p>
      <w:pPr>
        <w:pStyle w:val="TOC2"/>
        <w:tabs>
          <w:tab w:val="right" w:leader="dot" w:pos="8306"/>
        </w:tabs>
      </w:pPr>
      <w:hyperlink w:anchor="_Toc1572" w:history="1">
        <w:r>
          <w:rPr>
            <w:rFonts w:ascii="仿宋" w:eastAsia="仿宋" w:hAnsi="仿宋" w:cs="仿宋" w:hint="eastAsia"/>
            <w:lang w:eastAsia="zh-CN"/>
          </w:rPr>
          <w:t>(八)、环境保护综合评价</w:t>
        </w:r>
        <w:r>
          <w:tab/>
        </w:r>
        <w:r>
          <w:fldChar w:fldCharType="begin"/>
        </w:r>
        <w:r>
          <w:instrText xml:space="preserve"> PAGEREF _Toc1572 \h </w:instrText>
        </w:r>
        <w:r>
          <w:fldChar w:fldCharType="separate"/>
        </w:r>
        <w:r>
          <w:t>47</w:t>
        </w:r>
        <w:r>
          <w:fldChar w:fldCharType="end"/>
        </w:r>
      </w:hyperlink>
    </w:p>
    <w:p>
      <w:pPr>
        <w:pStyle w:val="TOC1"/>
        <w:tabs>
          <w:tab w:val="right" w:leader="dot" w:pos="8306"/>
        </w:tabs>
      </w:pPr>
      <w:hyperlink w:anchor="_Toc13307" w:history="1">
        <w:r>
          <w:rPr>
            <w:rFonts w:ascii="仿宋" w:eastAsia="仿宋" w:hAnsi="仿宋" w:cs="仿宋" w:hint="eastAsia"/>
            <w:lang w:eastAsia="zh-CN"/>
          </w:rPr>
          <w:t>十二、内容策划项目风险管理</w:t>
        </w:r>
        <w:r>
          <w:tab/>
        </w:r>
        <w:r>
          <w:fldChar w:fldCharType="begin"/>
        </w:r>
        <w:r>
          <w:instrText xml:space="preserve"> PAGEREF _Toc13307 \h </w:instrText>
        </w:r>
        <w:r>
          <w:fldChar w:fldCharType="separate"/>
        </w:r>
        <w:r>
          <w:t>48</w:t>
        </w:r>
        <w:r>
          <w:fldChar w:fldCharType="end"/>
        </w:r>
      </w:hyperlink>
    </w:p>
    <w:p>
      <w:pPr>
        <w:pStyle w:val="TOC2"/>
        <w:tabs>
          <w:tab w:val="right" w:leader="dot" w:pos="8306"/>
        </w:tabs>
      </w:pPr>
      <w:hyperlink w:anchor="_Toc4973" w:history="1">
        <w:r>
          <w:rPr>
            <w:rFonts w:ascii="仿宋" w:eastAsia="仿宋" w:hAnsi="仿宋" w:cs="仿宋" w:hint="eastAsia"/>
            <w:lang w:eastAsia="zh-CN"/>
          </w:rPr>
          <w:t>(一)、风险识别与评估</w:t>
        </w:r>
        <w:r>
          <w:tab/>
        </w:r>
        <w:r>
          <w:fldChar w:fldCharType="begin"/>
        </w:r>
        <w:r>
          <w:instrText xml:space="preserve"> PAGEREF _Toc4973 \h </w:instrText>
        </w:r>
        <w:r>
          <w:fldChar w:fldCharType="separate"/>
        </w:r>
        <w:r>
          <w:t>48</w:t>
        </w:r>
        <w:r>
          <w:fldChar w:fldCharType="end"/>
        </w:r>
      </w:hyperlink>
    </w:p>
    <w:p>
      <w:pPr>
        <w:pStyle w:val="TOC2"/>
        <w:tabs>
          <w:tab w:val="right" w:leader="dot" w:pos="8306"/>
        </w:tabs>
      </w:pPr>
      <w:hyperlink w:anchor="_Toc22054" w:history="1">
        <w:r>
          <w:rPr>
            <w:rFonts w:ascii="仿宋" w:eastAsia="仿宋" w:hAnsi="仿宋" w:cs="仿宋" w:hint="eastAsia"/>
            <w:lang w:eastAsia="zh-CN"/>
          </w:rPr>
          <w:t>(二)、风险应对策略</w:t>
        </w:r>
        <w:r>
          <w:tab/>
        </w:r>
        <w:r>
          <w:fldChar w:fldCharType="begin"/>
        </w:r>
        <w:r>
          <w:instrText xml:space="preserve"> PAGEREF _Toc22054 \h </w:instrText>
        </w:r>
        <w:r>
          <w:fldChar w:fldCharType="separate"/>
        </w:r>
        <w:r>
          <w:t>49</w:t>
        </w:r>
        <w:r>
          <w:fldChar w:fldCharType="end"/>
        </w:r>
      </w:hyperlink>
    </w:p>
    <w:p>
      <w:pPr>
        <w:pStyle w:val="TOC2"/>
        <w:tabs>
          <w:tab w:val="right" w:leader="dot" w:pos="8306"/>
        </w:tabs>
      </w:pPr>
      <w:hyperlink w:anchor="_Toc22275" w:history="1">
        <w:r>
          <w:rPr>
            <w:rFonts w:ascii="仿宋" w:eastAsia="仿宋" w:hAnsi="仿宋" w:cs="仿宋" w:hint="eastAsia"/>
            <w:lang w:eastAsia="zh-CN"/>
          </w:rPr>
          <w:t>(三)、风险监控与控制</w:t>
        </w:r>
        <w:r>
          <w:tab/>
        </w:r>
        <w:r>
          <w:fldChar w:fldCharType="begin"/>
        </w:r>
        <w:r>
          <w:instrText xml:space="preserve"> PAGEREF _Toc22275 \h </w:instrText>
        </w:r>
        <w:r>
          <w:fldChar w:fldCharType="separate"/>
        </w:r>
        <w:r>
          <w:t>51</w:t>
        </w:r>
        <w:r>
          <w:fldChar w:fldCharType="end"/>
        </w:r>
      </w:hyperlink>
    </w:p>
    <w:p>
      <w:pPr>
        <w:pStyle w:val="TOC1"/>
        <w:tabs>
          <w:tab w:val="right" w:leader="dot" w:pos="8306"/>
        </w:tabs>
      </w:pPr>
      <w:hyperlink w:anchor="_Toc29891" w:history="1">
        <w:r>
          <w:rPr>
            <w:rFonts w:ascii="仿宋" w:eastAsia="仿宋" w:hAnsi="仿宋" w:cs="仿宋" w:hint="eastAsia"/>
            <w:lang w:eastAsia="zh-CN"/>
          </w:rPr>
          <w:t>十三、供应链管理</w:t>
        </w:r>
        <w:r>
          <w:tab/>
        </w:r>
        <w:r>
          <w:fldChar w:fldCharType="begin"/>
        </w:r>
        <w:r>
          <w:instrText xml:space="preserve"> PAGEREF _Toc29891 \h </w:instrText>
        </w:r>
        <w:r>
          <w:fldChar w:fldCharType="separate"/>
        </w:r>
        <w:r>
          <w:t>52</w:t>
        </w:r>
        <w:r>
          <w:fldChar w:fldCharType="end"/>
        </w:r>
      </w:hyperlink>
    </w:p>
    <w:p>
      <w:pPr>
        <w:pStyle w:val="TOC2"/>
        <w:tabs>
          <w:tab w:val="right" w:leader="dot" w:pos="8306"/>
        </w:tabs>
      </w:pPr>
      <w:hyperlink w:anchor="_Toc2090" w:history="1">
        <w:r>
          <w:rPr>
            <w:rFonts w:ascii="仿宋" w:eastAsia="仿宋" w:hAnsi="仿宋" w:cs="仿宋" w:hint="eastAsia"/>
            <w:lang w:eastAsia="zh-CN"/>
          </w:rPr>
          <w:t>(一)、供应链战略规划</w:t>
        </w:r>
        <w:r>
          <w:tab/>
        </w:r>
        <w:r>
          <w:fldChar w:fldCharType="begin"/>
        </w:r>
        <w:r>
          <w:instrText xml:space="preserve"> PAGEREF _Toc2090 \h </w:instrText>
        </w:r>
        <w:r>
          <w:fldChar w:fldCharType="separate"/>
        </w:r>
        <w:r>
          <w:t>52</w:t>
        </w:r>
        <w:r>
          <w:fldChar w:fldCharType="end"/>
        </w:r>
      </w:hyperlink>
    </w:p>
    <w:p>
      <w:pPr>
        <w:pStyle w:val="TOC2"/>
        <w:tabs>
          <w:tab w:val="right" w:leader="dot" w:pos="8306"/>
        </w:tabs>
      </w:pPr>
      <w:hyperlink w:anchor="_Toc24299" w:history="1">
        <w:r>
          <w:rPr>
            <w:rFonts w:ascii="仿宋" w:eastAsia="仿宋" w:hAnsi="仿宋" w:cs="仿宋" w:hint="eastAsia"/>
            <w:lang w:eastAsia="zh-CN"/>
          </w:rPr>
          <w:t>(二)、供应商选择与合作</w:t>
        </w:r>
        <w:r>
          <w:tab/>
        </w:r>
        <w:r>
          <w:fldChar w:fldCharType="begin"/>
        </w:r>
        <w:r>
          <w:instrText xml:space="preserve"> PAGEREF _Toc24299 \h </w:instrText>
        </w:r>
        <w:r>
          <w:fldChar w:fldCharType="separate"/>
        </w:r>
        <w:r>
          <w:t>53</w:t>
        </w:r>
        <w:r>
          <w:fldChar w:fldCharType="end"/>
        </w:r>
      </w:hyperlink>
    </w:p>
    <w:p>
      <w:pPr>
        <w:pStyle w:val="TOC2"/>
        <w:tabs>
          <w:tab w:val="right" w:leader="dot" w:pos="8306"/>
        </w:tabs>
      </w:pPr>
      <w:hyperlink w:anchor="_Toc25338" w:history="1">
        <w:r>
          <w:rPr>
            <w:rFonts w:ascii="仿宋" w:eastAsia="仿宋" w:hAnsi="仿宋" w:cs="仿宋" w:hint="eastAsia"/>
            <w:lang w:eastAsia="zh-CN"/>
          </w:rPr>
          <w:t>(三)、物流与库存管理</w:t>
        </w:r>
        <w:r>
          <w:tab/>
        </w:r>
        <w:r>
          <w:fldChar w:fldCharType="begin"/>
        </w:r>
        <w:r>
          <w:instrText xml:space="preserve"> PAGEREF _Toc25338 \h </w:instrText>
        </w:r>
        <w:r>
          <w:fldChar w:fldCharType="separate"/>
        </w:r>
        <w:r>
          <w:t>54</w:t>
        </w:r>
        <w:r>
          <w:fldChar w:fldCharType="end"/>
        </w:r>
      </w:hyperlink>
    </w:p>
    <w:p>
      <w:pPr>
        <w:pStyle w:val="TOC1"/>
        <w:tabs>
          <w:tab w:val="right" w:leader="dot" w:pos="8306"/>
        </w:tabs>
      </w:pPr>
      <w:hyperlink w:anchor="_Toc19531" w:history="1">
        <w:r>
          <w:rPr>
            <w:rFonts w:ascii="仿宋" w:eastAsia="仿宋" w:hAnsi="仿宋" w:cs="仿宋" w:hint="eastAsia"/>
            <w:lang w:eastAsia="zh-CN"/>
          </w:rPr>
          <w:t>十四、利益相关者分析与沟通计划</w:t>
        </w:r>
        <w:r>
          <w:tab/>
        </w:r>
        <w:r>
          <w:fldChar w:fldCharType="begin"/>
        </w:r>
        <w:r>
          <w:instrText xml:space="preserve"> PAGEREF _Toc19531 \h </w:instrText>
        </w:r>
        <w:r>
          <w:fldChar w:fldCharType="separate"/>
        </w:r>
        <w:r>
          <w:t>56</w:t>
        </w:r>
        <w:r>
          <w:fldChar w:fldCharType="end"/>
        </w:r>
      </w:hyperlink>
    </w:p>
    <w:p>
      <w:pPr>
        <w:pStyle w:val="TOC2"/>
        <w:tabs>
          <w:tab w:val="right" w:leader="dot" w:pos="8306"/>
        </w:tabs>
      </w:pPr>
      <w:hyperlink w:anchor="_Toc17550" w:history="1">
        <w:r>
          <w:rPr>
            <w:rFonts w:ascii="仿宋" w:eastAsia="仿宋" w:hAnsi="仿宋" w:cs="仿宋" w:hint="eastAsia"/>
            <w:lang w:eastAsia="zh-CN"/>
          </w:rPr>
          <w:t>(一)、利益相关者分析</w:t>
        </w:r>
        <w:r>
          <w:tab/>
        </w:r>
        <w:r>
          <w:fldChar w:fldCharType="begin"/>
        </w:r>
        <w:r>
          <w:instrText xml:space="preserve"> PAGEREF _Toc17550 \h </w:instrText>
        </w:r>
        <w:r>
          <w:fldChar w:fldCharType="separate"/>
        </w:r>
        <w:r>
          <w:t>56</w:t>
        </w:r>
        <w:r>
          <w:fldChar w:fldCharType="end"/>
        </w:r>
      </w:hyperlink>
    </w:p>
    <w:p>
      <w:pPr>
        <w:pStyle w:val="TOC2"/>
        <w:tabs>
          <w:tab w:val="right" w:leader="dot" w:pos="8306"/>
        </w:tabs>
      </w:pPr>
      <w:hyperlink w:anchor="_Toc16656" w:history="1">
        <w:r>
          <w:rPr>
            <w:rFonts w:ascii="仿宋" w:eastAsia="仿宋" w:hAnsi="仿宋" w:cs="仿宋" w:hint="eastAsia"/>
            <w:lang w:eastAsia="zh-CN"/>
          </w:rPr>
          <w:t>(二)、沟通计划</w:t>
        </w:r>
        <w:r>
          <w:tab/>
        </w:r>
        <w:r>
          <w:fldChar w:fldCharType="begin"/>
        </w:r>
        <w:r>
          <w:instrText xml:space="preserve"> PAGEREF _Toc16656 \h </w:instrText>
        </w:r>
        <w:r>
          <w:fldChar w:fldCharType="separate"/>
        </w:r>
        <w:r>
          <w:t>57</w:t>
        </w:r>
        <w:r>
          <w:fldChar w:fldCharType="end"/>
        </w:r>
      </w:hyperlink>
    </w:p>
    <w:p>
      <w:pPr>
        <w:pStyle w:val="TOC1"/>
        <w:tabs>
          <w:tab w:val="right" w:leader="dot" w:pos="8306"/>
        </w:tabs>
      </w:pPr>
      <w:hyperlink w:anchor="_Toc21983" w:history="1">
        <w:r>
          <w:rPr>
            <w:rFonts w:ascii="仿宋" w:eastAsia="仿宋" w:hAnsi="仿宋" w:cs="仿宋" w:hint="eastAsia"/>
            <w:lang w:eastAsia="zh-CN"/>
          </w:rPr>
          <w:t>十五、风险识别与分类</w:t>
        </w:r>
        <w:r>
          <w:tab/>
        </w:r>
        <w:r>
          <w:fldChar w:fldCharType="begin"/>
        </w:r>
        <w:r>
          <w:instrText xml:space="preserve"> PAGEREF _Toc21983 \h </w:instrText>
        </w:r>
        <w:r>
          <w:fldChar w:fldCharType="separate"/>
        </w:r>
        <w:r>
          <w:t>58</w:t>
        </w:r>
        <w:r>
          <w:fldChar w:fldCharType="end"/>
        </w:r>
      </w:hyperlink>
    </w:p>
    <w:p>
      <w:pPr>
        <w:pStyle w:val="TOC2"/>
        <w:tabs>
          <w:tab w:val="right" w:leader="dot" w:pos="8306"/>
        </w:tabs>
      </w:pPr>
      <w:hyperlink w:anchor="_Toc2528" w:history="1">
        <w:r>
          <w:rPr>
            <w:rFonts w:ascii="仿宋" w:eastAsia="仿宋" w:hAnsi="仿宋" w:cs="仿宋" w:hint="eastAsia"/>
            <w:lang w:eastAsia="zh-CN"/>
          </w:rPr>
          <w:t>(一)、风险识别</w:t>
        </w:r>
        <w:r>
          <w:tab/>
        </w:r>
        <w:r>
          <w:fldChar w:fldCharType="begin"/>
        </w:r>
        <w:r>
          <w:instrText xml:space="preserve"> PAGEREF _Toc2528 \h </w:instrText>
        </w:r>
        <w:r>
          <w:fldChar w:fldCharType="separate"/>
        </w:r>
        <w:r>
          <w:t>58</w:t>
        </w:r>
        <w:r>
          <w:fldChar w:fldCharType="end"/>
        </w:r>
      </w:hyperlink>
    </w:p>
    <w:p>
      <w:pPr>
        <w:pStyle w:val="TOC2"/>
        <w:tabs>
          <w:tab w:val="right" w:leader="dot" w:pos="8306"/>
        </w:tabs>
      </w:pPr>
      <w:hyperlink w:anchor="_Toc8769" w:history="1">
        <w:r>
          <w:rPr>
            <w:rFonts w:ascii="仿宋" w:eastAsia="仿宋" w:hAnsi="仿宋" w:cs="仿宋" w:hint="eastAsia"/>
            <w:lang w:eastAsia="zh-CN"/>
          </w:rPr>
          <w:t>(二)、风险分类</w:t>
        </w:r>
        <w:r>
          <w:tab/>
        </w:r>
        <w:r>
          <w:fldChar w:fldCharType="begin"/>
        </w:r>
        <w:r>
          <w:instrText xml:space="preserve"> PAGEREF _Toc8769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388"/>
      <w:r>
        <w:rPr>
          <w:rFonts w:ascii="仿宋" w:eastAsia="仿宋" w:hAnsi="仿宋" w:cs="仿宋" w:hint="eastAsia"/>
          <w:lang w:eastAsia="zh-CN"/>
        </w:rPr>
        <w:t>(一)、内容策划行业分析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行业一直以来都是市场的关注焦点。行业内的发展趋势、竞争态势以及潜在机会都对内容策划项目的推进产生深远的影响。通过深入研究行业的整体概貌，我们将更好地理解行业的核心特征，为内容策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行业，技术一直是推动创新和发展的关键因素。我们将对当前技术趋势进行详尽分析，包括但不限于人工智能、大数据应用、先进制造技术等。这有助于内容策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容策划项目成功的基础。我们将对主要竞争对手进行深入研究，包括其市场份额、产品特点、市场定位等。通过全面了解竞争对手的优势和劣势，内容策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609"/>
      <w:r>
        <w:rPr>
          <w:rFonts w:ascii="仿宋" w:eastAsia="仿宋" w:hAnsi="仿宋" w:cs="仿宋" w:hint="eastAsia"/>
          <w:sz w:val="28"/>
          <w:lang w:eastAsia="zh-CN"/>
        </w:rPr>
        <w:t>(二)、内容策划市场分析预测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通过对市场规模的深入调研，我们将预测内容策划市场未来的增长趋势。这包括市场的整体规模、各细分领域的发展趋势等。内容策划项目可以根据市场的扩张速度和潜在机会，制定更符合市场需求的发展策略。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容策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容策划项目实施过程中需要充分考虑的因素。我们将对市场风险进行全面评估，包括但不限于政策法规风险、市场竞争风险、技术变革风险等。通过对潜在风险的深入分析，内容策划项目可以制定相应的风险缓解策略，降低不确定性对内容策划项目的影响。</w:t>
      </w:r>
    </w:p>
    <w:p>
      <w:pPr>
        <w:pStyle w:val="Heading1"/>
        <w:ind w:firstLine="560" w:firstLineChars="200"/>
        <w:rPr>
          <w:rFonts w:ascii="仿宋" w:eastAsia="仿宋" w:hAnsi="仿宋" w:cs="仿宋" w:hint="eastAsia"/>
          <w:sz w:val="28"/>
          <w:lang w:eastAsia="zh-CN"/>
        </w:rPr>
      </w:pPr>
      <w:bookmarkStart w:id="5" w:name="_Toc31439"/>
      <w:r>
        <w:rPr>
          <w:rFonts w:ascii="仿宋" w:eastAsia="仿宋" w:hAnsi="仿宋" w:cs="仿宋" w:hint="eastAsia"/>
          <w:sz w:val="28"/>
          <w:lang w:eastAsia="zh-CN"/>
        </w:rPr>
        <w:t>二、内容策划项目土建工程</w:t>
      </w:r>
      <w:bookmarkEnd w:id="5"/>
    </w:p>
    <w:p>
      <w:pPr>
        <w:pStyle w:val="Heading2"/>
        <w:rPr>
          <w:rFonts w:ascii="仿宋" w:eastAsia="仿宋" w:hAnsi="仿宋" w:cs="仿宋" w:hint="eastAsia"/>
          <w:lang w:eastAsia="zh-CN"/>
        </w:rPr>
      </w:pPr>
      <w:bookmarkStart w:id="6" w:name="_Toc19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在内容策划项目的建筑工程设计中，我们将秉承一系列重要的设计原则，以确保内容策划项目建筑在功能、美观、可持续性等方面达到最佳效果。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首要原则是确保建筑的功能性得到最大化的发挥。我们将充分理解内容策划项目的实际需求，合理布局各个功能区域，保证建筑在满足业务需求的同时，提供高效的工作环境。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在建筑设计中，我们将综合考虑建设和运营成本。通过精细的经济效益分析，确保设计方案在高效利用资源的同时，对内容策划项目的长期盈利能力有积极的贡献。</w:t>
      </w:r>
    </w:p>
    <w:p>
      <w:pPr>
        <w:pStyle w:val="Heading2"/>
        <w:ind w:firstLine="560" w:firstLineChars="200"/>
        <w:rPr>
          <w:rFonts w:ascii="仿宋" w:eastAsia="仿宋" w:hAnsi="仿宋" w:cs="仿宋" w:hint="eastAsia"/>
          <w:sz w:val="28"/>
          <w:lang w:eastAsia="zh-CN"/>
        </w:rPr>
      </w:pPr>
      <w:bookmarkStart w:id="7" w:name="_Toc1987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的土建工程设计中，我们将精准设定设计年限，结合内容策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容策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5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内容策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容策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容策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0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本期工程内容策划项目预计总建筑面积XXX平方米，其中：计容建筑面积XXX平方米，计划建筑工程投资XX万元，占内容策划项目总投资的XX%。</w:t>
      </w:r>
    </w:p>
    <w:p>
      <w:pPr>
        <w:pStyle w:val="Heading1"/>
        <w:ind w:firstLine="560" w:firstLineChars="200"/>
        <w:rPr>
          <w:rFonts w:ascii="仿宋" w:eastAsia="仿宋" w:hAnsi="仿宋" w:cs="仿宋" w:hint="eastAsia"/>
          <w:sz w:val="28"/>
          <w:lang w:eastAsia="zh-CN"/>
        </w:rPr>
      </w:pPr>
      <w:bookmarkStart w:id="10" w:name="_Toc32408"/>
      <w:r>
        <w:rPr>
          <w:rFonts w:ascii="仿宋" w:eastAsia="仿宋" w:hAnsi="仿宋" w:cs="仿宋" w:hint="eastAsia"/>
          <w:sz w:val="28"/>
          <w:lang w:eastAsia="zh-CN"/>
        </w:rPr>
        <w:t>三、内容策划项目危机管理</w:t>
      </w:r>
      <w:bookmarkEnd w:id="10"/>
    </w:p>
    <w:p>
      <w:pPr>
        <w:pStyle w:val="Heading2"/>
        <w:rPr>
          <w:rFonts w:ascii="仿宋" w:eastAsia="仿宋" w:hAnsi="仿宋" w:cs="仿宋" w:hint="eastAsia"/>
          <w:lang w:eastAsia="zh-CN"/>
        </w:rPr>
      </w:pPr>
      <w:bookmarkStart w:id="11" w:name="_Toc1489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危机管理中，危机预警与识别是确保内容策划项目稳健运行的核心步骤。通过建立全面的监测机制，内容策划项目团队旨在及时发现和理解潜在的风险和危机因素，以便采取及时的预防和应对措施，确保内容策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首先，通过深入的风险评估，内容策划项目团队全面分析了整个内容策划项目和各个阶段可能存在的威胁。这包括准确评估每个潜在风险的发生概率和可能影响的程度，为后续危机预警提供了有力支持。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容策划项目团队着重于明确定义内容策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容策划项目进展的持续监控，团队能够及时发现潜在问题并作出迅速反应。内容策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在这一阶段，团队的专业素养和反应速度将发挥至关重要的作用，以确保潜在危机能够在初期得到有效的处理，最大程度地减轻负面影响。通过危机预警与识别，内容策划项目得以更有序、可控地推进。</w:t>
      </w:r>
    </w:p>
    <w:p>
      <w:pPr>
        <w:pStyle w:val="Heading2"/>
        <w:ind w:firstLine="560" w:firstLineChars="200"/>
        <w:rPr>
          <w:rFonts w:ascii="仿宋" w:eastAsia="仿宋" w:hAnsi="仿宋" w:cs="仿宋" w:hint="eastAsia"/>
          <w:sz w:val="28"/>
          <w:lang w:eastAsia="zh-CN"/>
        </w:rPr>
      </w:pPr>
      <w:bookmarkStart w:id="12" w:name="_Toc2448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在危机发生时，内容策划项目团队立即行动，成立了应急小组。该小组的任务是迅速制定并实施紧急应对措施，以最小化潜在损失。以下是采取的主要措施：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暂停内容策划项目进度：为遏制危机蔓延，内容策划项目暂时停止进行，以便全面评估当前状况。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资源重新分配：重新评估内容策划项目资源的分配，确保最大限度地减小损失。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实时沟通：与关键利益相关者建立实时沟通机制，向他们传递内容策划项目危机的实际状况，保障内容策划项目核心利益。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在紧急应对的同时，内容策划项目团队强调了团队协作和有效沟通的重要性。以下是团队协作的关键举措：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信息共享机制：建立了信息共享平台，确保团队成员能够及时获取内容策划项目危机的实时信息。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领导者沟通：内容策划项目领导者通过定期会议和即时沟通工具，指导团队应对危机，保持团队稳定运行。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随着危机得到初步控制，内容策划项目团队转向制定恢复计划，以确保内容策划项目能够从中迅速恢复。主要恢复计划包括：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修复受损的进度计划：重新评估内容策划项目进度，制定修复计划，确保内容策划项目尽快回归正常进程。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重新调整资源分配：优化资源分配，确保内容策划项目在有限资源下高效运转。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风险管理机制加强：对内容策划项目风险进行全面评估，制定更强化的风险管理策略，以预防未来可能的危机。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281"/>
      <w:r>
        <w:rPr>
          <w:rFonts w:ascii="仿宋" w:eastAsia="仿宋" w:hAnsi="仿宋" w:cs="仿宋" w:hint="eastAsia"/>
          <w:sz w:val="28"/>
          <w:lang w:eastAsia="zh-CN"/>
        </w:rPr>
        <w:t>四、内容策划项目概论</w:t>
      </w:r>
      <w:bookmarkEnd w:id="13"/>
    </w:p>
    <w:p>
      <w:pPr>
        <w:pStyle w:val="Heading2"/>
        <w:rPr>
          <w:rFonts w:ascii="仿宋" w:eastAsia="仿宋" w:hAnsi="仿宋" w:cs="仿宋" w:hint="eastAsia"/>
          <w:lang w:eastAsia="zh-CN"/>
        </w:rPr>
      </w:pPr>
      <w:bookmarkStart w:id="14" w:name="_Toc31228"/>
      <w:r>
        <w:rPr>
          <w:rFonts w:ascii="仿宋" w:eastAsia="仿宋" w:hAnsi="仿宋" w:cs="仿宋" w:hint="eastAsia"/>
          <w:lang w:eastAsia="zh-CN"/>
        </w:rPr>
        <w:t>(一)、内容策划项目概况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起源追溯至对市场的深入洞察。市场的不断演变与变革为内容策划项目提供了难得的机遇。当前市场存在的需求缺口和变革的大环境共同构成了内容策划项目的背景。这个内容策划项目旨在充分利用市场机遇，填补行业中尚未满足的需求，为客户提供全新的解决方案。市场的变革和需求的增长使得这个内容策划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内容策划项目名称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正式命名为内容策划。这个名称不仅仅是一个标识，更代表了内容策划项目的核心理念和愿景。它蕴含着内容策划项目所要解决问题的关键字，具有强烈的表达和辨识度，为内容策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内容策划项目目标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核心目标是提供一种全新、高效的解决方案，满足客户日益增长的需求。内容策划项目追求的不仅仅是满足市场需求，更是在市场中获得卓越的竞争优势。通过不断提升产品或服务的质量和创新水平，内容策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内容策划项目范围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全面涵盖了产品研发、制造、市场推广和售后服务，确保从产品设计到最终用户体验的全方位关注。这一全面的内容策划项目范围是为了确保内容策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内容策划项目时间表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内容策划项目计划在未来18个月内完成，包括研发、测试、市场试点和正式推出等不同阶段。这个时间表的合理设计是为了确保内容策划项目各个阶段的顺利推进，以便按时交付高质量的成果。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内容策划项目预算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内容策划项目总预算估算为XX百万美元，主要分配在研发、市场推广、人员培训和运营等方面。这一充足的预算为内容策划项目提供了充足的资源，确保内容策划项目在各个方面都能取得优异的表现。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内容策划项目风险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内容策划项目可能面临的风险包括市场接受度低、技术难题、竞争激烈等。内容策划项目团队已经制定了相应的风险应对计划，通过前瞻性的风险管理，确保内容策划项目在面对不确定性时能够迅速做出应对。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内容策划项目团队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内容策划项目汇聚了一支经验丰富、多领域专业素养的核心团队，确保内容策划项目在各个方面都能拥有高水平的执行力。团队的协同作战是内容策划项目成功的关键因素之一。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内容策划项目背景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内容策划项目的背景根植于市场对更高效、创新产品的渴望，同时也受到科技发展对行业格局的深刻改变的影响。这为内容策划项目提供了广阔的发展空间和市场需求。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内容策划项目现状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截至目前，内容策划项目已完成市场调研和技术验证，取得了初步的成功。这为内容策划项目在未来的发展奠定了坚实的基础，为更远大的目标打下了坚实的基石。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286"/>
      <w:r>
        <w:rPr>
          <w:rFonts w:ascii="仿宋" w:eastAsia="仿宋" w:hAnsi="仿宋" w:cs="仿宋" w:hint="eastAsia"/>
          <w:sz w:val="28"/>
          <w:lang w:eastAsia="zh-CN"/>
        </w:rPr>
        <w:t>(二)、内容策划项目目标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keyword》内容策划项目首要业务目标是在市场中占据有利地位，实现产品/服务的成功推广和销售。通过不断提升产品质量、创新性，内容策划项目追求成为行业中的领导者，赢得更多客户的青睐。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在科技迅速发展的时代，内容策划项目着眼于技术创新。通过持续的研发和技术升级，内容策划项目旨在推出更具创新性的产品或服务，以满足市场对新鲜、先进解决方案的需求。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为了建立可持续的客户关系，内容策划项目设定了客户满意度目标。通过提供卓越的产品质量和优质的客户服务，内容策划项目追求赢得客户的信任和忠诚度，确保他们的满意度达到行业领先水平。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内容策划项目注重社会责任和可持续发展。通过实施环保、社会责任内容策划项目，内容策划项目致力于在经济发展的同时保护环境，促进社会公平，实现可持续经营。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内容策划项目的团队是实现目标的核心驱动力。因此，内容策划项目设定了团队发展目标，包括提升团队成员的专业技能、培养领导力，以及搭建协同高效的团队工作氛围。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5066"/>
      <w:r>
        <w:rPr>
          <w:rFonts w:ascii="仿宋" w:eastAsia="仿宋" w:hAnsi="仿宋" w:cs="仿宋" w:hint="eastAsia"/>
          <w:sz w:val="28"/>
          <w:lang w:eastAsia="zh-CN"/>
        </w:rPr>
        <w:t>(三)、内容策划项目提出的理由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内容策划项目提出的理由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源于对市场机遇的深刻洞察。当前市场中存在的需求缺口和行业发展趋势表明，有巨大的商业机会等待被开发。通过准确捕捉市场机遇，内容策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理念基于对技术创新的信仰。通过持续的研发和技术投入，内容策划项目有望推出更具创新性的产品或服务。在科技飞速发展的当下，内容策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是为了增强企业的行业竞争力。通过提升产品或服务的质量和独特性，内容策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响应了消费者需求的变化。随着社会和科技的不断发展，消费者对产品和服务的需求也在发生变化。通过深入了解并及时回应消费者的新需求，内容策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内容策划项目的提出是企业战略发展规划的一部分。在面对日益激烈的市场竞争和不断变化的商业环境中，内容策划项目作为企业战略的一环，旨在为企业开辟新的增长领域，巩固企业在行业中的地位。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内容策划项目的提出不仅仅是基于商业考量，还注重社会责任。通过推出环保、社会责任等方面的内容策划项目，内容策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内容策划项目的提出反映了对利益相关者期望的关注。包括客户、员工、投资者等利益相关者在企业发展中都有着各自的期望，内容策划项目力求在满足这些期望的同时，取得更大的共赢。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8981"/>
      <w:r>
        <w:rPr>
          <w:rFonts w:ascii="仿宋" w:eastAsia="仿宋" w:hAnsi="仿宋" w:cs="仿宋" w:hint="eastAsia"/>
          <w:sz w:val="28"/>
          <w:lang w:eastAsia="zh-CN"/>
        </w:rPr>
        <w:t>(四)、内容策划项目意义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在实施内容策划项目的过程中，我们不仅仅是在追逐商业成功，更是为企业和社会的多个层面创造了深远的意义。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首要意义在于提升企业的市场竞争力。通过持续的创新和对产品质量的高标准要求，内容策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容策划项目的推进将促使行业技术水平的提升。通过引入先进技术和创新性解决方案，内容策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容策划项目不仅创造了大量就业机会，提高了就业水平，还注重社会责任和环保。通过参与社会公益事业和推动环保内容策划项目，内容策划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综合而言，内容策划项目意义重大，不仅推动了企业的发展，也为行业和社会的进步贡献了积极力量。这是一个全面而深刻的影响，将在未来产生可持续的正面效应。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2659"/>
      <w:r>
        <w:rPr>
          <w:rFonts w:ascii="仿宋" w:eastAsia="仿宋" w:hAnsi="仿宋" w:cs="仿宋" w:hint="eastAsia"/>
          <w:sz w:val="28"/>
          <w:lang w:eastAsia="zh-CN"/>
        </w:rPr>
        <w:t>(五)、内容策划项目背景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在当今迅猛发展的商业环境中，内容策划项目的动因根植于对多方面因素的审慎考量。这个内容策划项目的提出并非孤立的决策，而是对企业所处背景深入思考的产物。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市场的不断演变是内容策划项目背后的首要原因。科技的迅速发展和全球市场的快速变化使得企业必须灵活应对。内容策划项目应运而生，旨在通过创新性的解决方案迎合市场的多变需求，赢得竞争中的先机。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竞争的激烈程度也是内容策划项目背景中不可忽视的一环。企业需要在激烈竞争中脱颖而出，为此，内容策划项目致力于打破常规，提供独特的价值主张，以吸引客户并确保市场份额的增长。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技术的迅速发展为企业带来了机遇与挑战。作为内容策划项目启动的背景之一，对新兴技术的应用将有助于提升企业的技术水平，使其在不断演进的商业环境中保持竞争优势。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此外，社会对企业责任的期望也在逐渐升高。内容策划项目充分融入了社会责任的理念，通过可持续经营和社会公益内容策划项目，企图为社会贡献一份力量，在商业成功的同时关注社会价值。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https://d.book118.com/317102064132006035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66731"/>
    <w:rsid w:val="7C9667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02064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2024-01-30T04:06:00Z</dcterms:created>
  <dcterms:modified xsi:type="dcterms:W3CDTF">2024-01-30T04:07:09Z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E0E8D7FC862D4516BBFC13DF9318922C_11</vt:lpwstr>
  </property>
  <property fmtid="{D5CDD505-2E9C-101B-9397-08002B2CF9AE}" pid="3" name="KSOProductBuildVer">
    <vt:lpwstr>2052-12.1.0.16250</vt:lpwstr>
  </property>
</Properties>
</file>