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垃圾分拣装备项目计划设计方案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64" w:history="1">
        <w:r>
          <w:rPr>
            <w:rFonts w:ascii="仿宋" w:eastAsia="仿宋" w:hAnsi="仿宋" w:cs="仿宋" w:hint="eastAsia"/>
            <w:lang w:eastAsia="zh-CN"/>
          </w:rPr>
          <w:t>前言</w:t>
        </w:r>
        <w:r>
          <w:tab/>
        </w:r>
        <w:r>
          <w:fldChar w:fldCharType="begin"/>
        </w:r>
        <w:r>
          <w:instrText xml:space="preserve"> PAGEREF _Toc30664 \h </w:instrText>
        </w:r>
        <w:r>
          <w:fldChar w:fldCharType="separate"/>
        </w:r>
        <w:r>
          <w:t>3</w:t>
        </w:r>
        <w:r>
          <w:fldChar w:fldCharType="end"/>
        </w:r>
      </w:hyperlink>
    </w:p>
    <w:p>
      <w:pPr>
        <w:pStyle w:val="TOC1"/>
        <w:tabs>
          <w:tab w:val="right" w:leader="dot" w:pos="8306"/>
        </w:tabs>
      </w:pPr>
      <w:hyperlink w:anchor="_Toc20989" w:history="1">
        <w:r>
          <w:rPr>
            <w:rFonts w:ascii="仿宋" w:eastAsia="仿宋" w:hAnsi="仿宋" w:cs="仿宋" w:hint="eastAsia"/>
            <w:lang w:eastAsia="zh-CN"/>
          </w:rPr>
          <w:t>一、垃圾分拣装备项目建设单位说明</w:t>
        </w:r>
        <w:r>
          <w:tab/>
        </w:r>
        <w:r>
          <w:fldChar w:fldCharType="begin"/>
        </w:r>
        <w:r>
          <w:instrText xml:space="preserve"> PAGEREF _Toc20989 \h </w:instrText>
        </w:r>
        <w:r>
          <w:fldChar w:fldCharType="separate"/>
        </w:r>
        <w:r>
          <w:t>3</w:t>
        </w:r>
        <w:r>
          <w:fldChar w:fldCharType="end"/>
        </w:r>
      </w:hyperlink>
    </w:p>
    <w:p>
      <w:pPr>
        <w:pStyle w:val="TOC2"/>
        <w:tabs>
          <w:tab w:val="right" w:leader="dot" w:pos="8306"/>
        </w:tabs>
      </w:pPr>
      <w:hyperlink w:anchor="_Toc27695" w:history="1">
        <w:r>
          <w:rPr>
            <w:rFonts w:ascii="仿宋" w:eastAsia="仿宋" w:hAnsi="仿宋" w:cs="仿宋" w:hint="eastAsia"/>
            <w:lang w:eastAsia="zh-CN"/>
          </w:rPr>
          <w:t>(一)、垃圾分拣装备项目承办单位基本情况</w:t>
        </w:r>
        <w:r>
          <w:tab/>
        </w:r>
        <w:r>
          <w:fldChar w:fldCharType="begin"/>
        </w:r>
        <w:r>
          <w:instrText xml:space="preserve"> PAGEREF _Toc27695 \h </w:instrText>
        </w:r>
        <w:r>
          <w:fldChar w:fldCharType="separate"/>
        </w:r>
        <w:r>
          <w:t>3</w:t>
        </w:r>
        <w:r>
          <w:fldChar w:fldCharType="end"/>
        </w:r>
      </w:hyperlink>
    </w:p>
    <w:p>
      <w:pPr>
        <w:pStyle w:val="TOC2"/>
        <w:tabs>
          <w:tab w:val="right" w:leader="dot" w:pos="8306"/>
        </w:tabs>
      </w:pPr>
      <w:hyperlink w:anchor="_Toc20699" w:history="1">
        <w:r>
          <w:rPr>
            <w:rFonts w:ascii="仿宋" w:eastAsia="仿宋" w:hAnsi="仿宋" w:cs="仿宋" w:hint="eastAsia"/>
            <w:lang w:eastAsia="zh-CN"/>
          </w:rPr>
          <w:t>(二)、公司经济效益分析</w:t>
        </w:r>
        <w:r>
          <w:tab/>
        </w:r>
        <w:r>
          <w:fldChar w:fldCharType="begin"/>
        </w:r>
        <w:r>
          <w:instrText xml:space="preserve"> PAGEREF _Toc20699 \h </w:instrText>
        </w:r>
        <w:r>
          <w:fldChar w:fldCharType="separate"/>
        </w:r>
        <w:r>
          <w:t>4</w:t>
        </w:r>
        <w:r>
          <w:fldChar w:fldCharType="end"/>
        </w:r>
      </w:hyperlink>
    </w:p>
    <w:p>
      <w:pPr>
        <w:pStyle w:val="TOC1"/>
        <w:tabs>
          <w:tab w:val="right" w:leader="dot" w:pos="8306"/>
        </w:tabs>
      </w:pPr>
      <w:hyperlink w:anchor="_Toc16387" w:history="1">
        <w:r>
          <w:rPr>
            <w:rFonts w:ascii="仿宋" w:eastAsia="仿宋" w:hAnsi="仿宋" w:cs="仿宋" w:hint="eastAsia"/>
            <w:lang w:eastAsia="zh-CN"/>
          </w:rPr>
          <w:t>二、垃圾分拣装备项目文档管理</w:t>
        </w:r>
        <w:r>
          <w:tab/>
        </w:r>
        <w:r>
          <w:fldChar w:fldCharType="begin"/>
        </w:r>
        <w:r>
          <w:instrText xml:space="preserve"> PAGEREF _Toc16387 \h </w:instrText>
        </w:r>
        <w:r>
          <w:fldChar w:fldCharType="separate"/>
        </w:r>
        <w:r>
          <w:t>5</w:t>
        </w:r>
        <w:r>
          <w:fldChar w:fldCharType="end"/>
        </w:r>
      </w:hyperlink>
    </w:p>
    <w:p>
      <w:pPr>
        <w:pStyle w:val="TOC2"/>
        <w:tabs>
          <w:tab w:val="right" w:leader="dot" w:pos="8306"/>
        </w:tabs>
      </w:pPr>
      <w:hyperlink w:anchor="_Toc13876" w:history="1">
        <w:r>
          <w:rPr>
            <w:rFonts w:ascii="仿宋" w:eastAsia="仿宋" w:hAnsi="仿宋" w:cs="仿宋" w:hint="eastAsia"/>
            <w:lang w:eastAsia="zh-CN"/>
          </w:rPr>
          <w:t>(一)、文档编制与审查</w:t>
        </w:r>
        <w:r>
          <w:tab/>
        </w:r>
        <w:r>
          <w:fldChar w:fldCharType="begin"/>
        </w:r>
        <w:r>
          <w:instrText xml:space="preserve"> PAGEREF _Toc13876 \h </w:instrText>
        </w:r>
        <w:r>
          <w:fldChar w:fldCharType="separate"/>
        </w:r>
        <w:r>
          <w:t>5</w:t>
        </w:r>
        <w:r>
          <w:fldChar w:fldCharType="end"/>
        </w:r>
      </w:hyperlink>
    </w:p>
    <w:p>
      <w:pPr>
        <w:pStyle w:val="TOC2"/>
        <w:tabs>
          <w:tab w:val="right" w:leader="dot" w:pos="8306"/>
        </w:tabs>
      </w:pPr>
      <w:hyperlink w:anchor="_Toc30485" w:history="1">
        <w:r>
          <w:rPr>
            <w:rFonts w:ascii="仿宋" w:eastAsia="仿宋" w:hAnsi="仿宋" w:cs="仿宋" w:hint="eastAsia"/>
            <w:lang w:eastAsia="zh-CN"/>
          </w:rPr>
          <w:t>(二)、文档发布与分发</w:t>
        </w:r>
        <w:r>
          <w:tab/>
        </w:r>
        <w:r>
          <w:fldChar w:fldCharType="begin"/>
        </w:r>
        <w:r>
          <w:instrText xml:space="preserve"> PAGEREF _Toc30485 \h </w:instrText>
        </w:r>
        <w:r>
          <w:fldChar w:fldCharType="separate"/>
        </w:r>
        <w:r>
          <w:t>6</w:t>
        </w:r>
        <w:r>
          <w:fldChar w:fldCharType="end"/>
        </w:r>
      </w:hyperlink>
    </w:p>
    <w:p>
      <w:pPr>
        <w:pStyle w:val="TOC2"/>
        <w:tabs>
          <w:tab w:val="right" w:leader="dot" w:pos="8306"/>
        </w:tabs>
      </w:pPr>
      <w:hyperlink w:anchor="_Toc16067" w:history="1">
        <w:r>
          <w:rPr>
            <w:rFonts w:ascii="仿宋" w:eastAsia="仿宋" w:hAnsi="仿宋" w:cs="仿宋" w:hint="eastAsia"/>
            <w:lang w:eastAsia="zh-CN"/>
          </w:rPr>
          <w:t>(三)、文档存档与归档</w:t>
        </w:r>
        <w:r>
          <w:tab/>
        </w:r>
        <w:r>
          <w:fldChar w:fldCharType="begin"/>
        </w:r>
        <w:r>
          <w:instrText xml:space="preserve"> PAGEREF _Toc16067 \h </w:instrText>
        </w:r>
        <w:r>
          <w:fldChar w:fldCharType="separate"/>
        </w:r>
        <w:r>
          <w:t>7</w:t>
        </w:r>
        <w:r>
          <w:fldChar w:fldCharType="end"/>
        </w:r>
      </w:hyperlink>
    </w:p>
    <w:p>
      <w:pPr>
        <w:pStyle w:val="TOC1"/>
        <w:tabs>
          <w:tab w:val="right" w:leader="dot" w:pos="8306"/>
        </w:tabs>
      </w:pPr>
      <w:hyperlink w:anchor="_Toc10937" w:history="1">
        <w:r>
          <w:rPr>
            <w:rFonts w:ascii="仿宋" w:eastAsia="仿宋" w:hAnsi="仿宋" w:cs="仿宋" w:hint="eastAsia"/>
            <w:lang w:eastAsia="zh-CN"/>
          </w:rPr>
          <w:t>三、市场分析、调研</w:t>
        </w:r>
        <w:r>
          <w:tab/>
        </w:r>
        <w:r>
          <w:fldChar w:fldCharType="begin"/>
        </w:r>
        <w:r>
          <w:instrText xml:space="preserve"> PAGEREF _Toc10937 \h </w:instrText>
        </w:r>
        <w:r>
          <w:fldChar w:fldCharType="separate"/>
        </w:r>
        <w:r>
          <w:t>8</w:t>
        </w:r>
        <w:r>
          <w:fldChar w:fldCharType="end"/>
        </w:r>
      </w:hyperlink>
    </w:p>
    <w:p>
      <w:pPr>
        <w:pStyle w:val="TOC2"/>
        <w:tabs>
          <w:tab w:val="right" w:leader="dot" w:pos="8306"/>
        </w:tabs>
      </w:pPr>
      <w:hyperlink w:anchor="_Toc14341" w:history="1">
        <w:r>
          <w:rPr>
            <w:rFonts w:ascii="仿宋" w:eastAsia="仿宋" w:hAnsi="仿宋" w:cs="仿宋" w:hint="eastAsia"/>
            <w:lang w:eastAsia="zh-CN"/>
          </w:rPr>
          <w:t>(一)、垃圾分拣装备行业分析</w:t>
        </w:r>
        <w:r>
          <w:tab/>
        </w:r>
        <w:r>
          <w:fldChar w:fldCharType="begin"/>
        </w:r>
        <w:r>
          <w:instrText xml:space="preserve"> PAGEREF _Toc14341 \h </w:instrText>
        </w:r>
        <w:r>
          <w:fldChar w:fldCharType="separate"/>
        </w:r>
        <w:r>
          <w:t>8</w:t>
        </w:r>
        <w:r>
          <w:fldChar w:fldCharType="end"/>
        </w:r>
      </w:hyperlink>
    </w:p>
    <w:p>
      <w:pPr>
        <w:pStyle w:val="TOC2"/>
        <w:tabs>
          <w:tab w:val="right" w:leader="dot" w:pos="8306"/>
        </w:tabs>
      </w:pPr>
      <w:hyperlink w:anchor="_Toc3592" w:history="1">
        <w:r>
          <w:rPr>
            <w:rFonts w:ascii="仿宋" w:eastAsia="仿宋" w:hAnsi="仿宋" w:cs="仿宋" w:hint="eastAsia"/>
            <w:lang w:eastAsia="zh-CN"/>
          </w:rPr>
          <w:t>(二)、垃圾分拣装备市场分析预测</w:t>
        </w:r>
        <w:r>
          <w:tab/>
        </w:r>
        <w:r>
          <w:fldChar w:fldCharType="begin"/>
        </w:r>
        <w:r>
          <w:instrText xml:space="preserve"> PAGEREF _Toc3592 \h </w:instrText>
        </w:r>
        <w:r>
          <w:fldChar w:fldCharType="separate"/>
        </w:r>
        <w:r>
          <w:t>9</w:t>
        </w:r>
        <w:r>
          <w:fldChar w:fldCharType="end"/>
        </w:r>
      </w:hyperlink>
    </w:p>
    <w:p>
      <w:pPr>
        <w:pStyle w:val="TOC1"/>
        <w:tabs>
          <w:tab w:val="right" w:leader="dot" w:pos="8306"/>
        </w:tabs>
      </w:pPr>
      <w:hyperlink w:anchor="_Toc32250" w:history="1">
        <w:r>
          <w:rPr>
            <w:rFonts w:ascii="仿宋" w:eastAsia="仿宋" w:hAnsi="仿宋" w:cs="仿宋" w:hint="eastAsia"/>
            <w:lang w:eastAsia="zh-CN"/>
          </w:rPr>
          <w:t>四、垃圾分拣装备项目选址可行性分析</w:t>
        </w:r>
        <w:r>
          <w:tab/>
        </w:r>
        <w:r>
          <w:fldChar w:fldCharType="begin"/>
        </w:r>
        <w:r>
          <w:instrText xml:space="preserve"> PAGEREF _Toc32250 \h </w:instrText>
        </w:r>
        <w:r>
          <w:fldChar w:fldCharType="separate"/>
        </w:r>
        <w:r>
          <w:t>10</w:t>
        </w:r>
        <w:r>
          <w:fldChar w:fldCharType="end"/>
        </w:r>
      </w:hyperlink>
    </w:p>
    <w:p>
      <w:pPr>
        <w:pStyle w:val="TOC2"/>
        <w:tabs>
          <w:tab w:val="right" w:leader="dot" w:pos="8306"/>
        </w:tabs>
      </w:pPr>
      <w:hyperlink w:anchor="_Toc21797" w:history="1">
        <w:r>
          <w:rPr>
            <w:rFonts w:ascii="仿宋" w:eastAsia="仿宋" w:hAnsi="仿宋" w:cs="仿宋" w:hint="eastAsia"/>
            <w:lang w:eastAsia="zh-CN"/>
          </w:rPr>
          <w:t>(一)、垃圾分拣装备项目选址</w:t>
        </w:r>
        <w:r>
          <w:tab/>
        </w:r>
        <w:r>
          <w:fldChar w:fldCharType="begin"/>
        </w:r>
        <w:r>
          <w:instrText xml:space="preserve"> PAGEREF _Toc21797 \h </w:instrText>
        </w:r>
        <w:r>
          <w:fldChar w:fldCharType="separate"/>
        </w:r>
        <w:r>
          <w:t>10</w:t>
        </w:r>
        <w:r>
          <w:fldChar w:fldCharType="end"/>
        </w:r>
      </w:hyperlink>
    </w:p>
    <w:p>
      <w:pPr>
        <w:pStyle w:val="TOC2"/>
        <w:tabs>
          <w:tab w:val="right" w:leader="dot" w:pos="8306"/>
        </w:tabs>
      </w:pPr>
      <w:hyperlink w:anchor="_Toc9170" w:history="1">
        <w:r>
          <w:rPr>
            <w:rFonts w:ascii="仿宋" w:eastAsia="仿宋" w:hAnsi="仿宋" w:cs="仿宋" w:hint="eastAsia"/>
            <w:lang w:eastAsia="zh-CN"/>
          </w:rPr>
          <w:t>(二)、用地控制指标</w:t>
        </w:r>
        <w:r>
          <w:tab/>
        </w:r>
        <w:r>
          <w:fldChar w:fldCharType="begin"/>
        </w:r>
        <w:r>
          <w:instrText xml:space="preserve"> PAGEREF _Toc9170 \h </w:instrText>
        </w:r>
        <w:r>
          <w:fldChar w:fldCharType="separate"/>
        </w:r>
        <w:r>
          <w:t>10</w:t>
        </w:r>
        <w:r>
          <w:fldChar w:fldCharType="end"/>
        </w:r>
      </w:hyperlink>
    </w:p>
    <w:p>
      <w:pPr>
        <w:pStyle w:val="TOC2"/>
        <w:tabs>
          <w:tab w:val="right" w:leader="dot" w:pos="8306"/>
        </w:tabs>
      </w:pPr>
      <w:hyperlink w:anchor="_Toc8112" w:history="1">
        <w:r>
          <w:rPr>
            <w:rFonts w:ascii="仿宋" w:eastAsia="仿宋" w:hAnsi="仿宋" w:cs="仿宋" w:hint="eastAsia"/>
            <w:lang w:eastAsia="zh-CN"/>
          </w:rPr>
          <w:t>(三)、节约用地措施</w:t>
        </w:r>
        <w:r>
          <w:tab/>
        </w:r>
        <w:r>
          <w:fldChar w:fldCharType="begin"/>
        </w:r>
        <w:r>
          <w:instrText xml:space="preserve"> PAGEREF _Toc8112 \h </w:instrText>
        </w:r>
        <w:r>
          <w:fldChar w:fldCharType="separate"/>
        </w:r>
        <w:r>
          <w:t>12</w:t>
        </w:r>
        <w:r>
          <w:fldChar w:fldCharType="end"/>
        </w:r>
      </w:hyperlink>
    </w:p>
    <w:p>
      <w:pPr>
        <w:pStyle w:val="TOC2"/>
        <w:tabs>
          <w:tab w:val="right" w:leader="dot" w:pos="8306"/>
        </w:tabs>
      </w:pPr>
      <w:hyperlink w:anchor="_Toc1815" w:history="1">
        <w:r>
          <w:rPr>
            <w:rFonts w:ascii="仿宋" w:eastAsia="仿宋" w:hAnsi="仿宋" w:cs="仿宋" w:hint="eastAsia"/>
            <w:lang w:eastAsia="zh-CN"/>
          </w:rPr>
          <w:t>(四)、总图布置方案</w:t>
        </w:r>
        <w:r>
          <w:tab/>
        </w:r>
        <w:r>
          <w:fldChar w:fldCharType="begin"/>
        </w:r>
        <w:r>
          <w:instrText xml:space="preserve"> PAGEREF _Toc1815 \h </w:instrText>
        </w:r>
        <w:r>
          <w:fldChar w:fldCharType="separate"/>
        </w:r>
        <w:r>
          <w:t>13</w:t>
        </w:r>
        <w:r>
          <w:fldChar w:fldCharType="end"/>
        </w:r>
      </w:hyperlink>
    </w:p>
    <w:p>
      <w:pPr>
        <w:pStyle w:val="TOC2"/>
        <w:tabs>
          <w:tab w:val="right" w:leader="dot" w:pos="8306"/>
        </w:tabs>
      </w:pPr>
      <w:hyperlink w:anchor="_Toc18381" w:history="1">
        <w:r>
          <w:rPr>
            <w:rFonts w:ascii="仿宋" w:eastAsia="仿宋" w:hAnsi="仿宋" w:cs="仿宋" w:hint="eastAsia"/>
            <w:lang w:eastAsia="zh-CN"/>
          </w:rPr>
          <w:t>(五)、选址综合评价</w:t>
        </w:r>
        <w:r>
          <w:tab/>
        </w:r>
        <w:r>
          <w:fldChar w:fldCharType="begin"/>
        </w:r>
        <w:r>
          <w:instrText xml:space="preserve"> PAGEREF _Toc18381 \h </w:instrText>
        </w:r>
        <w:r>
          <w:fldChar w:fldCharType="separate"/>
        </w:r>
        <w:r>
          <w:t>14</w:t>
        </w:r>
        <w:r>
          <w:fldChar w:fldCharType="end"/>
        </w:r>
      </w:hyperlink>
    </w:p>
    <w:p>
      <w:pPr>
        <w:pStyle w:val="TOC1"/>
        <w:tabs>
          <w:tab w:val="right" w:leader="dot" w:pos="8306"/>
        </w:tabs>
      </w:pPr>
      <w:hyperlink w:anchor="_Toc18710" w:history="1">
        <w:r>
          <w:rPr>
            <w:rFonts w:ascii="仿宋" w:eastAsia="仿宋" w:hAnsi="仿宋" w:cs="仿宋" w:hint="eastAsia"/>
            <w:lang w:eastAsia="zh-CN"/>
          </w:rPr>
          <w:t>五、垃圾分拣装备项目土建工程</w:t>
        </w:r>
        <w:r>
          <w:tab/>
        </w:r>
        <w:r>
          <w:fldChar w:fldCharType="begin"/>
        </w:r>
        <w:r>
          <w:instrText xml:space="preserve"> PAGEREF _Toc18710 \h </w:instrText>
        </w:r>
        <w:r>
          <w:fldChar w:fldCharType="separate"/>
        </w:r>
        <w:r>
          <w:t>15</w:t>
        </w:r>
        <w:r>
          <w:fldChar w:fldCharType="end"/>
        </w:r>
      </w:hyperlink>
    </w:p>
    <w:p>
      <w:pPr>
        <w:pStyle w:val="TOC2"/>
        <w:tabs>
          <w:tab w:val="right" w:leader="dot" w:pos="8306"/>
        </w:tabs>
      </w:pPr>
      <w:hyperlink w:anchor="_Toc17004" w:history="1">
        <w:r>
          <w:rPr>
            <w:rFonts w:ascii="仿宋" w:eastAsia="仿宋" w:hAnsi="仿宋" w:cs="仿宋" w:hint="eastAsia"/>
            <w:lang w:eastAsia="zh-CN"/>
          </w:rPr>
          <w:t>(一)、建筑工程设计原则</w:t>
        </w:r>
        <w:r>
          <w:tab/>
        </w:r>
        <w:r>
          <w:fldChar w:fldCharType="begin"/>
        </w:r>
        <w:r>
          <w:instrText xml:space="preserve"> PAGEREF _Toc17004 \h </w:instrText>
        </w:r>
        <w:r>
          <w:fldChar w:fldCharType="separate"/>
        </w:r>
        <w:r>
          <w:t>15</w:t>
        </w:r>
        <w:r>
          <w:fldChar w:fldCharType="end"/>
        </w:r>
      </w:hyperlink>
    </w:p>
    <w:p>
      <w:pPr>
        <w:pStyle w:val="TOC2"/>
        <w:tabs>
          <w:tab w:val="right" w:leader="dot" w:pos="8306"/>
        </w:tabs>
      </w:pPr>
      <w:hyperlink w:anchor="_Toc18574" w:history="1">
        <w:r>
          <w:rPr>
            <w:rFonts w:ascii="仿宋" w:eastAsia="仿宋" w:hAnsi="仿宋" w:cs="仿宋" w:hint="eastAsia"/>
            <w:lang w:eastAsia="zh-CN"/>
          </w:rPr>
          <w:t>(二)、土建工程设计年限及安全等级</w:t>
        </w:r>
        <w:r>
          <w:tab/>
        </w:r>
        <w:r>
          <w:fldChar w:fldCharType="begin"/>
        </w:r>
        <w:r>
          <w:instrText xml:space="preserve"> PAGEREF _Toc18574 \h </w:instrText>
        </w:r>
        <w:r>
          <w:fldChar w:fldCharType="separate"/>
        </w:r>
        <w:r>
          <w:t>16</w:t>
        </w:r>
        <w:r>
          <w:fldChar w:fldCharType="end"/>
        </w:r>
      </w:hyperlink>
    </w:p>
    <w:p>
      <w:pPr>
        <w:pStyle w:val="TOC2"/>
        <w:tabs>
          <w:tab w:val="right" w:leader="dot" w:pos="8306"/>
        </w:tabs>
      </w:pPr>
      <w:hyperlink w:anchor="_Toc25259" w:history="1">
        <w:r>
          <w:rPr>
            <w:rFonts w:ascii="仿宋" w:eastAsia="仿宋" w:hAnsi="仿宋" w:cs="仿宋" w:hint="eastAsia"/>
            <w:lang w:eastAsia="zh-CN"/>
          </w:rPr>
          <w:t>(三)、建筑工程设计总体要求</w:t>
        </w:r>
        <w:r>
          <w:tab/>
        </w:r>
        <w:r>
          <w:fldChar w:fldCharType="begin"/>
        </w:r>
        <w:r>
          <w:instrText xml:space="preserve"> PAGEREF _Toc25259 \h </w:instrText>
        </w:r>
        <w:r>
          <w:fldChar w:fldCharType="separate"/>
        </w:r>
        <w:r>
          <w:t>18</w:t>
        </w:r>
        <w:r>
          <w:fldChar w:fldCharType="end"/>
        </w:r>
      </w:hyperlink>
    </w:p>
    <w:p>
      <w:pPr>
        <w:pStyle w:val="TOC2"/>
        <w:tabs>
          <w:tab w:val="right" w:leader="dot" w:pos="8306"/>
        </w:tabs>
      </w:pPr>
      <w:hyperlink w:anchor="_Toc17912" w:history="1">
        <w:r>
          <w:rPr>
            <w:rFonts w:ascii="仿宋" w:eastAsia="仿宋" w:hAnsi="仿宋" w:cs="仿宋" w:hint="eastAsia"/>
            <w:lang w:eastAsia="zh-CN"/>
          </w:rPr>
          <w:t>(四)、土建工程建设指标</w:t>
        </w:r>
        <w:r>
          <w:tab/>
        </w:r>
        <w:r>
          <w:fldChar w:fldCharType="begin"/>
        </w:r>
        <w:r>
          <w:instrText xml:space="preserve"> PAGEREF _Toc17912 \h </w:instrText>
        </w:r>
        <w:r>
          <w:fldChar w:fldCharType="separate"/>
        </w:r>
        <w:r>
          <w:t>18</w:t>
        </w:r>
        <w:r>
          <w:fldChar w:fldCharType="end"/>
        </w:r>
      </w:hyperlink>
    </w:p>
    <w:p>
      <w:pPr>
        <w:pStyle w:val="TOC1"/>
        <w:tabs>
          <w:tab w:val="right" w:leader="dot" w:pos="8306"/>
        </w:tabs>
      </w:pPr>
      <w:hyperlink w:anchor="_Toc8598" w:history="1">
        <w:r>
          <w:rPr>
            <w:rFonts w:ascii="仿宋" w:eastAsia="仿宋" w:hAnsi="仿宋" w:cs="仿宋" w:hint="eastAsia"/>
            <w:lang w:eastAsia="zh-CN"/>
          </w:rPr>
          <w:t>六、垃圾分拣装备项目概论</w:t>
        </w:r>
        <w:r>
          <w:tab/>
        </w:r>
        <w:r>
          <w:fldChar w:fldCharType="begin"/>
        </w:r>
        <w:r>
          <w:instrText xml:space="preserve"> PAGEREF _Toc8598 \h </w:instrText>
        </w:r>
        <w:r>
          <w:fldChar w:fldCharType="separate"/>
        </w:r>
        <w:r>
          <w:t>18</w:t>
        </w:r>
        <w:r>
          <w:fldChar w:fldCharType="end"/>
        </w:r>
      </w:hyperlink>
    </w:p>
    <w:p>
      <w:pPr>
        <w:pStyle w:val="TOC2"/>
        <w:tabs>
          <w:tab w:val="right" w:leader="dot" w:pos="8306"/>
        </w:tabs>
      </w:pPr>
      <w:hyperlink w:anchor="_Toc28383" w:history="1">
        <w:r>
          <w:rPr>
            <w:rFonts w:ascii="仿宋" w:eastAsia="仿宋" w:hAnsi="仿宋" w:cs="仿宋" w:hint="eastAsia"/>
            <w:lang w:eastAsia="zh-CN"/>
          </w:rPr>
          <w:t>(一)、垃圾分拣装备项目概况</w:t>
        </w:r>
        <w:r>
          <w:tab/>
        </w:r>
        <w:r>
          <w:fldChar w:fldCharType="begin"/>
        </w:r>
        <w:r>
          <w:instrText xml:space="preserve"> PAGEREF _Toc28383 \h </w:instrText>
        </w:r>
        <w:r>
          <w:fldChar w:fldCharType="separate"/>
        </w:r>
        <w:r>
          <w:t>18</w:t>
        </w:r>
        <w:r>
          <w:fldChar w:fldCharType="end"/>
        </w:r>
      </w:hyperlink>
    </w:p>
    <w:p>
      <w:pPr>
        <w:pStyle w:val="TOC2"/>
        <w:tabs>
          <w:tab w:val="right" w:leader="dot" w:pos="8306"/>
        </w:tabs>
      </w:pPr>
      <w:hyperlink w:anchor="_Toc21643" w:history="1">
        <w:r>
          <w:rPr>
            <w:rFonts w:ascii="仿宋" w:eastAsia="仿宋" w:hAnsi="仿宋" w:cs="仿宋" w:hint="eastAsia"/>
            <w:lang w:eastAsia="zh-CN"/>
          </w:rPr>
          <w:t>(二)、垃圾分拣装备项目目标</w:t>
        </w:r>
        <w:r>
          <w:tab/>
        </w:r>
        <w:r>
          <w:fldChar w:fldCharType="begin"/>
        </w:r>
        <w:r>
          <w:instrText xml:space="preserve"> PAGEREF _Toc21643 \h </w:instrText>
        </w:r>
        <w:r>
          <w:fldChar w:fldCharType="separate"/>
        </w:r>
        <w:r>
          <w:t>21</w:t>
        </w:r>
        <w:r>
          <w:fldChar w:fldCharType="end"/>
        </w:r>
      </w:hyperlink>
    </w:p>
    <w:p>
      <w:pPr>
        <w:pStyle w:val="TOC2"/>
        <w:tabs>
          <w:tab w:val="right" w:leader="dot" w:pos="8306"/>
        </w:tabs>
      </w:pPr>
      <w:hyperlink w:anchor="_Toc12576" w:history="1">
        <w:r>
          <w:rPr>
            <w:rFonts w:ascii="仿宋" w:eastAsia="仿宋" w:hAnsi="仿宋" w:cs="仿宋" w:hint="eastAsia"/>
            <w:lang w:eastAsia="zh-CN"/>
          </w:rPr>
          <w:t>(三)、垃圾分拣装备项目提出的理由</w:t>
        </w:r>
        <w:r>
          <w:tab/>
        </w:r>
        <w:r>
          <w:fldChar w:fldCharType="begin"/>
        </w:r>
        <w:r>
          <w:instrText xml:space="preserve"> PAGEREF _Toc12576 \h </w:instrText>
        </w:r>
        <w:r>
          <w:fldChar w:fldCharType="separate"/>
        </w:r>
        <w:r>
          <w:t>22</w:t>
        </w:r>
        <w:r>
          <w:fldChar w:fldCharType="end"/>
        </w:r>
      </w:hyperlink>
    </w:p>
    <w:p>
      <w:pPr>
        <w:pStyle w:val="TOC2"/>
        <w:tabs>
          <w:tab w:val="right" w:leader="dot" w:pos="8306"/>
        </w:tabs>
      </w:pPr>
      <w:hyperlink w:anchor="_Toc20488" w:history="1">
        <w:r>
          <w:rPr>
            <w:rFonts w:ascii="仿宋" w:eastAsia="仿宋" w:hAnsi="仿宋" w:cs="仿宋" w:hint="eastAsia"/>
            <w:lang w:eastAsia="zh-CN"/>
          </w:rPr>
          <w:t>(四)、垃圾分拣装备项目意义</w:t>
        </w:r>
        <w:r>
          <w:tab/>
        </w:r>
        <w:r>
          <w:fldChar w:fldCharType="begin"/>
        </w:r>
        <w:r>
          <w:instrText xml:space="preserve"> PAGEREF _Toc20488 \h </w:instrText>
        </w:r>
        <w:r>
          <w:fldChar w:fldCharType="separate"/>
        </w:r>
        <w:r>
          <w:t>23</w:t>
        </w:r>
        <w:r>
          <w:fldChar w:fldCharType="end"/>
        </w:r>
      </w:hyperlink>
    </w:p>
    <w:p>
      <w:pPr>
        <w:pStyle w:val="TOC2"/>
        <w:tabs>
          <w:tab w:val="right" w:leader="dot" w:pos="8306"/>
        </w:tabs>
      </w:pPr>
      <w:hyperlink w:anchor="_Toc32013" w:history="1">
        <w:r>
          <w:rPr>
            <w:rFonts w:ascii="仿宋" w:eastAsia="仿宋" w:hAnsi="仿宋" w:cs="仿宋" w:hint="eastAsia"/>
            <w:lang w:eastAsia="zh-CN"/>
          </w:rPr>
          <w:t>(五)、垃圾分拣装备项目背景</w:t>
        </w:r>
        <w:r>
          <w:tab/>
        </w:r>
        <w:r>
          <w:fldChar w:fldCharType="begin"/>
        </w:r>
        <w:r>
          <w:instrText xml:space="preserve"> PAGEREF _Toc32013 \h </w:instrText>
        </w:r>
        <w:r>
          <w:fldChar w:fldCharType="separate"/>
        </w:r>
        <w:r>
          <w:t>24</w:t>
        </w:r>
        <w:r>
          <w:fldChar w:fldCharType="end"/>
        </w:r>
      </w:hyperlink>
    </w:p>
    <w:p>
      <w:pPr>
        <w:pStyle w:val="TOC1"/>
        <w:tabs>
          <w:tab w:val="right" w:leader="dot" w:pos="8306"/>
        </w:tabs>
      </w:pPr>
      <w:hyperlink w:anchor="_Toc8628" w:history="1">
        <w:r>
          <w:rPr>
            <w:rFonts w:ascii="仿宋" w:eastAsia="仿宋" w:hAnsi="仿宋" w:cs="仿宋" w:hint="eastAsia"/>
            <w:lang w:eastAsia="zh-CN"/>
          </w:rPr>
          <w:t>七、垃圾分拣装备项目环境影响分析</w:t>
        </w:r>
        <w:r>
          <w:tab/>
        </w:r>
        <w:r>
          <w:fldChar w:fldCharType="begin"/>
        </w:r>
        <w:r>
          <w:instrText xml:space="preserve"> PAGEREF _Toc8628 \h </w:instrText>
        </w:r>
        <w:r>
          <w:fldChar w:fldCharType="separate"/>
        </w:r>
        <w:r>
          <w:t>25</w:t>
        </w:r>
        <w:r>
          <w:fldChar w:fldCharType="end"/>
        </w:r>
      </w:hyperlink>
    </w:p>
    <w:p>
      <w:pPr>
        <w:pStyle w:val="TOC2"/>
        <w:tabs>
          <w:tab w:val="right" w:leader="dot" w:pos="8306"/>
        </w:tabs>
      </w:pPr>
      <w:hyperlink w:anchor="_Toc5577" w:history="1">
        <w:r>
          <w:rPr>
            <w:rFonts w:ascii="仿宋" w:eastAsia="仿宋" w:hAnsi="仿宋" w:cs="仿宋" w:hint="eastAsia"/>
            <w:lang w:eastAsia="zh-CN"/>
          </w:rPr>
          <w:t>(一)、建设区域环境质量现状</w:t>
        </w:r>
        <w:r>
          <w:tab/>
        </w:r>
        <w:r>
          <w:fldChar w:fldCharType="begin"/>
        </w:r>
        <w:r>
          <w:instrText xml:space="preserve"> PAGEREF _Toc5577 \h </w:instrText>
        </w:r>
        <w:r>
          <w:fldChar w:fldCharType="separate"/>
        </w:r>
        <w:r>
          <w:t>25</w:t>
        </w:r>
        <w:r>
          <w:fldChar w:fldCharType="end"/>
        </w:r>
      </w:hyperlink>
    </w:p>
    <w:p>
      <w:pPr>
        <w:pStyle w:val="TOC2"/>
        <w:tabs>
          <w:tab w:val="right" w:leader="dot" w:pos="8306"/>
        </w:tabs>
      </w:pPr>
      <w:hyperlink w:anchor="_Toc9182" w:history="1">
        <w:r>
          <w:rPr>
            <w:rFonts w:ascii="仿宋" w:eastAsia="仿宋" w:hAnsi="仿宋" w:cs="仿宋" w:hint="eastAsia"/>
            <w:lang w:eastAsia="zh-CN"/>
          </w:rPr>
          <w:t>(二)、建设期环境保护</w:t>
        </w:r>
        <w:r>
          <w:tab/>
        </w:r>
        <w:r>
          <w:fldChar w:fldCharType="begin"/>
        </w:r>
        <w:r>
          <w:instrText xml:space="preserve"> PAGEREF _Toc9182 \h </w:instrText>
        </w:r>
        <w:r>
          <w:fldChar w:fldCharType="separate"/>
        </w:r>
        <w:r>
          <w:t>26</w:t>
        </w:r>
        <w:r>
          <w:fldChar w:fldCharType="end"/>
        </w:r>
      </w:hyperlink>
    </w:p>
    <w:p>
      <w:pPr>
        <w:pStyle w:val="TOC2"/>
        <w:tabs>
          <w:tab w:val="right" w:leader="dot" w:pos="8306"/>
        </w:tabs>
      </w:pPr>
      <w:hyperlink w:anchor="_Toc18770" w:history="1">
        <w:r>
          <w:rPr>
            <w:rFonts w:ascii="仿宋" w:eastAsia="仿宋" w:hAnsi="仿宋" w:cs="仿宋" w:hint="eastAsia"/>
            <w:lang w:eastAsia="zh-CN"/>
          </w:rPr>
          <w:t>(三)、运营期环境保护</w:t>
        </w:r>
        <w:r>
          <w:tab/>
        </w:r>
        <w:r>
          <w:fldChar w:fldCharType="begin"/>
        </w:r>
        <w:r>
          <w:instrText xml:space="preserve"> PAGEREF _Toc18770 \h </w:instrText>
        </w:r>
        <w:r>
          <w:fldChar w:fldCharType="separate"/>
        </w:r>
        <w:r>
          <w:t>28</w:t>
        </w:r>
        <w:r>
          <w:fldChar w:fldCharType="end"/>
        </w:r>
      </w:hyperlink>
    </w:p>
    <w:p>
      <w:pPr>
        <w:pStyle w:val="TOC2"/>
        <w:tabs>
          <w:tab w:val="right" w:leader="dot" w:pos="8306"/>
        </w:tabs>
      </w:pPr>
      <w:hyperlink w:anchor="_Toc32202" w:history="1">
        <w:r>
          <w:rPr>
            <w:rFonts w:ascii="仿宋" w:eastAsia="仿宋" w:hAnsi="仿宋" w:cs="仿宋" w:hint="eastAsia"/>
            <w:lang w:eastAsia="zh-CN"/>
          </w:rPr>
          <w:t>(四)、垃圾分拣装备项目建设对区域经济的影响</w:t>
        </w:r>
        <w:r>
          <w:tab/>
        </w:r>
        <w:r>
          <w:fldChar w:fldCharType="begin"/>
        </w:r>
        <w:r>
          <w:instrText xml:space="preserve"> PAGEREF _Toc32202 \h </w:instrText>
        </w:r>
        <w:r>
          <w:fldChar w:fldCharType="separate"/>
        </w:r>
        <w:r>
          <w:t>29</w:t>
        </w:r>
        <w:r>
          <w:fldChar w:fldCharType="end"/>
        </w:r>
      </w:hyperlink>
    </w:p>
    <w:p>
      <w:pPr>
        <w:pStyle w:val="TOC2"/>
        <w:tabs>
          <w:tab w:val="right" w:leader="dot" w:pos="8306"/>
        </w:tabs>
      </w:pPr>
      <w:hyperlink w:anchor="_Toc30231" w:history="1">
        <w:r>
          <w:rPr>
            <w:rFonts w:ascii="仿宋" w:eastAsia="仿宋" w:hAnsi="仿宋" w:cs="仿宋" w:hint="eastAsia"/>
            <w:lang w:eastAsia="zh-CN"/>
          </w:rPr>
          <w:t>(五)、废弃物处理</w:t>
        </w:r>
        <w:r>
          <w:tab/>
        </w:r>
        <w:r>
          <w:fldChar w:fldCharType="begin"/>
        </w:r>
        <w:r>
          <w:instrText xml:space="preserve"> PAGEREF _Toc30231 \h </w:instrText>
        </w:r>
        <w:r>
          <w:fldChar w:fldCharType="separate"/>
        </w:r>
        <w:r>
          <w:t>31</w:t>
        </w:r>
        <w:r>
          <w:fldChar w:fldCharType="end"/>
        </w:r>
      </w:hyperlink>
    </w:p>
    <w:p>
      <w:pPr>
        <w:pStyle w:val="TOC2"/>
        <w:tabs>
          <w:tab w:val="right" w:leader="dot" w:pos="8306"/>
        </w:tabs>
      </w:pPr>
      <w:hyperlink w:anchor="_Toc32638" w:history="1">
        <w:r>
          <w:rPr>
            <w:rFonts w:ascii="仿宋" w:eastAsia="仿宋" w:hAnsi="仿宋" w:cs="仿宋" w:hint="eastAsia"/>
            <w:lang w:eastAsia="zh-CN"/>
          </w:rPr>
          <w:t>(六)、特殊环境影响分析</w:t>
        </w:r>
        <w:r>
          <w:tab/>
        </w:r>
        <w:r>
          <w:fldChar w:fldCharType="begin"/>
        </w:r>
        <w:r>
          <w:instrText xml:space="preserve"> PAGEREF _Toc32638 \h </w:instrText>
        </w:r>
        <w:r>
          <w:fldChar w:fldCharType="separate"/>
        </w:r>
        <w:r>
          <w:t>32</w:t>
        </w:r>
        <w:r>
          <w:fldChar w:fldCharType="end"/>
        </w:r>
      </w:hyperlink>
    </w:p>
    <w:p>
      <w:pPr>
        <w:pStyle w:val="TOC2"/>
        <w:tabs>
          <w:tab w:val="right" w:leader="dot" w:pos="8306"/>
        </w:tabs>
      </w:pPr>
      <w:hyperlink w:anchor="_Toc12817" w:history="1">
        <w:r>
          <w:rPr>
            <w:rFonts w:ascii="仿宋" w:eastAsia="仿宋" w:hAnsi="仿宋" w:cs="仿宋" w:hint="eastAsia"/>
            <w:lang w:eastAsia="zh-CN"/>
          </w:rPr>
          <w:t>(七)、清洁生产</w:t>
        </w:r>
        <w:r>
          <w:tab/>
        </w:r>
        <w:r>
          <w:fldChar w:fldCharType="begin"/>
        </w:r>
        <w:r>
          <w:instrText xml:space="preserve"> PAGEREF _Toc12817 \h </w:instrText>
        </w:r>
        <w:r>
          <w:fldChar w:fldCharType="separate"/>
        </w:r>
        <w:r>
          <w:t>33</w:t>
        </w:r>
        <w:r>
          <w:fldChar w:fldCharType="end"/>
        </w:r>
      </w:hyperlink>
    </w:p>
    <w:p>
      <w:pPr>
        <w:pStyle w:val="TOC2"/>
        <w:tabs>
          <w:tab w:val="right" w:leader="dot" w:pos="8306"/>
        </w:tabs>
      </w:pPr>
      <w:hyperlink w:anchor="_Toc31987" w:history="1">
        <w:r>
          <w:rPr>
            <w:rFonts w:ascii="仿宋" w:eastAsia="仿宋" w:hAnsi="仿宋" w:cs="仿宋" w:hint="eastAsia"/>
            <w:lang w:eastAsia="zh-CN"/>
          </w:rPr>
          <w:t>(八)、环境保护综合评价</w:t>
        </w:r>
        <w:r>
          <w:tab/>
        </w:r>
        <w:r>
          <w:fldChar w:fldCharType="begin"/>
        </w:r>
        <w:r>
          <w:instrText xml:space="preserve"> PAGEREF _Toc31987 \h </w:instrText>
        </w:r>
        <w:r>
          <w:fldChar w:fldCharType="separate"/>
        </w:r>
        <w:r>
          <w:t>35</w:t>
        </w:r>
        <w:r>
          <w:fldChar w:fldCharType="end"/>
        </w:r>
      </w:hyperlink>
    </w:p>
    <w:p>
      <w:pPr>
        <w:pStyle w:val="TOC1"/>
        <w:tabs>
          <w:tab w:val="right" w:leader="dot" w:pos="8306"/>
        </w:tabs>
      </w:pPr>
      <w:hyperlink w:anchor="_Toc18347" w:history="1">
        <w:r>
          <w:rPr>
            <w:rFonts w:ascii="仿宋" w:eastAsia="仿宋" w:hAnsi="仿宋" w:cs="仿宋" w:hint="eastAsia"/>
            <w:lang w:eastAsia="zh-CN"/>
          </w:rPr>
          <w:t>八、生产安全保护</w:t>
        </w:r>
        <w:r>
          <w:tab/>
        </w:r>
        <w:r>
          <w:fldChar w:fldCharType="begin"/>
        </w:r>
        <w:r>
          <w:instrText xml:space="preserve"> PAGEREF _Toc18347 \h </w:instrText>
        </w:r>
        <w:r>
          <w:fldChar w:fldCharType="separate"/>
        </w:r>
        <w:r>
          <w:t>36</w:t>
        </w:r>
        <w:r>
          <w:fldChar w:fldCharType="end"/>
        </w:r>
      </w:hyperlink>
    </w:p>
    <w:p>
      <w:pPr>
        <w:pStyle w:val="TOC2"/>
        <w:tabs>
          <w:tab w:val="right" w:leader="dot" w:pos="8306"/>
        </w:tabs>
      </w:pPr>
      <w:hyperlink w:anchor="_Toc11222" w:history="1">
        <w:r>
          <w:rPr>
            <w:rFonts w:ascii="仿宋" w:eastAsia="仿宋" w:hAnsi="仿宋" w:cs="仿宋" w:hint="eastAsia"/>
            <w:lang w:eastAsia="zh-CN"/>
          </w:rPr>
          <w:t>(一)、消防安全</w:t>
        </w:r>
        <w:r>
          <w:tab/>
        </w:r>
        <w:r>
          <w:fldChar w:fldCharType="begin"/>
        </w:r>
        <w:r>
          <w:instrText xml:space="preserve"> PAGEREF _Toc11222 \h </w:instrText>
        </w:r>
        <w:r>
          <w:fldChar w:fldCharType="separate"/>
        </w:r>
        <w:r>
          <w:t>36</w:t>
        </w:r>
        <w:r>
          <w:fldChar w:fldCharType="end"/>
        </w:r>
      </w:hyperlink>
    </w:p>
    <w:p>
      <w:pPr>
        <w:pStyle w:val="TOC2"/>
        <w:tabs>
          <w:tab w:val="right" w:leader="dot" w:pos="8306"/>
        </w:tabs>
      </w:pPr>
      <w:hyperlink w:anchor="_Toc7948" w:history="1">
        <w:r>
          <w:rPr>
            <w:rFonts w:ascii="仿宋" w:eastAsia="仿宋" w:hAnsi="仿宋" w:cs="仿宋" w:hint="eastAsia"/>
            <w:lang w:eastAsia="zh-CN"/>
          </w:rPr>
          <w:t>(二)、防火防爆总图布置措施</w:t>
        </w:r>
        <w:r>
          <w:tab/>
        </w:r>
        <w:r>
          <w:fldChar w:fldCharType="begin"/>
        </w:r>
        <w:r>
          <w:instrText xml:space="preserve"> PAGEREF _Toc7948 \h </w:instrText>
        </w:r>
        <w:r>
          <w:fldChar w:fldCharType="separate"/>
        </w:r>
        <w:r>
          <w:t>37</w:t>
        </w:r>
        <w:r>
          <w:fldChar w:fldCharType="end"/>
        </w:r>
      </w:hyperlink>
    </w:p>
    <w:p>
      <w:pPr>
        <w:pStyle w:val="TOC2"/>
        <w:tabs>
          <w:tab w:val="right" w:leader="dot" w:pos="8306"/>
        </w:tabs>
      </w:pPr>
      <w:hyperlink w:anchor="_Toc24633" w:history="1">
        <w:r>
          <w:rPr>
            <w:rFonts w:ascii="仿宋" w:eastAsia="仿宋" w:hAnsi="仿宋" w:cs="仿宋" w:hint="eastAsia"/>
            <w:lang w:eastAsia="zh-CN"/>
          </w:rPr>
          <w:t>(三)、自然灾害防范措施</w:t>
        </w:r>
        <w:r>
          <w:tab/>
        </w:r>
        <w:r>
          <w:fldChar w:fldCharType="begin"/>
        </w:r>
        <w:r>
          <w:instrText xml:space="preserve"> PAGEREF _Toc24633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8" w:history="1">
        <w:r>
          <w:rPr>
            <w:rFonts w:ascii="仿宋" w:eastAsia="仿宋" w:hAnsi="仿宋" w:cs="仿宋" w:hint="eastAsia"/>
            <w:lang w:eastAsia="zh-CN"/>
          </w:rPr>
          <w:t>(四)、安全色及安全标志使用要求</w:t>
        </w:r>
        <w:r>
          <w:tab/>
        </w:r>
        <w:r>
          <w:fldChar w:fldCharType="begin"/>
        </w:r>
        <w:r>
          <w:instrText xml:space="preserve"> PAGEREF _Toc7798 \h </w:instrText>
        </w:r>
        <w:r>
          <w:fldChar w:fldCharType="separate"/>
        </w:r>
        <w:r>
          <w:t>39</w:t>
        </w:r>
        <w:r>
          <w:fldChar w:fldCharType="end"/>
        </w:r>
      </w:hyperlink>
    </w:p>
    <w:p>
      <w:pPr>
        <w:pStyle w:val="TOC2"/>
        <w:tabs>
          <w:tab w:val="right" w:leader="dot" w:pos="8306"/>
        </w:tabs>
      </w:pPr>
      <w:hyperlink w:anchor="_Toc10213" w:history="1">
        <w:r>
          <w:rPr>
            <w:rFonts w:ascii="仿宋" w:eastAsia="仿宋" w:hAnsi="仿宋" w:cs="仿宋" w:hint="eastAsia"/>
            <w:lang w:eastAsia="zh-CN"/>
          </w:rPr>
          <w:t>(五)、防尘防毒措施</w:t>
        </w:r>
        <w:r>
          <w:tab/>
        </w:r>
        <w:r>
          <w:fldChar w:fldCharType="begin"/>
        </w:r>
        <w:r>
          <w:instrText xml:space="preserve"> PAGEREF _Toc10213 \h </w:instrText>
        </w:r>
        <w:r>
          <w:fldChar w:fldCharType="separate"/>
        </w:r>
        <w:r>
          <w:t>40</w:t>
        </w:r>
        <w:r>
          <w:fldChar w:fldCharType="end"/>
        </w:r>
      </w:hyperlink>
    </w:p>
    <w:p>
      <w:pPr>
        <w:pStyle w:val="TOC2"/>
        <w:tabs>
          <w:tab w:val="right" w:leader="dot" w:pos="8306"/>
        </w:tabs>
      </w:pPr>
      <w:hyperlink w:anchor="_Toc8919" w:history="1">
        <w:r>
          <w:rPr>
            <w:rFonts w:ascii="仿宋" w:eastAsia="仿宋" w:hAnsi="仿宋" w:cs="仿宋" w:hint="eastAsia"/>
            <w:lang w:eastAsia="zh-CN"/>
          </w:rPr>
          <w:t>(六)、防静电、触电防护及防雷措施</w:t>
        </w:r>
        <w:r>
          <w:tab/>
        </w:r>
        <w:r>
          <w:fldChar w:fldCharType="begin"/>
        </w:r>
        <w:r>
          <w:instrText xml:space="preserve"> PAGEREF _Toc8919 \h </w:instrText>
        </w:r>
        <w:r>
          <w:fldChar w:fldCharType="separate"/>
        </w:r>
        <w:r>
          <w:t>41</w:t>
        </w:r>
        <w:r>
          <w:fldChar w:fldCharType="end"/>
        </w:r>
      </w:hyperlink>
    </w:p>
    <w:p>
      <w:pPr>
        <w:pStyle w:val="TOC2"/>
        <w:tabs>
          <w:tab w:val="right" w:leader="dot" w:pos="8306"/>
        </w:tabs>
      </w:pPr>
      <w:hyperlink w:anchor="_Toc304" w:history="1">
        <w:r>
          <w:rPr>
            <w:rFonts w:ascii="仿宋" w:eastAsia="仿宋" w:hAnsi="仿宋" w:cs="仿宋" w:hint="eastAsia"/>
            <w:lang w:eastAsia="zh-CN"/>
          </w:rPr>
          <w:t>(七)、机械设备安全保障措施</w:t>
        </w:r>
        <w:r>
          <w:tab/>
        </w:r>
        <w:r>
          <w:fldChar w:fldCharType="begin"/>
        </w:r>
        <w:r>
          <w:instrText xml:space="preserve"> PAGEREF _Toc304 \h </w:instrText>
        </w:r>
        <w:r>
          <w:fldChar w:fldCharType="separate"/>
        </w:r>
        <w:r>
          <w:t>42</w:t>
        </w:r>
        <w:r>
          <w:fldChar w:fldCharType="end"/>
        </w:r>
      </w:hyperlink>
    </w:p>
    <w:p>
      <w:pPr>
        <w:pStyle w:val="TOC1"/>
        <w:tabs>
          <w:tab w:val="right" w:leader="dot" w:pos="8306"/>
        </w:tabs>
      </w:pPr>
      <w:hyperlink w:anchor="_Toc31178" w:history="1">
        <w:r>
          <w:rPr>
            <w:rFonts w:ascii="仿宋" w:eastAsia="仿宋" w:hAnsi="仿宋" w:cs="仿宋" w:hint="eastAsia"/>
            <w:lang w:eastAsia="zh-CN"/>
          </w:rPr>
          <w:t>九、垃圾分拣装备项目人力资源管理</w:t>
        </w:r>
        <w:r>
          <w:tab/>
        </w:r>
        <w:r>
          <w:fldChar w:fldCharType="begin"/>
        </w:r>
        <w:r>
          <w:instrText xml:space="preserve"> PAGEREF _Toc31178 \h </w:instrText>
        </w:r>
        <w:r>
          <w:fldChar w:fldCharType="separate"/>
        </w:r>
        <w:r>
          <w:t>44</w:t>
        </w:r>
        <w:r>
          <w:fldChar w:fldCharType="end"/>
        </w:r>
      </w:hyperlink>
    </w:p>
    <w:p>
      <w:pPr>
        <w:pStyle w:val="TOC2"/>
        <w:tabs>
          <w:tab w:val="right" w:leader="dot" w:pos="8306"/>
        </w:tabs>
      </w:pPr>
      <w:hyperlink w:anchor="_Toc4477" w:history="1">
        <w:r>
          <w:rPr>
            <w:rFonts w:ascii="仿宋" w:eastAsia="仿宋" w:hAnsi="仿宋" w:cs="仿宋" w:hint="eastAsia"/>
            <w:lang w:eastAsia="zh-CN"/>
          </w:rPr>
          <w:t>(一)、建立健全的预算管理制度</w:t>
        </w:r>
        <w:r>
          <w:tab/>
        </w:r>
        <w:r>
          <w:fldChar w:fldCharType="begin"/>
        </w:r>
        <w:r>
          <w:instrText xml:space="preserve"> PAGEREF _Toc4477 \h </w:instrText>
        </w:r>
        <w:r>
          <w:fldChar w:fldCharType="separate"/>
        </w:r>
        <w:r>
          <w:t>44</w:t>
        </w:r>
        <w:r>
          <w:fldChar w:fldCharType="end"/>
        </w:r>
      </w:hyperlink>
    </w:p>
    <w:p>
      <w:pPr>
        <w:pStyle w:val="TOC2"/>
        <w:tabs>
          <w:tab w:val="right" w:leader="dot" w:pos="8306"/>
        </w:tabs>
      </w:pPr>
      <w:hyperlink w:anchor="_Toc20621" w:history="1">
        <w:r>
          <w:rPr>
            <w:rFonts w:ascii="仿宋" w:eastAsia="仿宋" w:hAnsi="仿宋" w:cs="仿宋" w:hint="eastAsia"/>
            <w:lang w:eastAsia="zh-CN"/>
          </w:rPr>
          <w:t>(二)、加强资金流动监控</w:t>
        </w:r>
        <w:r>
          <w:tab/>
        </w:r>
        <w:r>
          <w:fldChar w:fldCharType="begin"/>
        </w:r>
        <w:r>
          <w:instrText xml:space="preserve"> PAGEREF _Toc20621 \h </w:instrText>
        </w:r>
        <w:r>
          <w:fldChar w:fldCharType="separate"/>
        </w:r>
        <w:r>
          <w:t>46</w:t>
        </w:r>
        <w:r>
          <w:fldChar w:fldCharType="end"/>
        </w:r>
      </w:hyperlink>
    </w:p>
    <w:p>
      <w:pPr>
        <w:pStyle w:val="TOC2"/>
        <w:tabs>
          <w:tab w:val="right" w:leader="dot" w:pos="8306"/>
        </w:tabs>
      </w:pPr>
      <w:hyperlink w:anchor="_Toc8408" w:history="1">
        <w:r>
          <w:rPr>
            <w:rFonts w:ascii="仿宋" w:eastAsia="仿宋" w:hAnsi="仿宋" w:cs="仿宋" w:hint="eastAsia"/>
            <w:lang w:eastAsia="zh-CN"/>
          </w:rPr>
          <w:t>(三)、制定完善的风险控制机制</w:t>
        </w:r>
        <w:r>
          <w:tab/>
        </w:r>
        <w:r>
          <w:fldChar w:fldCharType="begin"/>
        </w:r>
        <w:r>
          <w:instrText xml:space="preserve"> PAGEREF _Toc8408 \h </w:instrText>
        </w:r>
        <w:r>
          <w:fldChar w:fldCharType="separate"/>
        </w:r>
        <w:r>
          <w:t>47</w:t>
        </w:r>
        <w:r>
          <w:fldChar w:fldCharType="end"/>
        </w:r>
      </w:hyperlink>
    </w:p>
    <w:p>
      <w:pPr>
        <w:pStyle w:val="TOC2"/>
        <w:tabs>
          <w:tab w:val="right" w:leader="dot" w:pos="8306"/>
        </w:tabs>
      </w:pPr>
      <w:hyperlink w:anchor="_Toc26551" w:history="1">
        <w:r>
          <w:rPr>
            <w:rFonts w:ascii="仿宋" w:eastAsia="仿宋" w:hAnsi="仿宋" w:cs="仿宋" w:hint="eastAsia"/>
            <w:lang w:eastAsia="zh-CN"/>
          </w:rPr>
          <w:t>(四)、优化成本管理</w:t>
        </w:r>
        <w:r>
          <w:tab/>
        </w:r>
        <w:r>
          <w:fldChar w:fldCharType="begin"/>
        </w:r>
        <w:r>
          <w:instrText xml:space="preserve"> PAGEREF _Toc26551 \h </w:instrText>
        </w:r>
        <w:r>
          <w:fldChar w:fldCharType="separate"/>
        </w:r>
        <w:r>
          <w:t>48</w:t>
        </w:r>
        <w:r>
          <w:fldChar w:fldCharType="end"/>
        </w:r>
      </w:hyperlink>
    </w:p>
    <w:p>
      <w:pPr>
        <w:pStyle w:val="TOC1"/>
        <w:tabs>
          <w:tab w:val="right" w:leader="dot" w:pos="8306"/>
        </w:tabs>
      </w:pPr>
      <w:hyperlink w:anchor="_Toc2887" w:history="1">
        <w:r>
          <w:rPr>
            <w:rFonts w:ascii="仿宋" w:eastAsia="仿宋" w:hAnsi="仿宋" w:cs="仿宋" w:hint="eastAsia"/>
            <w:lang w:eastAsia="zh-CN"/>
          </w:rPr>
          <w:t>十、垃圾分拣装备项目人力资源培养与发展</w:t>
        </w:r>
        <w:r>
          <w:tab/>
        </w:r>
        <w:r>
          <w:fldChar w:fldCharType="begin"/>
        </w:r>
        <w:r>
          <w:instrText xml:space="preserve"> PAGEREF _Toc2887 \h </w:instrText>
        </w:r>
        <w:r>
          <w:fldChar w:fldCharType="separate"/>
        </w:r>
        <w:r>
          <w:t>50</w:t>
        </w:r>
        <w:r>
          <w:fldChar w:fldCharType="end"/>
        </w:r>
      </w:hyperlink>
    </w:p>
    <w:p>
      <w:pPr>
        <w:pStyle w:val="TOC2"/>
        <w:tabs>
          <w:tab w:val="right" w:leader="dot" w:pos="8306"/>
        </w:tabs>
      </w:pPr>
      <w:hyperlink w:anchor="_Toc6593" w:history="1">
        <w:r>
          <w:rPr>
            <w:rFonts w:ascii="仿宋" w:eastAsia="仿宋" w:hAnsi="仿宋" w:cs="仿宋" w:hint="eastAsia"/>
            <w:lang w:eastAsia="zh-CN"/>
          </w:rPr>
          <w:t>(一)、人才需求与规划</w:t>
        </w:r>
        <w:r>
          <w:tab/>
        </w:r>
        <w:r>
          <w:fldChar w:fldCharType="begin"/>
        </w:r>
        <w:r>
          <w:instrText xml:space="preserve"> PAGEREF _Toc6593 \h </w:instrText>
        </w:r>
        <w:r>
          <w:fldChar w:fldCharType="separate"/>
        </w:r>
        <w:r>
          <w:t>50</w:t>
        </w:r>
        <w:r>
          <w:fldChar w:fldCharType="end"/>
        </w:r>
      </w:hyperlink>
    </w:p>
    <w:p>
      <w:pPr>
        <w:pStyle w:val="TOC2"/>
        <w:tabs>
          <w:tab w:val="right" w:leader="dot" w:pos="8306"/>
        </w:tabs>
      </w:pPr>
      <w:hyperlink w:anchor="_Toc7620" w:history="1">
        <w:r>
          <w:rPr>
            <w:rFonts w:ascii="仿宋" w:eastAsia="仿宋" w:hAnsi="仿宋" w:cs="仿宋" w:hint="eastAsia"/>
            <w:lang w:eastAsia="zh-CN"/>
          </w:rPr>
          <w:t>(二)、培训与发展计划</w:t>
        </w:r>
        <w:r>
          <w:tab/>
        </w:r>
        <w:r>
          <w:fldChar w:fldCharType="begin"/>
        </w:r>
        <w:r>
          <w:instrText xml:space="preserve"> PAGEREF _Toc7620 \h </w:instrText>
        </w:r>
        <w:r>
          <w:fldChar w:fldCharType="separate"/>
        </w:r>
        <w:r>
          <w:t>50</w:t>
        </w:r>
        <w:r>
          <w:fldChar w:fldCharType="end"/>
        </w:r>
      </w:hyperlink>
    </w:p>
    <w:p>
      <w:pPr>
        <w:pStyle w:val="TOC1"/>
        <w:tabs>
          <w:tab w:val="right" w:leader="dot" w:pos="8306"/>
        </w:tabs>
      </w:pPr>
      <w:hyperlink w:anchor="_Toc29332" w:history="1">
        <w:r>
          <w:rPr>
            <w:rFonts w:ascii="仿宋" w:eastAsia="仿宋" w:hAnsi="仿宋" w:cs="仿宋" w:hint="eastAsia"/>
            <w:lang w:eastAsia="zh-CN"/>
          </w:rPr>
          <w:t>十一、垃圾分拣装备项目计划安排</w:t>
        </w:r>
        <w:r>
          <w:tab/>
        </w:r>
        <w:r>
          <w:fldChar w:fldCharType="begin"/>
        </w:r>
        <w:r>
          <w:instrText xml:space="preserve"> PAGEREF _Toc29332 \h </w:instrText>
        </w:r>
        <w:r>
          <w:fldChar w:fldCharType="separate"/>
        </w:r>
        <w:r>
          <w:t>51</w:t>
        </w:r>
        <w:r>
          <w:fldChar w:fldCharType="end"/>
        </w:r>
      </w:hyperlink>
    </w:p>
    <w:p>
      <w:pPr>
        <w:pStyle w:val="TOC2"/>
        <w:tabs>
          <w:tab w:val="right" w:leader="dot" w:pos="8306"/>
        </w:tabs>
      </w:pPr>
      <w:hyperlink w:anchor="_Toc17415" w:history="1">
        <w:r>
          <w:rPr>
            <w:rFonts w:ascii="仿宋" w:eastAsia="仿宋" w:hAnsi="仿宋" w:cs="仿宋" w:hint="eastAsia"/>
            <w:lang w:eastAsia="zh-CN"/>
          </w:rPr>
          <w:t>(一)、建设周期</w:t>
        </w:r>
        <w:r>
          <w:tab/>
        </w:r>
        <w:r>
          <w:fldChar w:fldCharType="begin"/>
        </w:r>
        <w:r>
          <w:instrText xml:space="preserve"> PAGEREF _Toc17415 \h </w:instrText>
        </w:r>
        <w:r>
          <w:fldChar w:fldCharType="separate"/>
        </w:r>
        <w:r>
          <w:t>51</w:t>
        </w:r>
        <w:r>
          <w:fldChar w:fldCharType="end"/>
        </w:r>
      </w:hyperlink>
    </w:p>
    <w:p>
      <w:pPr>
        <w:pStyle w:val="TOC2"/>
        <w:tabs>
          <w:tab w:val="right" w:leader="dot" w:pos="8306"/>
        </w:tabs>
      </w:pPr>
      <w:hyperlink w:anchor="_Toc18615" w:history="1">
        <w:r>
          <w:rPr>
            <w:rFonts w:ascii="仿宋" w:eastAsia="仿宋" w:hAnsi="仿宋" w:cs="仿宋" w:hint="eastAsia"/>
            <w:lang w:eastAsia="zh-CN"/>
          </w:rPr>
          <w:t>(二)、建设进度</w:t>
        </w:r>
        <w:r>
          <w:tab/>
        </w:r>
        <w:r>
          <w:fldChar w:fldCharType="begin"/>
        </w:r>
        <w:r>
          <w:instrText xml:space="preserve"> PAGEREF _Toc18615 \h </w:instrText>
        </w:r>
        <w:r>
          <w:fldChar w:fldCharType="separate"/>
        </w:r>
        <w:r>
          <w:t>52</w:t>
        </w:r>
        <w:r>
          <w:fldChar w:fldCharType="end"/>
        </w:r>
      </w:hyperlink>
    </w:p>
    <w:p>
      <w:pPr>
        <w:pStyle w:val="TOC2"/>
        <w:tabs>
          <w:tab w:val="right" w:leader="dot" w:pos="8306"/>
        </w:tabs>
      </w:pPr>
      <w:hyperlink w:anchor="_Toc21884" w:history="1">
        <w:r>
          <w:rPr>
            <w:rFonts w:ascii="仿宋" w:eastAsia="仿宋" w:hAnsi="仿宋" w:cs="仿宋" w:hint="eastAsia"/>
            <w:lang w:eastAsia="zh-CN"/>
          </w:rPr>
          <w:t>(三)、进度安排注意事项</w:t>
        </w:r>
        <w:r>
          <w:tab/>
        </w:r>
        <w:r>
          <w:fldChar w:fldCharType="begin"/>
        </w:r>
        <w:r>
          <w:instrText xml:space="preserve"> PAGEREF _Toc21884 \h </w:instrText>
        </w:r>
        <w:r>
          <w:fldChar w:fldCharType="separate"/>
        </w:r>
        <w:r>
          <w:t>53</w:t>
        </w:r>
        <w:r>
          <w:fldChar w:fldCharType="end"/>
        </w:r>
      </w:hyperlink>
    </w:p>
    <w:p>
      <w:pPr>
        <w:pStyle w:val="TOC2"/>
        <w:tabs>
          <w:tab w:val="right" w:leader="dot" w:pos="8306"/>
        </w:tabs>
      </w:pPr>
      <w:hyperlink w:anchor="_Toc3292" w:history="1">
        <w:r>
          <w:rPr>
            <w:rFonts w:ascii="仿宋" w:eastAsia="仿宋" w:hAnsi="仿宋" w:cs="仿宋" w:hint="eastAsia"/>
            <w:lang w:eastAsia="zh-CN"/>
          </w:rPr>
          <w:t>(四)、人力资源配置</w:t>
        </w:r>
        <w:r>
          <w:tab/>
        </w:r>
        <w:r>
          <w:fldChar w:fldCharType="begin"/>
        </w:r>
        <w:r>
          <w:instrText xml:space="preserve"> PAGEREF _Toc3292 \h </w:instrText>
        </w:r>
        <w:r>
          <w:fldChar w:fldCharType="separate"/>
        </w:r>
        <w:r>
          <w:t>54</w:t>
        </w:r>
        <w:r>
          <w:fldChar w:fldCharType="end"/>
        </w:r>
      </w:hyperlink>
    </w:p>
    <w:p>
      <w:pPr>
        <w:pStyle w:val="TOC1"/>
        <w:tabs>
          <w:tab w:val="right" w:leader="dot" w:pos="8306"/>
        </w:tabs>
      </w:pPr>
      <w:hyperlink w:anchor="_Toc801" w:history="1">
        <w:r>
          <w:rPr>
            <w:rFonts w:ascii="仿宋" w:eastAsia="仿宋" w:hAnsi="仿宋" w:cs="仿宋" w:hint="eastAsia"/>
            <w:lang w:eastAsia="zh-CN"/>
          </w:rPr>
          <w:t>十二、垃圾分拣装备项目技术管理</w:t>
        </w:r>
        <w:r>
          <w:tab/>
        </w:r>
        <w:r>
          <w:fldChar w:fldCharType="begin"/>
        </w:r>
        <w:r>
          <w:instrText xml:space="preserve"> PAGEREF _Toc801 \h </w:instrText>
        </w:r>
        <w:r>
          <w:fldChar w:fldCharType="separate"/>
        </w:r>
        <w:r>
          <w:t>55</w:t>
        </w:r>
        <w:r>
          <w:fldChar w:fldCharType="end"/>
        </w:r>
      </w:hyperlink>
    </w:p>
    <w:p>
      <w:pPr>
        <w:pStyle w:val="TOC2"/>
        <w:tabs>
          <w:tab w:val="right" w:leader="dot" w:pos="8306"/>
        </w:tabs>
      </w:pPr>
      <w:hyperlink w:anchor="_Toc27348" w:history="1">
        <w:r>
          <w:rPr>
            <w:rFonts w:ascii="仿宋" w:eastAsia="仿宋" w:hAnsi="仿宋" w:cs="仿宋" w:hint="eastAsia"/>
            <w:lang w:eastAsia="zh-CN"/>
          </w:rPr>
          <w:t>(一)、技术方案选用方向</w:t>
        </w:r>
        <w:r>
          <w:tab/>
        </w:r>
        <w:r>
          <w:fldChar w:fldCharType="begin"/>
        </w:r>
        <w:r>
          <w:instrText xml:space="preserve"> PAGEREF _Toc27348 \h </w:instrText>
        </w:r>
        <w:r>
          <w:fldChar w:fldCharType="separate"/>
        </w:r>
        <w:r>
          <w:t>55</w:t>
        </w:r>
        <w:r>
          <w:fldChar w:fldCharType="end"/>
        </w:r>
      </w:hyperlink>
    </w:p>
    <w:p>
      <w:pPr>
        <w:pStyle w:val="TOC2"/>
        <w:tabs>
          <w:tab w:val="right" w:leader="dot" w:pos="8306"/>
        </w:tabs>
      </w:pPr>
      <w:hyperlink w:anchor="_Toc13601" w:history="1">
        <w:r>
          <w:rPr>
            <w:rFonts w:ascii="仿宋" w:eastAsia="仿宋" w:hAnsi="仿宋" w:cs="仿宋" w:hint="eastAsia"/>
            <w:lang w:eastAsia="zh-CN"/>
          </w:rPr>
          <w:t>(二)、工艺技术方案选用原则</w:t>
        </w:r>
        <w:r>
          <w:tab/>
        </w:r>
        <w:r>
          <w:fldChar w:fldCharType="begin"/>
        </w:r>
        <w:r>
          <w:instrText xml:space="preserve"> PAGEREF _Toc13601 \h </w:instrText>
        </w:r>
        <w:r>
          <w:fldChar w:fldCharType="separate"/>
        </w:r>
        <w:r>
          <w:t>57</w:t>
        </w:r>
        <w:r>
          <w:fldChar w:fldCharType="end"/>
        </w:r>
      </w:hyperlink>
    </w:p>
    <w:p>
      <w:pPr>
        <w:pStyle w:val="TOC2"/>
        <w:tabs>
          <w:tab w:val="right" w:leader="dot" w:pos="8306"/>
        </w:tabs>
      </w:pPr>
      <w:hyperlink w:anchor="_Toc28476" w:history="1">
        <w:r>
          <w:rPr>
            <w:rFonts w:ascii="仿宋" w:eastAsia="仿宋" w:hAnsi="仿宋" w:cs="仿宋" w:hint="eastAsia"/>
            <w:lang w:eastAsia="zh-CN"/>
          </w:rPr>
          <w:t>(三)、工艺技术方案要求</w:t>
        </w:r>
        <w:r>
          <w:tab/>
        </w:r>
        <w:r>
          <w:fldChar w:fldCharType="begin"/>
        </w:r>
        <w:r>
          <w:instrText xml:space="preserve"> PAGEREF _Toc28476 \h </w:instrText>
        </w:r>
        <w:r>
          <w:fldChar w:fldCharType="separate"/>
        </w:r>
        <w:r>
          <w:t>59</w:t>
        </w:r>
        <w:r>
          <w:fldChar w:fldCharType="end"/>
        </w:r>
      </w:hyperlink>
    </w:p>
    <w:p>
      <w:pPr>
        <w:pStyle w:val="TOC1"/>
        <w:tabs>
          <w:tab w:val="right" w:leader="dot" w:pos="8306"/>
        </w:tabs>
      </w:pPr>
      <w:hyperlink w:anchor="_Toc24157" w:history="1">
        <w:r>
          <w:rPr>
            <w:rFonts w:ascii="仿宋" w:eastAsia="仿宋" w:hAnsi="仿宋" w:cs="仿宋" w:hint="eastAsia"/>
            <w:lang w:eastAsia="zh-CN"/>
          </w:rPr>
          <w:t>十三、垃圾分拣装备项目实施保障措施</w:t>
        </w:r>
        <w:r>
          <w:tab/>
        </w:r>
        <w:r>
          <w:fldChar w:fldCharType="begin"/>
        </w:r>
        <w:r>
          <w:instrText xml:space="preserve"> PAGEREF _Toc24157 \h </w:instrText>
        </w:r>
        <w:r>
          <w:fldChar w:fldCharType="separate"/>
        </w:r>
        <w:r>
          <w:t>61</w:t>
        </w:r>
        <w:r>
          <w:fldChar w:fldCharType="end"/>
        </w:r>
      </w:hyperlink>
    </w:p>
    <w:p>
      <w:pPr>
        <w:pStyle w:val="TOC2"/>
        <w:tabs>
          <w:tab w:val="right" w:leader="dot" w:pos="8306"/>
        </w:tabs>
      </w:pPr>
      <w:hyperlink w:anchor="_Toc16212" w:history="1">
        <w:r>
          <w:rPr>
            <w:rFonts w:ascii="仿宋" w:eastAsia="仿宋" w:hAnsi="仿宋" w:cs="仿宋" w:hint="eastAsia"/>
            <w:lang w:eastAsia="zh-CN"/>
          </w:rPr>
          <w:t>(一)、垃圾分拣装备项目实施保障机制</w:t>
        </w:r>
        <w:r>
          <w:tab/>
        </w:r>
        <w:r>
          <w:fldChar w:fldCharType="begin"/>
        </w:r>
        <w:r>
          <w:instrText xml:space="preserve"> PAGEREF _Toc16212 \h </w:instrText>
        </w:r>
        <w:r>
          <w:fldChar w:fldCharType="separate"/>
        </w:r>
        <w:r>
          <w:t>61</w:t>
        </w:r>
        <w:r>
          <w:fldChar w:fldCharType="end"/>
        </w:r>
      </w:hyperlink>
    </w:p>
    <w:p>
      <w:pPr>
        <w:pStyle w:val="TOC2"/>
        <w:tabs>
          <w:tab w:val="right" w:leader="dot" w:pos="8306"/>
        </w:tabs>
      </w:pPr>
      <w:hyperlink w:anchor="_Toc15695" w:history="1">
        <w:r>
          <w:rPr>
            <w:rFonts w:ascii="仿宋" w:eastAsia="仿宋" w:hAnsi="仿宋" w:cs="仿宋" w:hint="eastAsia"/>
            <w:lang w:eastAsia="zh-CN"/>
          </w:rPr>
          <w:t>(二)、垃圾分拣装备项目法律合规要求</w:t>
        </w:r>
        <w:r>
          <w:tab/>
        </w:r>
        <w:r>
          <w:fldChar w:fldCharType="begin"/>
        </w:r>
        <w:r>
          <w:instrText xml:space="preserve"> PAGEREF _Toc15695 \h </w:instrText>
        </w:r>
        <w:r>
          <w:fldChar w:fldCharType="separate"/>
        </w:r>
        <w:r>
          <w:t>65</w:t>
        </w:r>
        <w:r>
          <w:fldChar w:fldCharType="end"/>
        </w:r>
      </w:hyperlink>
    </w:p>
    <w:p>
      <w:pPr>
        <w:pStyle w:val="TOC2"/>
        <w:tabs>
          <w:tab w:val="right" w:leader="dot" w:pos="8306"/>
        </w:tabs>
      </w:pPr>
      <w:hyperlink w:anchor="_Toc7401" w:history="1">
        <w:r>
          <w:rPr>
            <w:rFonts w:ascii="仿宋" w:eastAsia="仿宋" w:hAnsi="仿宋" w:cs="仿宋" w:hint="eastAsia"/>
            <w:lang w:eastAsia="zh-CN"/>
          </w:rPr>
          <w:t>(三)、垃圾分拣装备项目合同管理与法律事务</w:t>
        </w:r>
        <w:r>
          <w:tab/>
        </w:r>
        <w:r>
          <w:fldChar w:fldCharType="begin"/>
        </w:r>
        <w:r>
          <w:instrText xml:space="preserve"> PAGEREF _Toc7401 \h </w:instrText>
        </w:r>
        <w:r>
          <w:fldChar w:fldCharType="separate"/>
        </w:r>
        <w:r>
          <w:t>69</w:t>
        </w:r>
        <w:r>
          <w:fldChar w:fldCharType="end"/>
        </w:r>
      </w:hyperlink>
    </w:p>
    <w:p>
      <w:pPr>
        <w:pStyle w:val="TOC2"/>
        <w:tabs>
          <w:tab w:val="right" w:leader="dot" w:pos="8306"/>
        </w:tabs>
      </w:pPr>
      <w:hyperlink w:anchor="_Toc31975" w:history="1">
        <w:r>
          <w:rPr>
            <w:rFonts w:ascii="仿宋" w:eastAsia="仿宋" w:hAnsi="仿宋" w:cs="仿宋" w:hint="eastAsia"/>
            <w:lang w:eastAsia="zh-CN"/>
          </w:rPr>
          <w:t>(四)、垃圾分拣装备项目知识产权保护策略</w:t>
        </w:r>
        <w:r>
          <w:tab/>
        </w:r>
        <w:r>
          <w:fldChar w:fldCharType="begin"/>
        </w:r>
        <w:r>
          <w:instrText xml:space="preserve"> PAGEREF _Toc31975 \h </w:instrText>
        </w:r>
        <w:r>
          <w:fldChar w:fldCharType="separate"/>
        </w:r>
        <w:r>
          <w:t>75</w:t>
        </w:r>
        <w:r>
          <w:fldChar w:fldCharType="end"/>
        </w:r>
      </w:hyperlink>
    </w:p>
    <w:p>
      <w:pPr>
        <w:pStyle w:val="TOC1"/>
        <w:tabs>
          <w:tab w:val="right" w:leader="dot" w:pos="8306"/>
        </w:tabs>
      </w:pPr>
      <w:hyperlink w:anchor="_Toc32315" w:history="1">
        <w:r>
          <w:rPr>
            <w:rFonts w:ascii="仿宋" w:eastAsia="仿宋" w:hAnsi="仿宋" w:cs="仿宋" w:hint="eastAsia"/>
            <w:lang w:eastAsia="zh-CN"/>
          </w:rPr>
          <w:t>十四、垃圾分拣装备项目变更管理</w:t>
        </w:r>
        <w:r>
          <w:tab/>
        </w:r>
        <w:r>
          <w:fldChar w:fldCharType="begin"/>
        </w:r>
        <w:r>
          <w:instrText xml:space="preserve"> PAGEREF _Toc32315 \h </w:instrText>
        </w:r>
        <w:r>
          <w:fldChar w:fldCharType="separate"/>
        </w:r>
        <w:r>
          <w:t>78</w:t>
        </w:r>
        <w:r>
          <w:fldChar w:fldCharType="end"/>
        </w:r>
      </w:hyperlink>
    </w:p>
    <w:p>
      <w:pPr>
        <w:pStyle w:val="TOC2"/>
        <w:tabs>
          <w:tab w:val="right" w:leader="dot" w:pos="8306"/>
        </w:tabs>
      </w:pPr>
      <w:hyperlink w:anchor="_Toc32071" w:history="1">
        <w:r>
          <w:rPr>
            <w:rFonts w:ascii="仿宋" w:eastAsia="仿宋" w:hAnsi="仿宋" w:cs="仿宋" w:hint="eastAsia"/>
            <w:lang w:eastAsia="zh-CN"/>
          </w:rPr>
          <w:t>(一)、变更申请与评估</w:t>
        </w:r>
        <w:r>
          <w:tab/>
        </w:r>
        <w:r>
          <w:fldChar w:fldCharType="begin"/>
        </w:r>
        <w:r>
          <w:instrText xml:space="preserve"> PAGEREF _Toc32071 \h </w:instrText>
        </w:r>
        <w:r>
          <w:fldChar w:fldCharType="separate"/>
        </w:r>
        <w:r>
          <w:t>78</w:t>
        </w:r>
        <w:r>
          <w:fldChar w:fldCharType="end"/>
        </w:r>
      </w:hyperlink>
    </w:p>
    <w:p>
      <w:pPr>
        <w:pStyle w:val="TOC2"/>
        <w:tabs>
          <w:tab w:val="right" w:leader="dot" w:pos="8306"/>
        </w:tabs>
      </w:pPr>
      <w:hyperlink w:anchor="_Toc567" w:history="1">
        <w:r>
          <w:rPr>
            <w:rFonts w:ascii="仿宋" w:eastAsia="仿宋" w:hAnsi="仿宋" w:cs="仿宋" w:hint="eastAsia"/>
            <w:lang w:eastAsia="zh-CN"/>
          </w:rPr>
          <w:t>(二)、变更实施与控制</w:t>
        </w:r>
        <w:r>
          <w:tab/>
        </w:r>
        <w:r>
          <w:fldChar w:fldCharType="begin"/>
        </w:r>
        <w:r>
          <w:instrText xml:space="preserve"> PAGEREF _Toc567 \h </w:instrText>
        </w:r>
        <w:r>
          <w:fldChar w:fldCharType="separate"/>
        </w:r>
        <w:r>
          <w:t>79</w:t>
        </w:r>
        <w:r>
          <w:fldChar w:fldCharType="end"/>
        </w:r>
      </w:hyperlink>
    </w:p>
    <w:p>
      <w:pPr>
        <w:pStyle w:val="TOC1"/>
        <w:tabs>
          <w:tab w:val="right" w:leader="dot" w:pos="8306"/>
        </w:tabs>
      </w:pPr>
      <w:hyperlink w:anchor="_Toc2970" w:history="1">
        <w:r>
          <w:rPr>
            <w:rFonts w:ascii="仿宋" w:eastAsia="仿宋" w:hAnsi="仿宋" w:cs="仿宋" w:hint="eastAsia"/>
            <w:lang w:eastAsia="zh-CN"/>
          </w:rPr>
          <w:t>十五、营销与推广策略</w:t>
        </w:r>
        <w:r>
          <w:tab/>
        </w:r>
        <w:r>
          <w:fldChar w:fldCharType="begin"/>
        </w:r>
        <w:r>
          <w:instrText xml:space="preserve"> PAGEREF _Toc2970 \h </w:instrText>
        </w:r>
        <w:r>
          <w:fldChar w:fldCharType="separate"/>
        </w:r>
        <w:r>
          <w:t>79</w:t>
        </w:r>
        <w:r>
          <w:fldChar w:fldCharType="end"/>
        </w:r>
      </w:hyperlink>
    </w:p>
    <w:p>
      <w:pPr>
        <w:pStyle w:val="TOC2"/>
        <w:tabs>
          <w:tab w:val="right" w:leader="dot" w:pos="8306"/>
        </w:tabs>
      </w:pPr>
      <w:hyperlink w:anchor="_Toc2958" w:history="1">
        <w:r>
          <w:rPr>
            <w:rFonts w:ascii="仿宋" w:eastAsia="仿宋" w:hAnsi="仿宋" w:cs="仿宋" w:hint="eastAsia"/>
            <w:lang w:eastAsia="zh-CN"/>
          </w:rPr>
          <w:t>(一)、产品/服务定位与特点</w:t>
        </w:r>
        <w:r>
          <w:tab/>
        </w:r>
        <w:r>
          <w:fldChar w:fldCharType="begin"/>
        </w:r>
        <w:r>
          <w:instrText xml:space="preserve"> PAGEREF _Toc2958 \h </w:instrText>
        </w:r>
        <w:r>
          <w:fldChar w:fldCharType="separate"/>
        </w:r>
        <w:r>
          <w:t>79</w:t>
        </w:r>
        <w:r>
          <w:fldChar w:fldCharType="end"/>
        </w:r>
      </w:hyperlink>
    </w:p>
    <w:p>
      <w:pPr>
        <w:pStyle w:val="TOC2"/>
        <w:tabs>
          <w:tab w:val="right" w:leader="dot" w:pos="8306"/>
        </w:tabs>
      </w:pPr>
      <w:hyperlink w:anchor="_Toc18766" w:history="1">
        <w:r>
          <w:rPr>
            <w:rFonts w:ascii="仿宋" w:eastAsia="仿宋" w:hAnsi="仿宋" w:cs="仿宋" w:hint="eastAsia"/>
            <w:lang w:eastAsia="zh-CN"/>
          </w:rPr>
          <w:t>(二)、市场定位与竞争分析</w:t>
        </w:r>
        <w:r>
          <w:tab/>
        </w:r>
        <w:r>
          <w:fldChar w:fldCharType="begin"/>
        </w:r>
        <w:r>
          <w:instrText xml:space="preserve"> PAGEREF _Toc18766 \h </w:instrText>
        </w:r>
        <w:r>
          <w:fldChar w:fldCharType="separate"/>
        </w:r>
        <w:r>
          <w:t>81</w:t>
        </w:r>
        <w:r>
          <w:fldChar w:fldCharType="end"/>
        </w:r>
      </w:hyperlink>
    </w:p>
    <w:p>
      <w:pPr>
        <w:pStyle w:val="TOC2"/>
        <w:tabs>
          <w:tab w:val="right" w:leader="dot" w:pos="8306"/>
        </w:tabs>
      </w:pPr>
      <w:hyperlink w:anchor="_Toc24936" w:history="1">
        <w:r>
          <w:rPr>
            <w:rFonts w:ascii="仿宋" w:eastAsia="仿宋" w:hAnsi="仿宋" w:cs="仿宋" w:hint="eastAsia"/>
            <w:lang w:eastAsia="zh-CN"/>
          </w:rPr>
          <w:t>(三)、营销渠道与策略</w:t>
        </w:r>
        <w:r>
          <w:tab/>
        </w:r>
        <w:r>
          <w:fldChar w:fldCharType="begin"/>
        </w:r>
        <w:r>
          <w:instrText xml:space="preserve"> PAGEREF _Toc24936 \h </w:instrText>
        </w:r>
        <w:r>
          <w:fldChar w:fldCharType="separate"/>
        </w:r>
        <w:r>
          <w:t>82</w:t>
        </w:r>
        <w:r>
          <w:fldChar w:fldCharType="end"/>
        </w:r>
      </w:hyperlink>
    </w:p>
    <w:p>
      <w:pPr>
        <w:pStyle w:val="TOC2"/>
        <w:tabs>
          <w:tab w:val="right" w:leader="dot" w:pos="8306"/>
        </w:tabs>
      </w:pPr>
      <w:hyperlink w:anchor="_Toc18045" w:history="1">
        <w:r>
          <w:rPr>
            <w:rFonts w:ascii="仿宋" w:eastAsia="仿宋" w:hAnsi="仿宋" w:cs="仿宋" w:hint="eastAsia"/>
            <w:lang w:eastAsia="zh-CN"/>
          </w:rPr>
          <w:t>(四)、推广与宣传活动</w:t>
        </w:r>
        <w:r>
          <w:tab/>
        </w:r>
        <w:r>
          <w:fldChar w:fldCharType="begin"/>
        </w:r>
        <w:r>
          <w:instrText xml:space="preserve"> PAGEREF _Toc18045 \h </w:instrText>
        </w:r>
        <w:r>
          <w:fldChar w:fldCharType="separate"/>
        </w:r>
        <w:r>
          <w:t>83</w:t>
        </w:r>
        <w:r>
          <w:fldChar w:fldCharType="end"/>
        </w:r>
      </w:hyperlink>
    </w:p>
    <w:p>
      <w:pPr>
        <w:pStyle w:val="TOC1"/>
        <w:tabs>
          <w:tab w:val="right" w:leader="dot" w:pos="8306"/>
        </w:tabs>
      </w:pPr>
      <w:hyperlink w:anchor="_Toc27330" w:history="1">
        <w:r>
          <w:rPr>
            <w:rFonts w:ascii="仿宋" w:eastAsia="仿宋" w:hAnsi="仿宋" w:cs="仿宋" w:hint="eastAsia"/>
            <w:lang w:eastAsia="zh-CN"/>
          </w:rPr>
          <w:t>十六、垃圾分拣装备项目工程方案分析</w:t>
        </w:r>
        <w:r>
          <w:tab/>
        </w:r>
        <w:r>
          <w:fldChar w:fldCharType="begin"/>
        </w:r>
        <w:r>
          <w:instrText xml:space="preserve"> PAGEREF _Toc27330 \h </w:instrText>
        </w:r>
        <w:r>
          <w:fldChar w:fldCharType="separate"/>
        </w:r>
        <w:r>
          <w:t>88</w:t>
        </w:r>
        <w:r>
          <w:fldChar w:fldCharType="end"/>
        </w:r>
      </w:hyperlink>
    </w:p>
    <w:p>
      <w:pPr>
        <w:pStyle w:val="TOC2"/>
        <w:tabs>
          <w:tab w:val="right" w:leader="dot" w:pos="8306"/>
        </w:tabs>
      </w:pPr>
      <w:hyperlink w:anchor="_Toc12368" w:history="1">
        <w:r>
          <w:rPr>
            <w:rFonts w:ascii="仿宋" w:eastAsia="仿宋" w:hAnsi="仿宋" w:cs="仿宋" w:hint="eastAsia"/>
            <w:lang w:eastAsia="zh-CN"/>
          </w:rPr>
          <w:t>(一)、建筑工程设计原则</w:t>
        </w:r>
        <w:r>
          <w:tab/>
        </w:r>
        <w:r>
          <w:fldChar w:fldCharType="begin"/>
        </w:r>
        <w:r>
          <w:instrText xml:space="preserve"> PAGEREF _Toc12368 \h </w:instrText>
        </w:r>
        <w:r>
          <w:fldChar w:fldCharType="separate"/>
        </w:r>
        <w:r>
          <w:t>88</w:t>
        </w:r>
        <w:r>
          <w:fldChar w:fldCharType="end"/>
        </w:r>
      </w:hyperlink>
    </w:p>
    <w:p>
      <w:pPr>
        <w:pStyle w:val="TOC2"/>
        <w:tabs>
          <w:tab w:val="right" w:leader="dot" w:pos="8306"/>
        </w:tabs>
      </w:pPr>
      <w:hyperlink w:anchor="_Toc449" w:history="1">
        <w:r>
          <w:rPr>
            <w:rFonts w:ascii="仿宋" w:eastAsia="仿宋" w:hAnsi="仿宋" w:cs="仿宋" w:hint="eastAsia"/>
            <w:lang w:eastAsia="zh-CN"/>
          </w:rPr>
          <w:t>(二)、土建工程建设指标</w:t>
        </w:r>
        <w:r>
          <w:tab/>
        </w:r>
        <w:r>
          <w:fldChar w:fldCharType="begin"/>
        </w:r>
        <w:r>
          <w:instrText xml:space="preserve"> PAGEREF _Toc449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89"/>
      <w:r>
        <w:rPr>
          <w:rFonts w:ascii="仿宋" w:eastAsia="仿宋" w:hAnsi="仿宋" w:cs="仿宋" w:hint="eastAsia"/>
          <w:sz w:val="28"/>
          <w:lang w:eastAsia="zh-CN"/>
        </w:rPr>
        <w:t>一、垃圾分拣装备项目建设单位说明</w:t>
      </w:r>
      <w:bookmarkEnd w:id="2"/>
    </w:p>
    <w:p>
      <w:pPr>
        <w:pStyle w:val="Heading2"/>
        <w:rPr>
          <w:rFonts w:ascii="仿宋" w:eastAsia="仿宋" w:hAnsi="仿宋" w:cs="仿宋" w:hint="eastAsia"/>
          <w:lang w:eastAsia="zh-CN"/>
        </w:rPr>
      </w:pPr>
      <w:bookmarkStart w:id="3" w:name="_Toc27695"/>
      <w:r>
        <w:rPr>
          <w:rFonts w:ascii="仿宋" w:eastAsia="仿宋" w:hAnsi="仿宋" w:cs="仿宋" w:hint="eastAsia"/>
          <w:lang w:eastAsia="zh-CN"/>
        </w:rPr>
        <w:t>(一)、垃圾分拣装备项目承办单位基本情况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6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分拣装备项目承办单位的XXXX，我们着眼于实现可持续的经济效益。通过技术创新和解决方案的提供，公司预计在垃圾分拣装备项目执行期间将获得可观的收入增长。这一收入来源主要包括垃圾分拣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同时，我们注重成本控制和效率提升，以确保垃圾分拣装备项目的可持续盈利。透过精细的管理和资源优化，公司期望实现垃圾分拣装备项目利润最大化。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分拣装备项目实施进行全面的投资评估，包括垃圾分拣装备项目启动阶段的资金投入和后续运营成本。通过对垃圾分拣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垃圾分拣装备项目实施过程中具备足够的资金流动性，公司将进行详尽的现金流分析。这包括资金需求的合理预测、垃圾分拣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387"/>
      <w:r>
        <w:rPr>
          <w:rFonts w:ascii="仿宋" w:eastAsia="仿宋" w:hAnsi="仿宋" w:cs="仿宋" w:hint="eastAsia"/>
          <w:sz w:val="28"/>
          <w:lang w:eastAsia="zh-CN"/>
        </w:rPr>
        <w:t>二、垃圾分拣装备项目文档管理</w:t>
      </w:r>
      <w:bookmarkEnd w:id="5"/>
    </w:p>
    <w:p>
      <w:pPr>
        <w:pStyle w:val="Heading2"/>
        <w:rPr>
          <w:rFonts w:ascii="仿宋" w:eastAsia="仿宋" w:hAnsi="仿宋" w:cs="仿宋" w:hint="eastAsia"/>
          <w:lang w:eastAsia="zh-CN"/>
        </w:rPr>
      </w:pPr>
      <w:bookmarkStart w:id="6" w:name="_Toc138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垃圾分拣装备项目高度重视文档的质量和准确性，以支持垃圾分拣装备项目的各项活动和决策。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文档的编制始于垃圾分拣装备项目计划的初期，我们制定了详细的文档编制计划，明确了每个文档的内容、格式和编写责任人。在垃圾分拣装备项目启动阶段，我们首先编制了垃圾分拣装备项目章程，明确定义了垃圾分拣装备项目的目标、范围、风险等关键要素。随后，垃圾分拣装备项目团队根据计划陆续编制了需求文档、设计文档、测试文档等各类文档，确保垃圾分拣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分拣装备项目管理中的重要环节，旨在确保垃圾分拣装备项目文档符合质量标准和垃圾分拣装备项目需求。在垃圾分拣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分拣装备项目相关利益方和专业领域的专家对文档进行独立审查。这有助于获取更全面、客观的反馈，确保垃圾分拣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垃圾分拣装备项目在文档编制与审查方面建立了严格的管理机制，通过规范的流程和多维度的审查，确保垃圾分拣装备项目文档的质量、准确性和可靠性，为垃圾分拣装备项目的顺利推进提供了有力支持。</w:t>
      </w:r>
    </w:p>
    <w:p>
      <w:pPr>
        <w:pStyle w:val="Heading2"/>
        <w:ind w:firstLine="560" w:firstLineChars="200"/>
        <w:rPr>
          <w:rFonts w:ascii="仿宋" w:eastAsia="仿宋" w:hAnsi="仿宋" w:cs="仿宋" w:hint="eastAsia"/>
          <w:sz w:val="28"/>
          <w:lang w:eastAsia="zh-CN"/>
        </w:rPr>
      </w:pPr>
      <w:bookmarkStart w:id="7" w:name="_Toc3048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我们通过多渠道发布文档，包括电子邮件、垃圾分拣装备项目管理平台、内部网站等，以满足不同团队成员的偏好和需求。多渠道发布确保了信息的全面覆盖。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我们采用了精细的权限控制，确保只有授权人员可以访问敏感信息。这种安全措施保护了垃圾分拣装备项目文档的机密性，防止了未经授权的信息泄露。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0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分拣装备项目生命周期中一个至关重要的环节，直接关系到垃圾分拣装备项目信息的长期保存和历史记录的完整性。在垃圾分拣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93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341"/>
      <w:r>
        <w:rPr>
          <w:rFonts w:ascii="仿宋" w:eastAsia="仿宋" w:hAnsi="仿宋" w:cs="仿宋" w:hint="eastAsia"/>
          <w:lang w:eastAsia="zh-CN"/>
        </w:rPr>
        <w:t>(一)、垃圾分拣装备行业分析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行业一直以来都是市场的关注焦点。行业内的发展趋势、竞争态势以及潜在机会都对垃圾分拣装备项目的推进产生深远的影响。通过深入研究行业的整体概貌，我们将更好地理解行业的核心特征，为垃圾分拣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垃圾分拣装备行业，技术一直是推动创新和发展的关键因素。我们将对当前技术趋势进行详尽分析，包括但不限于人工智能、大数据应用、先进制造技术等。这有助于垃圾分拣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分拣装备项目成功的基础。我们将对主要竞争对手进行深入研究，包括其市场份额、产品特点、市场定位等。通过全面了解竞争对手的优势和劣势，垃圾分拣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592"/>
      <w:r>
        <w:rPr>
          <w:rFonts w:ascii="仿宋" w:eastAsia="仿宋" w:hAnsi="仿宋" w:cs="仿宋" w:hint="eastAsia"/>
          <w:sz w:val="28"/>
          <w:lang w:eastAsia="zh-CN"/>
        </w:rPr>
        <w:t>(二)、垃圾分拣装备市场分析预测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分拣装备市场未来的增长趋势。这包括市场的整体规模、各细分领域的发展趋势等。垃圾分拣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分拣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分拣装备项目实施过程中需要充分考虑的因素。我们将对市场风险进行全面评估，包括但不限于政策法规风险、市场竞争风险、技术变革风险等。通过对潜在风险的深入分析，垃圾分拣装备项目可以制定相应的风险缓解策略，降低不确定性对垃圾分拣装备项目的影响。</w:t>
      </w:r>
    </w:p>
    <w:p>
      <w:pPr>
        <w:pStyle w:val="Heading1"/>
        <w:ind w:firstLine="560" w:firstLineChars="200"/>
        <w:rPr>
          <w:rFonts w:ascii="仿宋" w:eastAsia="仿宋" w:hAnsi="仿宋" w:cs="仿宋" w:hint="eastAsia"/>
          <w:sz w:val="28"/>
          <w:lang w:eastAsia="zh-CN"/>
        </w:rPr>
      </w:pPr>
      <w:bookmarkStart w:id="12" w:name="_Toc32250"/>
      <w:r>
        <w:rPr>
          <w:rFonts w:ascii="仿宋" w:eastAsia="仿宋" w:hAnsi="仿宋" w:cs="仿宋" w:hint="eastAsia"/>
          <w:sz w:val="28"/>
          <w:lang w:eastAsia="zh-CN"/>
        </w:rPr>
        <w:t>四、垃圾分拣装备项目选址可行性分析</w:t>
      </w:r>
      <w:bookmarkEnd w:id="12"/>
    </w:p>
    <w:p>
      <w:pPr>
        <w:pStyle w:val="Heading2"/>
        <w:rPr>
          <w:rFonts w:ascii="仿宋" w:eastAsia="仿宋" w:hAnsi="仿宋" w:cs="仿宋" w:hint="eastAsia"/>
          <w:lang w:eastAsia="zh-CN"/>
        </w:rPr>
      </w:pPr>
      <w:bookmarkStart w:id="13" w:name="_Toc21797"/>
      <w:r>
        <w:rPr>
          <w:rFonts w:ascii="仿宋" w:eastAsia="仿宋" w:hAnsi="仿宋" w:cs="仿宋" w:hint="eastAsia"/>
          <w:lang w:eastAsia="zh-CN"/>
        </w:rPr>
        <w:t>(一)、垃圾分拣装备项目选址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该垃圾分拣装备项目选址位于XX省XX市XX区XXX街道</w:t>
      </w:r>
    </w:p>
    <w:p>
      <w:pPr>
        <w:pStyle w:val="Heading2"/>
        <w:ind w:firstLine="560" w:firstLineChars="200"/>
        <w:rPr>
          <w:rFonts w:ascii="仿宋" w:eastAsia="仿宋" w:hAnsi="仿宋" w:cs="仿宋" w:hint="eastAsia"/>
          <w:sz w:val="28"/>
          <w:lang w:eastAsia="zh-CN"/>
        </w:rPr>
      </w:pPr>
      <w:bookmarkStart w:id="14" w:name="_Toc917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垃圾分拣装备项目的征地面积将根据垃圾分拣装备项目的实际规模和需求进行精确规划。具体面积XXX平方米，旨在确保垃圾分拣装备项目不仅能够满足当前的发展需求，还能够预留空间以适应未来的扩展。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净用地面积是在征地面积基础上去除不可利用面积后的实际可开发用地。具体面积XXX平方米，考虑到环保、交通、安全等多方面因素，以确保垃圾分拣装备项目在整体利用效率上达到最优。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垃圾分拣装备项目计划建设的建筑总规模具体面积XXX平方米。这一规模的确定综合考虑了垃圾分拣装备项目的性质、规模，以及城市规划的相关要求，确保建筑布局与周边环境协调一致。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绿地率是垃圾分拣装备项目用地中被规划为绿地的比例。具体面积XXX平方米，旨在通过合理规划绿地，改善垃圾分拣装备项目周边环境，提升居民生活质量，并符合城市整体绿化规划。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容积率是用地上可以建设的建筑总体积与用地面积之比。具体面积XXX，通过合理的容积率规划，确保垃圾分拣装备项目建筑规模与周边环境和谐共生。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分拣装备项目选址与当地城市规划相一致，具体面积XXX平方米。通过与城市规划部门深入沟通，确保垃圾分拣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分拣装备项目选址符合当地产业政策，具体面积XXX平方米。这包括垃圾分拣装备项目对当地经济的促进作用，以及对相关产业的带动效应，确保垃圾分拣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用地总体要求必须符合环保和可持续发展的原则，具体面积XXX平方米。通过采用绿色建筑设计、节能减排等措施，确保垃圾分拣装备项目在建设和运营过程中对环境的影响最小化，达到可持续发展的要求。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确保垃圾分拣装备项目选址具备必要的公共设施配套，具体面积XXX平方米。这包括交通便利性、教育、医疗等基础设施，以提高居民生活品质，使得垃圾分拣装备项目选址更具吸引力。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考虑用地总体要求对当地社会稳定性的影响，具体面积XXX平方米。通过深入了解当地社区反馈，确保垃圾分拣装备项目的选址和建设过程对当地社会和谐稳定产生积极作用。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分拣装备项目选址不仅符合法规和规划，还在实际操作中具有可行性。这一全面规划将为垃圾分拣装备项目的成功实施提供坚实的基础，确保垃圾分拣装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11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分拣装备项目的设备规划和空间设计中，我们将采取灵活设备布局的措施。设备布局将根据实际需求进行灵活设计，避免不必要的浪费。通过合理规划设备摆放位置，我们将提高设备的利用率，减少设备间距，以确保垃圾分拣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分拣装备项目内部引入共享设施的概念，例如共享会议室、办公区等。通过这种方式，我们可以减少对资源的重复建设，提高资源共享效率，从而减小垃圾分拣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1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分拣装备项目的总图布置中，我们将不同功能区域进行明确的规划，以最大程度满足垃圾分拣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38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分拣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分拣装备项目对环境的影响是综合评价的重要因素之一。我们将详细考虑选址周边的自然环境、生态保护区、水源地等情况，确保垃圾分拣装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对选址的评价还需充分考虑当地政府的产业政策和法规。我们将详细了解垃圾分拣装备项目所在地的相关政策，确保垃圾分拣装备项目的规划和运营与当地法规相符，降低不必要的法律风险。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考虑到社会稳定性对企业运营的重要性，我们将评估选址地区的社会安全情况、劳工关系、社区反馈等方面，以确保垃圾分拣装备项目的建设和运营不会受到社会稳定性的负面影响。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最后，我们将综合考虑用地成本，包括土地购置费用、土地开发成本等。通过对用地成本的详细评估，我们能够做出更为精确的经济效益分析，为垃圾分拣装备项目的投资决策提供有力支持。</w:t>
      </w:r>
    </w:p>
    <w:p>
      <w:pPr>
        <w:pStyle w:val="Heading1"/>
        <w:ind w:firstLine="560" w:firstLineChars="200"/>
        <w:rPr>
          <w:rFonts w:ascii="仿宋" w:eastAsia="仿宋" w:hAnsi="仿宋" w:cs="仿宋" w:hint="eastAsia"/>
          <w:sz w:val="28"/>
          <w:lang w:eastAsia="zh-CN"/>
        </w:rPr>
      </w:pPr>
      <w:bookmarkStart w:id="18" w:name="_Toc18710"/>
      <w:r>
        <w:rPr>
          <w:rFonts w:ascii="仿宋" w:eastAsia="仿宋" w:hAnsi="仿宋" w:cs="仿宋" w:hint="eastAsia"/>
          <w:sz w:val="28"/>
          <w:lang w:eastAsia="zh-CN"/>
        </w:rPr>
        <w:t>五、垃圾分拣装备项目土建工程</w:t>
      </w:r>
      <w:bookmarkEnd w:id="18"/>
    </w:p>
    <w:p>
      <w:pPr>
        <w:pStyle w:val="Heading2"/>
        <w:rPr>
          <w:rFonts w:ascii="仿宋" w:eastAsia="仿宋" w:hAnsi="仿宋" w:cs="仿宋" w:hint="eastAsia"/>
          <w:lang w:eastAsia="zh-CN"/>
        </w:rPr>
      </w:pPr>
      <w:bookmarkStart w:id="19" w:name="_Toc1700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在垃圾分拣装备项目的建筑工程设计中，我们将秉承一系列重要的设计原则，以确保垃圾分拣装备项目建筑在功能、美观、可持续性等方面达到最佳效果。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首要原则是确保建筑的功能性得到最大化的发挥。我们将充分理解垃圾分拣装备项目的实际需求，合理布局各个功能区域，保证建筑在满足业务需求的同时，提供高效的工作环境。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在建筑设计中，我们将综合考虑建设和运营成本。通过精细的经济效益分析，确保设计方案在高效利用资源的同时，对垃圾分拣装备项目的长期盈利能力有积极的贡献。</w:t>
      </w:r>
    </w:p>
    <w:p>
      <w:pPr>
        <w:pStyle w:val="Heading2"/>
        <w:ind w:firstLine="560" w:firstLineChars="200"/>
        <w:rPr>
          <w:rFonts w:ascii="仿宋" w:eastAsia="仿宋" w:hAnsi="仿宋" w:cs="仿宋" w:hint="eastAsia"/>
          <w:sz w:val="28"/>
          <w:lang w:eastAsia="zh-CN"/>
        </w:rPr>
      </w:pPr>
      <w:bookmarkStart w:id="20" w:name="_Toc1857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https://d.book118.com/317111063130006024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F2731"/>
    <w:rsid w:val="62FF27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106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2023-12-30T05:27:00Z</dcterms:created>
  <dcterms:modified xsi:type="dcterms:W3CDTF">2023-12-30T05:28:19Z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D9FE2B93D3824CF59D53F033E2DCC279_11</vt:lpwstr>
  </property>
  <property fmtid="{D5CDD505-2E9C-101B-9397-08002B2CF9AE}" pid="3" name="KSOProductBuildVer">
    <vt:lpwstr>2052-12.1.0.16120</vt:lpwstr>
  </property>
</Properties>
</file>