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已加工云母及其制品项目规划设计蓝图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60" w:history="1">
        <w:r>
          <w:rPr>
            <w:rFonts w:ascii="仿宋" w:eastAsia="仿宋" w:hAnsi="仿宋" w:cs="仿宋" w:hint="eastAsia"/>
            <w:lang w:eastAsia="zh-CN"/>
          </w:rPr>
          <w:t>前言</w:t>
        </w:r>
        <w:r>
          <w:tab/>
        </w:r>
        <w:r>
          <w:fldChar w:fldCharType="begin"/>
        </w:r>
        <w:r>
          <w:instrText xml:space="preserve"> PAGEREF _Toc4560 \h </w:instrText>
        </w:r>
        <w:r>
          <w:fldChar w:fldCharType="separate"/>
        </w:r>
        <w:r>
          <w:t>3</w:t>
        </w:r>
        <w:r>
          <w:fldChar w:fldCharType="end"/>
        </w:r>
      </w:hyperlink>
    </w:p>
    <w:p>
      <w:pPr>
        <w:pStyle w:val="TOC1"/>
        <w:tabs>
          <w:tab w:val="right" w:leader="dot" w:pos="8306"/>
        </w:tabs>
      </w:pPr>
      <w:hyperlink w:anchor="_Toc8509" w:history="1">
        <w:r>
          <w:rPr>
            <w:rFonts w:ascii="仿宋" w:eastAsia="仿宋" w:hAnsi="仿宋" w:cs="仿宋" w:hint="eastAsia"/>
            <w:lang w:eastAsia="zh-CN"/>
          </w:rPr>
          <w:t>一、已加工云母及其制品项目文档管理</w:t>
        </w:r>
        <w:r>
          <w:tab/>
        </w:r>
        <w:r>
          <w:fldChar w:fldCharType="begin"/>
        </w:r>
        <w:r>
          <w:instrText xml:space="preserve"> PAGEREF _Toc8509 \h </w:instrText>
        </w:r>
        <w:r>
          <w:fldChar w:fldCharType="separate"/>
        </w:r>
        <w:r>
          <w:t>3</w:t>
        </w:r>
        <w:r>
          <w:fldChar w:fldCharType="end"/>
        </w:r>
      </w:hyperlink>
    </w:p>
    <w:p>
      <w:pPr>
        <w:pStyle w:val="TOC2"/>
        <w:tabs>
          <w:tab w:val="right" w:leader="dot" w:pos="8306"/>
        </w:tabs>
      </w:pPr>
      <w:hyperlink w:anchor="_Toc25005" w:history="1">
        <w:r>
          <w:rPr>
            <w:rFonts w:ascii="仿宋" w:eastAsia="仿宋" w:hAnsi="仿宋" w:cs="仿宋" w:hint="eastAsia"/>
            <w:lang w:eastAsia="zh-CN"/>
          </w:rPr>
          <w:t>(一)、文档编制与审查</w:t>
        </w:r>
        <w:r>
          <w:tab/>
        </w:r>
        <w:r>
          <w:fldChar w:fldCharType="begin"/>
        </w:r>
        <w:r>
          <w:instrText xml:space="preserve"> PAGEREF _Toc25005 \h </w:instrText>
        </w:r>
        <w:r>
          <w:fldChar w:fldCharType="separate"/>
        </w:r>
        <w:r>
          <w:t>3</w:t>
        </w:r>
        <w:r>
          <w:fldChar w:fldCharType="end"/>
        </w:r>
      </w:hyperlink>
    </w:p>
    <w:p>
      <w:pPr>
        <w:pStyle w:val="TOC2"/>
        <w:tabs>
          <w:tab w:val="right" w:leader="dot" w:pos="8306"/>
        </w:tabs>
      </w:pPr>
      <w:hyperlink w:anchor="_Toc5349" w:history="1">
        <w:r>
          <w:rPr>
            <w:rFonts w:ascii="仿宋" w:eastAsia="仿宋" w:hAnsi="仿宋" w:cs="仿宋" w:hint="eastAsia"/>
            <w:lang w:eastAsia="zh-CN"/>
          </w:rPr>
          <w:t>(二)、文档发布与分发</w:t>
        </w:r>
        <w:r>
          <w:tab/>
        </w:r>
        <w:r>
          <w:fldChar w:fldCharType="begin"/>
        </w:r>
        <w:r>
          <w:instrText xml:space="preserve"> PAGEREF _Toc5349 \h </w:instrText>
        </w:r>
        <w:r>
          <w:fldChar w:fldCharType="separate"/>
        </w:r>
        <w:r>
          <w:t>4</w:t>
        </w:r>
        <w:r>
          <w:fldChar w:fldCharType="end"/>
        </w:r>
      </w:hyperlink>
    </w:p>
    <w:p>
      <w:pPr>
        <w:pStyle w:val="TOC2"/>
        <w:tabs>
          <w:tab w:val="right" w:leader="dot" w:pos="8306"/>
        </w:tabs>
      </w:pPr>
      <w:hyperlink w:anchor="_Toc7065" w:history="1">
        <w:r>
          <w:rPr>
            <w:rFonts w:ascii="仿宋" w:eastAsia="仿宋" w:hAnsi="仿宋" w:cs="仿宋" w:hint="eastAsia"/>
            <w:lang w:eastAsia="zh-CN"/>
          </w:rPr>
          <w:t>(三)、文档存档与归档</w:t>
        </w:r>
        <w:r>
          <w:tab/>
        </w:r>
        <w:r>
          <w:fldChar w:fldCharType="begin"/>
        </w:r>
        <w:r>
          <w:instrText xml:space="preserve"> PAGEREF _Toc7065 \h </w:instrText>
        </w:r>
        <w:r>
          <w:fldChar w:fldCharType="separate"/>
        </w:r>
        <w:r>
          <w:t>5</w:t>
        </w:r>
        <w:r>
          <w:fldChar w:fldCharType="end"/>
        </w:r>
      </w:hyperlink>
    </w:p>
    <w:p>
      <w:pPr>
        <w:pStyle w:val="TOC1"/>
        <w:tabs>
          <w:tab w:val="right" w:leader="dot" w:pos="8306"/>
        </w:tabs>
      </w:pPr>
      <w:hyperlink w:anchor="_Toc27801" w:history="1">
        <w:r>
          <w:rPr>
            <w:rFonts w:ascii="仿宋" w:eastAsia="仿宋" w:hAnsi="仿宋" w:cs="仿宋" w:hint="eastAsia"/>
            <w:lang w:eastAsia="zh-CN"/>
          </w:rPr>
          <w:t>二、已加工云母及其制品项目危机管理</w:t>
        </w:r>
        <w:r>
          <w:tab/>
        </w:r>
        <w:r>
          <w:fldChar w:fldCharType="begin"/>
        </w:r>
        <w:r>
          <w:instrText xml:space="preserve"> PAGEREF _Toc27801 \h </w:instrText>
        </w:r>
        <w:r>
          <w:fldChar w:fldCharType="separate"/>
        </w:r>
        <w:r>
          <w:t>7</w:t>
        </w:r>
        <w:r>
          <w:fldChar w:fldCharType="end"/>
        </w:r>
      </w:hyperlink>
    </w:p>
    <w:p>
      <w:pPr>
        <w:pStyle w:val="TOC2"/>
        <w:tabs>
          <w:tab w:val="right" w:leader="dot" w:pos="8306"/>
        </w:tabs>
      </w:pPr>
      <w:hyperlink w:anchor="_Toc14258" w:history="1">
        <w:r>
          <w:rPr>
            <w:rFonts w:ascii="仿宋" w:eastAsia="仿宋" w:hAnsi="仿宋" w:cs="仿宋" w:hint="eastAsia"/>
            <w:lang w:eastAsia="zh-CN"/>
          </w:rPr>
          <w:t>(一)、危机预警与识别</w:t>
        </w:r>
        <w:r>
          <w:tab/>
        </w:r>
        <w:r>
          <w:fldChar w:fldCharType="begin"/>
        </w:r>
        <w:r>
          <w:instrText xml:space="preserve"> PAGEREF _Toc14258 \h </w:instrText>
        </w:r>
        <w:r>
          <w:fldChar w:fldCharType="separate"/>
        </w:r>
        <w:r>
          <w:t>7</w:t>
        </w:r>
        <w:r>
          <w:fldChar w:fldCharType="end"/>
        </w:r>
      </w:hyperlink>
    </w:p>
    <w:p>
      <w:pPr>
        <w:pStyle w:val="TOC2"/>
        <w:tabs>
          <w:tab w:val="right" w:leader="dot" w:pos="8306"/>
        </w:tabs>
      </w:pPr>
      <w:hyperlink w:anchor="_Toc5066" w:history="1">
        <w:r>
          <w:rPr>
            <w:rFonts w:ascii="仿宋" w:eastAsia="仿宋" w:hAnsi="仿宋" w:cs="仿宋" w:hint="eastAsia"/>
            <w:lang w:eastAsia="zh-CN"/>
          </w:rPr>
          <w:t>(二)、危机应对与恢复</w:t>
        </w:r>
        <w:r>
          <w:tab/>
        </w:r>
        <w:r>
          <w:fldChar w:fldCharType="begin"/>
        </w:r>
        <w:r>
          <w:instrText xml:space="preserve"> PAGEREF _Toc5066 \h </w:instrText>
        </w:r>
        <w:r>
          <w:fldChar w:fldCharType="separate"/>
        </w:r>
        <w:r>
          <w:t>8</w:t>
        </w:r>
        <w:r>
          <w:fldChar w:fldCharType="end"/>
        </w:r>
      </w:hyperlink>
    </w:p>
    <w:p>
      <w:pPr>
        <w:pStyle w:val="TOC1"/>
        <w:tabs>
          <w:tab w:val="right" w:leader="dot" w:pos="8306"/>
        </w:tabs>
      </w:pPr>
      <w:hyperlink w:anchor="_Toc8270" w:history="1">
        <w:r>
          <w:rPr>
            <w:rFonts w:ascii="仿宋" w:eastAsia="仿宋" w:hAnsi="仿宋" w:cs="仿宋" w:hint="eastAsia"/>
            <w:lang w:eastAsia="zh-CN"/>
          </w:rPr>
          <w:t>三、工艺说明</w:t>
        </w:r>
        <w:r>
          <w:tab/>
        </w:r>
        <w:r>
          <w:fldChar w:fldCharType="begin"/>
        </w:r>
        <w:r>
          <w:instrText xml:space="preserve"> PAGEREF _Toc8270 \h </w:instrText>
        </w:r>
        <w:r>
          <w:fldChar w:fldCharType="separate"/>
        </w:r>
        <w:r>
          <w:t>9</w:t>
        </w:r>
        <w:r>
          <w:fldChar w:fldCharType="end"/>
        </w:r>
      </w:hyperlink>
    </w:p>
    <w:p>
      <w:pPr>
        <w:pStyle w:val="TOC2"/>
        <w:tabs>
          <w:tab w:val="right" w:leader="dot" w:pos="8306"/>
        </w:tabs>
      </w:pPr>
      <w:hyperlink w:anchor="_Toc19854" w:history="1">
        <w:r>
          <w:rPr>
            <w:rFonts w:ascii="仿宋" w:eastAsia="仿宋" w:hAnsi="仿宋" w:cs="仿宋" w:hint="eastAsia"/>
            <w:lang w:eastAsia="zh-CN"/>
          </w:rPr>
          <w:t>(一)、技术管理特点</w:t>
        </w:r>
        <w:r>
          <w:tab/>
        </w:r>
        <w:r>
          <w:fldChar w:fldCharType="begin"/>
        </w:r>
        <w:r>
          <w:instrText xml:space="preserve"> PAGEREF _Toc19854 \h </w:instrText>
        </w:r>
        <w:r>
          <w:fldChar w:fldCharType="separate"/>
        </w:r>
        <w:r>
          <w:t>9</w:t>
        </w:r>
        <w:r>
          <w:fldChar w:fldCharType="end"/>
        </w:r>
      </w:hyperlink>
    </w:p>
    <w:p>
      <w:pPr>
        <w:pStyle w:val="TOC2"/>
        <w:tabs>
          <w:tab w:val="right" w:leader="dot" w:pos="8306"/>
        </w:tabs>
      </w:pPr>
      <w:hyperlink w:anchor="_Toc28116" w:history="1">
        <w:r>
          <w:rPr>
            <w:rFonts w:ascii="仿宋" w:eastAsia="仿宋" w:hAnsi="仿宋" w:cs="仿宋" w:hint="eastAsia"/>
            <w:lang w:eastAsia="zh-CN"/>
          </w:rPr>
          <w:t>(二)、已加工云母及其制品项目工艺技术设计方案</w:t>
        </w:r>
        <w:r>
          <w:tab/>
        </w:r>
        <w:r>
          <w:fldChar w:fldCharType="begin"/>
        </w:r>
        <w:r>
          <w:instrText xml:space="preserve"> PAGEREF _Toc28116 \h </w:instrText>
        </w:r>
        <w:r>
          <w:fldChar w:fldCharType="separate"/>
        </w:r>
        <w:r>
          <w:t>10</w:t>
        </w:r>
        <w:r>
          <w:fldChar w:fldCharType="end"/>
        </w:r>
      </w:hyperlink>
    </w:p>
    <w:p>
      <w:pPr>
        <w:pStyle w:val="TOC2"/>
        <w:tabs>
          <w:tab w:val="right" w:leader="dot" w:pos="8306"/>
        </w:tabs>
      </w:pPr>
      <w:hyperlink w:anchor="_Toc29595" w:history="1">
        <w:r>
          <w:rPr>
            <w:rFonts w:ascii="仿宋" w:eastAsia="仿宋" w:hAnsi="仿宋" w:cs="仿宋" w:hint="eastAsia"/>
            <w:lang w:eastAsia="zh-CN"/>
          </w:rPr>
          <w:t>(三)、设备选型方案</w:t>
        </w:r>
        <w:r>
          <w:tab/>
        </w:r>
        <w:r>
          <w:fldChar w:fldCharType="begin"/>
        </w:r>
        <w:r>
          <w:instrText xml:space="preserve"> PAGEREF _Toc29595 \h </w:instrText>
        </w:r>
        <w:r>
          <w:fldChar w:fldCharType="separate"/>
        </w:r>
        <w:r>
          <w:t>12</w:t>
        </w:r>
        <w:r>
          <w:fldChar w:fldCharType="end"/>
        </w:r>
      </w:hyperlink>
    </w:p>
    <w:p>
      <w:pPr>
        <w:pStyle w:val="TOC1"/>
        <w:tabs>
          <w:tab w:val="right" w:leader="dot" w:pos="8306"/>
        </w:tabs>
      </w:pPr>
      <w:hyperlink w:anchor="_Toc21103" w:history="1">
        <w:r>
          <w:rPr>
            <w:rFonts w:ascii="仿宋" w:eastAsia="仿宋" w:hAnsi="仿宋" w:cs="仿宋" w:hint="eastAsia"/>
            <w:lang w:eastAsia="zh-CN"/>
          </w:rPr>
          <w:t>四、产品规划分析</w:t>
        </w:r>
        <w:r>
          <w:tab/>
        </w:r>
        <w:r>
          <w:fldChar w:fldCharType="begin"/>
        </w:r>
        <w:r>
          <w:instrText xml:space="preserve"> PAGEREF _Toc21103 \h </w:instrText>
        </w:r>
        <w:r>
          <w:fldChar w:fldCharType="separate"/>
        </w:r>
        <w:r>
          <w:t>13</w:t>
        </w:r>
        <w:r>
          <w:fldChar w:fldCharType="end"/>
        </w:r>
      </w:hyperlink>
    </w:p>
    <w:p>
      <w:pPr>
        <w:pStyle w:val="TOC2"/>
        <w:tabs>
          <w:tab w:val="right" w:leader="dot" w:pos="8306"/>
        </w:tabs>
      </w:pPr>
      <w:hyperlink w:anchor="_Toc14765" w:history="1">
        <w:r>
          <w:rPr>
            <w:rFonts w:ascii="仿宋" w:eastAsia="仿宋" w:hAnsi="仿宋" w:cs="仿宋" w:hint="eastAsia"/>
            <w:lang w:eastAsia="zh-CN"/>
          </w:rPr>
          <w:t>(一)、产品规划</w:t>
        </w:r>
        <w:r>
          <w:tab/>
        </w:r>
        <w:r>
          <w:fldChar w:fldCharType="begin"/>
        </w:r>
        <w:r>
          <w:instrText xml:space="preserve"> PAGEREF _Toc14765 \h </w:instrText>
        </w:r>
        <w:r>
          <w:fldChar w:fldCharType="separate"/>
        </w:r>
        <w:r>
          <w:t>13</w:t>
        </w:r>
        <w:r>
          <w:fldChar w:fldCharType="end"/>
        </w:r>
      </w:hyperlink>
    </w:p>
    <w:p>
      <w:pPr>
        <w:pStyle w:val="TOC2"/>
        <w:tabs>
          <w:tab w:val="right" w:leader="dot" w:pos="8306"/>
        </w:tabs>
      </w:pPr>
      <w:hyperlink w:anchor="_Toc15413" w:history="1">
        <w:r>
          <w:rPr>
            <w:rFonts w:ascii="仿宋" w:eastAsia="仿宋" w:hAnsi="仿宋" w:cs="仿宋" w:hint="eastAsia"/>
            <w:lang w:eastAsia="zh-CN"/>
          </w:rPr>
          <w:t>(二)、建设规模</w:t>
        </w:r>
        <w:r>
          <w:tab/>
        </w:r>
        <w:r>
          <w:fldChar w:fldCharType="begin"/>
        </w:r>
        <w:r>
          <w:instrText xml:space="preserve"> PAGEREF _Toc15413 \h </w:instrText>
        </w:r>
        <w:r>
          <w:fldChar w:fldCharType="separate"/>
        </w:r>
        <w:r>
          <w:t>14</w:t>
        </w:r>
        <w:r>
          <w:fldChar w:fldCharType="end"/>
        </w:r>
      </w:hyperlink>
    </w:p>
    <w:p>
      <w:pPr>
        <w:pStyle w:val="TOC1"/>
        <w:tabs>
          <w:tab w:val="right" w:leader="dot" w:pos="8306"/>
        </w:tabs>
      </w:pPr>
      <w:hyperlink w:anchor="_Toc392" w:history="1">
        <w:r>
          <w:rPr>
            <w:rFonts w:ascii="仿宋" w:eastAsia="仿宋" w:hAnsi="仿宋" w:cs="仿宋" w:hint="eastAsia"/>
            <w:lang w:eastAsia="zh-CN"/>
          </w:rPr>
          <w:t>五、已加工云母及其制品项目土建工程</w:t>
        </w:r>
        <w:r>
          <w:tab/>
        </w:r>
        <w:r>
          <w:fldChar w:fldCharType="begin"/>
        </w:r>
        <w:r>
          <w:instrText xml:space="preserve"> PAGEREF _Toc392 \h </w:instrText>
        </w:r>
        <w:r>
          <w:fldChar w:fldCharType="separate"/>
        </w:r>
        <w:r>
          <w:t>15</w:t>
        </w:r>
        <w:r>
          <w:fldChar w:fldCharType="end"/>
        </w:r>
      </w:hyperlink>
    </w:p>
    <w:p>
      <w:pPr>
        <w:pStyle w:val="TOC2"/>
        <w:tabs>
          <w:tab w:val="right" w:leader="dot" w:pos="8306"/>
        </w:tabs>
      </w:pPr>
      <w:hyperlink w:anchor="_Toc10685" w:history="1">
        <w:r>
          <w:rPr>
            <w:rFonts w:ascii="仿宋" w:eastAsia="仿宋" w:hAnsi="仿宋" w:cs="仿宋" w:hint="eastAsia"/>
            <w:lang w:eastAsia="zh-CN"/>
          </w:rPr>
          <w:t>(一)、建筑工程设计原则</w:t>
        </w:r>
        <w:r>
          <w:tab/>
        </w:r>
        <w:r>
          <w:fldChar w:fldCharType="begin"/>
        </w:r>
        <w:r>
          <w:instrText xml:space="preserve"> PAGEREF _Toc10685 \h </w:instrText>
        </w:r>
        <w:r>
          <w:fldChar w:fldCharType="separate"/>
        </w:r>
        <w:r>
          <w:t>15</w:t>
        </w:r>
        <w:r>
          <w:fldChar w:fldCharType="end"/>
        </w:r>
      </w:hyperlink>
    </w:p>
    <w:p>
      <w:pPr>
        <w:pStyle w:val="TOC2"/>
        <w:tabs>
          <w:tab w:val="right" w:leader="dot" w:pos="8306"/>
        </w:tabs>
      </w:pPr>
      <w:hyperlink w:anchor="_Toc27584" w:history="1">
        <w:r>
          <w:rPr>
            <w:rFonts w:ascii="仿宋" w:eastAsia="仿宋" w:hAnsi="仿宋" w:cs="仿宋" w:hint="eastAsia"/>
            <w:lang w:eastAsia="zh-CN"/>
          </w:rPr>
          <w:t>(二)、土建工程设计年限及安全等级</w:t>
        </w:r>
        <w:r>
          <w:tab/>
        </w:r>
        <w:r>
          <w:fldChar w:fldCharType="begin"/>
        </w:r>
        <w:r>
          <w:instrText xml:space="preserve"> PAGEREF _Toc27584 \h </w:instrText>
        </w:r>
        <w:r>
          <w:fldChar w:fldCharType="separate"/>
        </w:r>
        <w:r>
          <w:t>16</w:t>
        </w:r>
        <w:r>
          <w:fldChar w:fldCharType="end"/>
        </w:r>
      </w:hyperlink>
    </w:p>
    <w:p>
      <w:pPr>
        <w:pStyle w:val="TOC2"/>
        <w:tabs>
          <w:tab w:val="right" w:leader="dot" w:pos="8306"/>
        </w:tabs>
      </w:pPr>
      <w:hyperlink w:anchor="_Toc19518" w:history="1">
        <w:r>
          <w:rPr>
            <w:rFonts w:ascii="仿宋" w:eastAsia="仿宋" w:hAnsi="仿宋" w:cs="仿宋" w:hint="eastAsia"/>
            <w:lang w:eastAsia="zh-CN"/>
          </w:rPr>
          <w:t>(三)、建筑工程设计总体要求</w:t>
        </w:r>
        <w:r>
          <w:tab/>
        </w:r>
        <w:r>
          <w:fldChar w:fldCharType="begin"/>
        </w:r>
        <w:r>
          <w:instrText xml:space="preserve"> PAGEREF _Toc19518 \h </w:instrText>
        </w:r>
        <w:r>
          <w:fldChar w:fldCharType="separate"/>
        </w:r>
        <w:r>
          <w:t>18</w:t>
        </w:r>
        <w:r>
          <w:fldChar w:fldCharType="end"/>
        </w:r>
      </w:hyperlink>
    </w:p>
    <w:p>
      <w:pPr>
        <w:pStyle w:val="TOC2"/>
        <w:tabs>
          <w:tab w:val="right" w:leader="dot" w:pos="8306"/>
        </w:tabs>
      </w:pPr>
      <w:hyperlink w:anchor="_Toc29663" w:history="1">
        <w:r>
          <w:rPr>
            <w:rFonts w:ascii="仿宋" w:eastAsia="仿宋" w:hAnsi="仿宋" w:cs="仿宋" w:hint="eastAsia"/>
            <w:lang w:eastAsia="zh-CN"/>
          </w:rPr>
          <w:t>(四)、土建工程建设指标</w:t>
        </w:r>
        <w:r>
          <w:tab/>
        </w:r>
        <w:r>
          <w:fldChar w:fldCharType="begin"/>
        </w:r>
        <w:r>
          <w:instrText xml:space="preserve"> PAGEREF _Toc29663 \h </w:instrText>
        </w:r>
        <w:r>
          <w:fldChar w:fldCharType="separate"/>
        </w:r>
        <w:r>
          <w:t>18</w:t>
        </w:r>
        <w:r>
          <w:fldChar w:fldCharType="end"/>
        </w:r>
      </w:hyperlink>
    </w:p>
    <w:p>
      <w:pPr>
        <w:pStyle w:val="TOC1"/>
        <w:tabs>
          <w:tab w:val="right" w:leader="dot" w:pos="8306"/>
        </w:tabs>
      </w:pPr>
      <w:hyperlink w:anchor="_Toc11167" w:history="1">
        <w:r>
          <w:rPr>
            <w:rFonts w:ascii="仿宋" w:eastAsia="仿宋" w:hAnsi="仿宋" w:cs="仿宋" w:hint="eastAsia"/>
            <w:lang w:eastAsia="zh-CN"/>
          </w:rPr>
          <w:t>六、已加工云母及其制品项目概论</w:t>
        </w:r>
        <w:r>
          <w:tab/>
        </w:r>
        <w:r>
          <w:fldChar w:fldCharType="begin"/>
        </w:r>
        <w:r>
          <w:instrText xml:space="preserve"> PAGEREF _Toc11167 \h </w:instrText>
        </w:r>
        <w:r>
          <w:fldChar w:fldCharType="separate"/>
        </w:r>
        <w:r>
          <w:t>18</w:t>
        </w:r>
        <w:r>
          <w:fldChar w:fldCharType="end"/>
        </w:r>
      </w:hyperlink>
    </w:p>
    <w:p>
      <w:pPr>
        <w:pStyle w:val="TOC2"/>
        <w:tabs>
          <w:tab w:val="right" w:leader="dot" w:pos="8306"/>
        </w:tabs>
      </w:pPr>
      <w:hyperlink w:anchor="_Toc6822" w:history="1">
        <w:r>
          <w:rPr>
            <w:rFonts w:ascii="仿宋" w:eastAsia="仿宋" w:hAnsi="仿宋" w:cs="仿宋" w:hint="eastAsia"/>
            <w:lang w:eastAsia="zh-CN"/>
          </w:rPr>
          <w:t>(一)、已加工云母及其制品项目概况</w:t>
        </w:r>
        <w:r>
          <w:tab/>
        </w:r>
        <w:r>
          <w:fldChar w:fldCharType="begin"/>
        </w:r>
        <w:r>
          <w:instrText xml:space="preserve"> PAGEREF _Toc6822 \h </w:instrText>
        </w:r>
        <w:r>
          <w:fldChar w:fldCharType="separate"/>
        </w:r>
        <w:r>
          <w:t>18</w:t>
        </w:r>
        <w:r>
          <w:fldChar w:fldCharType="end"/>
        </w:r>
      </w:hyperlink>
    </w:p>
    <w:p>
      <w:pPr>
        <w:pStyle w:val="TOC2"/>
        <w:tabs>
          <w:tab w:val="right" w:leader="dot" w:pos="8306"/>
        </w:tabs>
      </w:pPr>
      <w:hyperlink w:anchor="_Toc25643" w:history="1">
        <w:r>
          <w:rPr>
            <w:rFonts w:ascii="仿宋" w:eastAsia="仿宋" w:hAnsi="仿宋" w:cs="仿宋" w:hint="eastAsia"/>
            <w:lang w:eastAsia="zh-CN"/>
          </w:rPr>
          <w:t>(二)、已加工云母及其制品项目目标</w:t>
        </w:r>
        <w:r>
          <w:tab/>
        </w:r>
        <w:r>
          <w:fldChar w:fldCharType="begin"/>
        </w:r>
        <w:r>
          <w:instrText xml:space="preserve"> PAGEREF _Toc25643 \h </w:instrText>
        </w:r>
        <w:r>
          <w:fldChar w:fldCharType="separate"/>
        </w:r>
        <w:r>
          <w:t>21</w:t>
        </w:r>
        <w:r>
          <w:fldChar w:fldCharType="end"/>
        </w:r>
      </w:hyperlink>
    </w:p>
    <w:p>
      <w:pPr>
        <w:pStyle w:val="TOC2"/>
        <w:tabs>
          <w:tab w:val="right" w:leader="dot" w:pos="8306"/>
        </w:tabs>
      </w:pPr>
      <w:hyperlink w:anchor="_Toc30592" w:history="1">
        <w:r>
          <w:rPr>
            <w:rFonts w:ascii="仿宋" w:eastAsia="仿宋" w:hAnsi="仿宋" w:cs="仿宋" w:hint="eastAsia"/>
            <w:lang w:eastAsia="zh-CN"/>
          </w:rPr>
          <w:t>(三)、已加工云母及其制品项目提出的理由</w:t>
        </w:r>
        <w:r>
          <w:tab/>
        </w:r>
        <w:r>
          <w:fldChar w:fldCharType="begin"/>
        </w:r>
        <w:r>
          <w:instrText xml:space="preserve"> PAGEREF _Toc30592 \h </w:instrText>
        </w:r>
        <w:r>
          <w:fldChar w:fldCharType="separate"/>
        </w:r>
        <w:r>
          <w:t>22</w:t>
        </w:r>
        <w:r>
          <w:fldChar w:fldCharType="end"/>
        </w:r>
      </w:hyperlink>
    </w:p>
    <w:p>
      <w:pPr>
        <w:pStyle w:val="TOC2"/>
        <w:tabs>
          <w:tab w:val="right" w:leader="dot" w:pos="8306"/>
        </w:tabs>
      </w:pPr>
      <w:hyperlink w:anchor="_Toc4805" w:history="1">
        <w:r>
          <w:rPr>
            <w:rFonts w:ascii="仿宋" w:eastAsia="仿宋" w:hAnsi="仿宋" w:cs="仿宋" w:hint="eastAsia"/>
            <w:lang w:eastAsia="zh-CN"/>
          </w:rPr>
          <w:t>(四)、已加工云母及其制品项目意义</w:t>
        </w:r>
        <w:r>
          <w:tab/>
        </w:r>
        <w:r>
          <w:fldChar w:fldCharType="begin"/>
        </w:r>
        <w:r>
          <w:instrText xml:space="preserve"> PAGEREF _Toc4805 \h </w:instrText>
        </w:r>
        <w:r>
          <w:fldChar w:fldCharType="separate"/>
        </w:r>
        <w:r>
          <w:t>24</w:t>
        </w:r>
        <w:r>
          <w:fldChar w:fldCharType="end"/>
        </w:r>
      </w:hyperlink>
    </w:p>
    <w:p>
      <w:pPr>
        <w:pStyle w:val="TOC2"/>
        <w:tabs>
          <w:tab w:val="right" w:leader="dot" w:pos="8306"/>
        </w:tabs>
      </w:pPr>
      <w:hyperlink w:anchor="_Toc4702" w:history="1">
        <w:r>
          <w:rPr>
            <w:rFonts w:ascii="仿宋" w:eastAsia="仿宋" w:hAnsi="仿宋" w:cs="仿宋" w:hint="eastAsia"/>
            <w:lang w:eastAsia="zh-CN"/>
          </w:rPr>
          <w:t>(五)、已加工云母及其制品项目背景</w:t>
        </w:r>
        <w:r>
          <w:tab/>
        </w:r>
        <w:r>
          <w:fldChar w:fldCharType="begin"/>
        </w:r>
        <w:r>
          <w:instrText xml:space="preserve"> PAGEREF _Toc4702 \h </w:instrText>
        </w:r>
        <w:r>
          <w:fldChar w:fldCharType="separate"/>
        </w:r>
        <w:r>
          <w:t>25</w:t>
        </w:r>
        <w:r>
          <w:fldChar w:fldCharType="end"/>
        </w:r>
      </w:hyperlink>
    </w:p>
    <w:p>
      <w:pPr>
        <w:pStyle w:val="TOC1"/>
        <w:tabs>
          <w:tab w:val="right" w:leader="dot" w:pos="8306"/>
        </w:tabs>
      </w:pPr>
      <w:hyperlink w:anchor="_Toc27594" w:history="1">
        <w:r>
          <w:rPr>
            <w:rFonts w:ascii="仿宋" w:eastAsia="仿宋" w:hAnsi="仿宋" w:cs="仿宋" w:hint="eastAsia"/>
            <w:lang w:eastAsia="zh-CN"/>
          </w:rPr>
          <w:t>七、已加工云母及其制品项目计划安排</w:t>
        </w:r>
        <w:r>
          <w:tab/>
        </w:r>
        <w:r>
          <w:fldChar w:fldCharType="begin"/>
        </w:r>
        <w:r>
          <w:instrText xml:space="preserve"> PAGEREF _Toc27594 \h </w:instrText>
        </w:r>
        <w:r>
          <w:fldChar w:fldCharType="separate"/>
        </w:r>
        <w:r>
          <w:t>26</w:t>
        </w:r>
        <w:r>
          <w:fldChar w:fldCharType="end"/>
        </w:r>
      </w:hyperlink>
    </w:p>
    <w:p>
      <w:pPr>
        <w:pStyle w:val="TOC2"/>
        <w:tabs>
          <w:tab w:val="right" w:leader="dot" w:pos="8306"/>
        </w:tabs>
      </w:pPr>
      <w:hyperlink w:anchor="_Toc12689" w:history="1">
        <w:r>
          <w:rPr>
            <w:rFonts w:ascii="仿宋" w:eastAsia="仿宋" w:hAnsi="仿宋" w:cs="仿宋" w:hint="eastAsia"/>
            <w:lang w:eastAsia="zh-CN"/>
          </w:rPr>
          <w:t>(一)、建设周期</w:t>
        </w:r>
        <w:r>
          <w:tab/>
        </w:r>
        <w:r>
          <w:fldChar w:fldCharType="begin"/>
        </w:r>
        <w:r>
          <w:instrText xml:space="preserve"> PAGEREF _Toc12689 \h </w:instrText>
        </w:r>
        <w:r>
          <w:fldChar w:fldCharType="separate"/>
        </w:r>
        <w:r>
          <w:t>26</w:t>
        </w:r>
        <w:r>
          <w:fldChar w:fldCharType="end"/>
        </w:r>
      </w:hyperlink>
    </w:p>
    <w:p>
      <w:pPr>
        <w:pStyle w:val="TOC2"/>
        <w:tabs>
          <w:tab w:val="right" w:leader="dot" w:pos="8306"/>
        </w:tabs>
      </w:pPr>
      <w:hyperlink w:anchor="_Toc6667" w:history="1">
        <w:r>
          <w:rPr>
            <w:rFonts w:ascii="仿宋" w:eastAsia="仿宋" w:hAnsi="仿宋" w:cs="仿宋" w:hint="eastAsia"/>
            <w:lang w:eastAsia="zh-CN"/>
          </w:rPr>
          <w:t>(二)、建设进度</w:t>
        </w:r>
        <w:r>
          <w:tab/>
        </w:r>
        <w:r>
          <w:fldChar w:fldCharType="begin"/>
        </w:r>
        <w:r>
          <w:instrText xml:space="preserve"> PAGEREF _Toc6667 \h </w:instrText>
        </w:r>
        <w:r>
          <w:fldChar w:fldCharType="separate"/>
        </w:r>
        <w:r>
          <w:t>27</w:t>
        </w:r>
        <w:r>
          <w:fldChar w:fldCharType="end"/>
        </w:r>
      </w:hyperlink>
    </w:p>
    <w:p>
      <w:pPr>
        <w:pStyle w:val="TOC2"/>
        <w:tabs>
          <w:tab w:val="right" w:leader="dot" w:pos="8306"/>
        </w:tabs>
      </w:pPr>
      <w:hyperlink w:anchor="_Toc25441" w:history="1">
        <w:r>
          <w:rPr>
            <w:rFonts w:ascii="仿宋" w:eastAsia="仿宋" w:hAnsi="仿宋" w:cs="仿宋" w:hint="eastAsia"/>
            <w:lang w:eastAsia="zh-CN"/>
          </w:rPr>
          <w:t>(三)、进度安排注意事项</w:t>
        </w:r>
        <w:r>
          <w:tab/>
        </w:r>
        <w:r>
          <w:fldChar w:fldCharType="begin"/>
        </w:r>
        <w:r>
          <w:instrText xml:space="preserve"> PAGEREF _Toc25441 \h </w:instrText>
        </w:r>
        <w:r>
          <w:fldChar w:fldCharType="separate"/>
        </w:r>
        <w:r>
          <w:t>28</w:t>
        </w:r>
        <w:r>
          <w:fldChar w:fldCharType="end"/>
        </w:r>
      </w:hyperlink>
    </w:p>
    <w:p>
      <w:pPr>
        <w:pStyle w:val="TOC2"/>
        <w:tabs>
          <w:tab w:val="right" w:leader="dot" w:pos="8306"/>
        </w:tabs>
      </w:pPr>
      <w:hyperlink w:anchor="_Toc11903" w:history="1">
        <w:r>
          <w:rPr>
            <w:rFonts w:ascii="仿宋" w:eastAsia="仿宋" w:hAnsi="仿宋" w:cs="仿宋" w:hint="eastAsia"/>
            <w:lang w:eastAsia="zh-CN"/>
          </w:rPr>
          <w:t>(四)、人力资源配置</w:t>
        </w:r>
        <w:r>
          <w:tab/>
        </w:r>
        <w:r>
          <w:fldChar w:fldCharType="begin"/>
        </w:r>
        <w:r>
          <w:instrText xml:space="preserve"> PAGEREF _Toc11903 \h </w:instrText>
        </w:r>
        <w:r>
          <w:fldChar w:fldCharType="separate"/>
        </w:r>
        <w:r>
          <w:t>29</w:t>
        </w:r>
        <w:r>
          <w:fldChar w:fldCharType="end"/>
        </w:r>
      </w:hyperlink>
    </w:p>
    <w:p>
      <w:pPr>
        <w:pStyle w:val="TOC1"/>
        <w:tabs>
          <w:tab w:val="right" w:leader="dot" w:pos="8306"/>
        </w:tabs>
      </w:pPr>
      <w:hyperlink w:anchor="_Toc2418" w:history="1">
        <w:r>
          <w:rPr>
            <w:rFonts w:ascii="仿宋" w:eastAsia="仿宋" w:hAnsi="仿宋" w:cs="仿宋" w:hint="eastAsia"/>
            <w:lang w:eastAsia="zh-CN"/>
          </w:rPr>
          <w:t>八、已加工云母及其制品项目社会影响</w:t>
        </w:r>
        <w:r>
          <w:tab/>
        </w:r>
        <w:r>
          <w:fldChar w:fldCharType="begin"/>
        </w:r>
        <w:r>
          <w:instrText xml:space="preserve"> PAGEREF _Toc2418 \h </w:instrText>
        </w:r>
        <w:r>
          <w:fldChar w:fldCharType="separate"/>
        </w:r>
        <w:r>
          <w:t>30</w:t>
        </w:r>
        <w:r>
          <w:fldChar w:fldCharType="end"/>
        </w:r>
      </w:hyperlink>
    </w:p>
    <w:p>
      <w:pPr>
        <w:pStyle w:val="TOC2"/>
        <w:tabs>
          <w:tab w:val="right" w:leader="dot" w:pos="8306"/>
        </w:tabs>
      </w:pPr>
      <w:hyperlink w:anchor="_Toc28320" w:history="1">
        <w:r>
          <w:rPr>
            <w:rFonts w:ascii="仿宋" w:eastAsia="仿宋" w:hAnsi="仿宋" w:cs="仿宋" w:hint="eastAsia"/>
            <w:lang w:eastAsia="zh-CN"/>
          </w:rPr>
          <w:t>(一)、社会责任与义务</w:t>
        </w:r>
        <w:r>
          <w:tab/>
        </w:r>
        <w:r>
          <w:fldChar w:fldCharType="begin"/>
        </w:r>
        <w:r>
          <w:instrText xml:space="preserve"> PAGEREF _Toc28320 \h </w:instrText>
        </w:r>
        <w:r>
          <w:fldChar w:fldCharType="separate"/>
        </w:r>
        <w:r>
          <w:t>30</w:t>
        </w:r>
        <w:r>
          <w:fldChar w:fldCharType="end"/>
        </w:r>
      </w:hyperlink>
    </w:p>
    <w:p>
      <w:pPr>
        <w:pStyle w:val="TOC2"/>
        <w:tabs>
          <w:tab w:val="right" w:leader="dot" w:pos="8306"/>
        </w:tabs>
      </w:pPr>
      <w:hyperlink w:anchor="_Toc7221" w:history="1">
        <w:r>
          <w:rPr>
            <w:rFonts w:ascii="仿宋" w:eastAsia="仿宋" w:hAnsi="仿宋" w:cs="仿宋" w:hint="eastAsia"/>
            <w:lang w:eastAsia="zh-CN"/>
          </w:rPr>
          <w:t>(二)、社会参与与沟通</w:t>
        </w:r>
        <w:r>
          <w:tab/>
        </w:r>
        <w:r>
          <w:fldChar w:fldCharType="begin"/>
        </w:r>
        <w:r>
          <w:instrText xml:space="preserve"> PAGEREF _Toc7221 \h </w:instrText>
        </w:r>
        <w:r>
          <w:fldChar w:fldCharType="separate"/>
        </w:r>
        <w:r>
          <w:t>31</w:t>
        </w:r>
        <w:r>
          <w:fldChar w:fldCharType="end"/>
        </w:r>
      </w:hyperlink>
    </w:p>
    <w:p>
      <w:pPr>
        <w:pStyle w:val="TOC1"/>
        <w:tabs>
          <w:tab w:val="right" w:leader="dot" w:pos="8306"/>
        </w:tabs>
      </w:pPr>
      <w:hyperlink w:anchor="_Toc32396" w:history="1">
        <w:r>
          <w:rPr>
            <w:rFonts w:ascii="仿宋" w:eastAsia="仿宋" w:hAnsi="仿宋" w:cs="仿宋" w:hint="eastAsia"/>
            <w:lang w:eastAsia="zh-CN"/>
          </w:rPr>
          <w:t>九、已加工云母及其制品项目技术管理</w:t>
        </w:r>
        <w:r>
          <w:tab/>
        </w:r>
        <w:r>
          <w:fldChar w:fldCharType="begin"/>
        </w:r>
        <w:r>
          <w:instrText xml:space="preserve"> PAGEREF _Toc32396 \h </w:instrText>
        </w:r>
        <w:r>
          <w:fldChar w:fldCharType="separate"/>
        </w:r>
        <w:r>
          <w:t>32</w:t>
        </w:r>
        <w:r>
          <w:fldChar w:fldCharType="end"/>
        </w:r>
      </w:hyperlink>
    </w:p>
    <w:p>
      <w:pPr>
        <w:pStyle w:val="TOC2"/>
        <w:tabs>
          <w:tab w:val="right" w:leader="dot" w:pos="8306"/>
        </w:tabs>
      </w:pPr>
      <w:hyperlink w:anchor="_Toc20211" w:history="1">
        <w:r>
          <w:rPr>
            <w:rFonts w:ascii="仿宋" w:eastAsia="仿宋" w:hAnsi="仿宋" w:cs="仿宋" w:hint="eastAsia"/>
            <w:lang w:eastAsia="zh-CN"/>
          </w:rPr>
          <w:t>(一)、技术方案选用方向</w:t>
        </w:r>
        <w:r>
          <w:tab/>
        </w:r>
        <w:r>
          <w:fldChar w:fldCharType="begin"/>
        </w:r>
        <w:r>
          <w:instrText xml:space="preserve"> PAGEREF _Toc20211 \h </w:instrText>
        </w:r>
        <w:r>
          <w:fldChar w:fldCharType="separate"/>
        </w:r>
        <w:r>
          <w:t>32</w:t>
        </w:r>
        <w:r>
          <w:fldChar w:fldCharType="end"/>
        </w:r>
      </w:hyperlink>
    </w:p>
    <w:p>
      <w:pPr>
        <w:pStyle w:val="TOC2"/>
        <w:tabs>
          <w:tab w:val="right" w:leader="dot" w:pos="8306"/>
        </w:tabs>
      </w:pPr>
      <w:hyperlink w:anchor="_Toc3431" w:history="1">
        <w:r>
          <w:rPr>
            <w:rFonts w:ascii="仿宋" w:eastAsia="仿宋" w:hAnsi="仿宋" w:cs="仿宋" w:hint="eastAsia"/>
            <w:lang w:eastAsia="zh-CN"/>
          </w:rPr>
          <w:t>(二)、工艺技术方案选用原则</w:t>
        </w:r>
        <w:r>
          <w:tab/>
        </w:r>
        <w:r>
          <w:fldChar w:fldCharType="begin"/>
        </w:r>
        <w:r>
          <w:instrText xml:space="preserve"> PAGEREF _Toc3431 \h </w:instrText>
        </w:r>
        <w:r>
          <w:fldChar w:fldCharType="separate"/>
        </w:r>
        <w:r>
          <w:t>34</w:t>
        </w:r>
        <w:r>
          <w:fldChar w:fldCharType="end"/>
        </w:r>
      </w:hyperlink>
    </w:p>
    <w:p>
      <w:pPr>
        <w:pStyle w:val="TOC2"/>
        <w:tabs>
          <w:tab w:val="right" w:leader="dot" w:pos="8306"/>
        </w:tabs>
      </w:pPr>
      <w:hyperlink w:anchor="_Toc16703" w:history="1">
        <w:r>
          <w:rPr>
            <w:rFonts w:ascii="仿宋" w:eastAsia="仿宋" w:hAnsi="仿宋" w:cs="仿宋" w:hint="eastAsia"/>
            <w:lang w:eastAsia="zh-CN"/>
          </w:rPr>
          <w:t>(三)、工艺技术方案要求</w:t>
        </w:r>
        <w:r>
          <w:tab/>
        </w:r>
        <w:r>
          <w:fldChar w:fldCharType="begin"/>
        </w:r>
        <w:r>
          <w:instrText xml:space="preserve"> PAGEREF _Toc16703 \h </w:instrText>
        </w:r>
        <w:r>
          <w:fldChar w:fldCharType="separate"/>
        </w:r>
        <w:r>
          <w:t>36</w:t>
        </w:r>
        <w:r>
          <w:fldChar w:fldCharType="end"/>
        </w:r>
      </w:hyperlink>
    </w:p>
    <w:p>
      <w:pPr>
        <w:pStyle w:val="TOC1"/>
        <w:tabs>
          <w:tab w:val="right" w:leader="dot" w:pos="8306"/>
        </w:tabs>
      </w:pPr>
      <w:hyperlink w:anchor="_Toc7567" w:history="1">
        <w:r>
          <w:rPr>
            <w:rFonts w:ascii="仿宋" w:eastAsia="仿宋" w:hAnsi="仿宋" w:cs="仿宋" w:hint="eastAsia"/>
            <w:lang w:eastAsia="zh-CN"/>
          </w:rPr>
          <w:t>十、生产安全保护</w:t>
        </w:r>
        <w:r>
          <w:tab/>
        </w:r>
        <w:r>
          <w:fldChar w:fldCharType="begin"/>
        </w:r>
        <w:r>
          <w:instrText xml:space="preserve"> PAGEREF _Toc7567 \h </w:instrText>
        </w:r>
        <w:r>
          <w:fldChar w:fldCharType="separate"/>
        </w:r>
        <w:r>
          <w:t>38</w:t>
        </w:r>
        <w:r>
          <w:fldChar w:fldCharType="end"/>
        </w:r>
      </w:hyperlink>
    </w:p>
    <w:p>
      <w:pPr>
        <w:pStyle w:val="TOC2"/>
        <w:tabs>
          <w:tab w:val="right" w:leader="dot" w:pos="8306"/>
        </w:tabs>
      </w:pPr>
      <w:hyperlink w:anchor="_Toc4293" w:history="1">
        <w:r>
          <w:rPr>
            <w:rFonts w:ascii="仿宋" w:eastAsia="仿宋" w:hAnsi="仿宋" w:cs="仿宋" w:hint="eastAsia"/>
            <w:lang w:eastAsia="zh-CN"/>
          </w:rPr>
          <w:t>(一)、消防安全</w:t>
        </w:r>
        <w:r>
          <w:tab/>
        </w:r>
        <w:r>
          <w:fldChar w:fldCharType="begin"/>
        </w:r>
        <w:r>
          <w:instrText xml:space="preserve"> PAGEREF _Toc4293 \h </w:instrText>
        </w:r>
        <w:r>
          <w:fldChar w:fldCharType="separate"/>
        </w:r>
        <w:r>
          <w:t>38</w:t>
        </w:r>
        <w:r>
          <w:fldChar w:fldCharType="end"/>
        </w:r>
      </w:hyperlink>
    </w:p>
    <w:p>
      <w:pPr>
        <w:pStyle w:val="TOC2"/>
        <w:tabs>
          <w:tab w:val="right" w:leader="dot" w:pos="8306"/>
        </w:tabs>
      </w:pPr>
      <w:hyperlink w:anchor="_Toc3997" w:history="1">
        <w:r>
          <w:rPr>
            <w:rFonts w:ascii="仿宋" w:eastAsia="仿宋" w:hAnsi="仿宋" w:cs="仿宋" w:hint="eastAsia"/>
            <w:lang w:eastAsia="zh-CN"/>
          </w:rPr>
          <w:t>(二)、防火防爆总图布置措施</w:t>
        </w:r>
        <w:r>
          <w:tab/>
        </w:r>
        <w:r>
          <w:fldChar w:fldCharType="begin"/>
        </w:r>
        <w:r>
          <w:instrText xml:space="preserve"> PAGEREF _Toc3997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5" w:history="1">
        <w:r>
          <w:rPr>
            <w:rFonts w:ascii="仿宋" w:eastAsia="仿宋" w:hAnsi="仿宋" w:cs="仿宋" w:hint="eastAsia"/>
            <w:lang w:eastAsia="zh-CN"/>
          </w:rPr>
          <w:t>(三)、自然灾害防范措施</w:t>
        </w:r>
        <w:r>
          <w:tab/>
        </w:r>
        <w:r>
          <w:fldChar w:fldCharType="begin"/>
        </w:r>
        <w:r>
          <w:instrText xml:space="preserve"> PAGEREF _Toc30425 \h </w:instrText>
        </w:r>
        <w:r>
          <w:fldChar w:fldCharType="separate"/>
        </w:r>
        <w:r>
          <w:t>41</w:t>
        </w:r>
        <w:r>
          <w:fldChar w:fldCharType="end"/>
        </w:r>
      </w:hyperlink>
    </w:p>
    <w:p>
      <w:pPr>
        <w:pStyle w:val="TOC2"/>
        <w:tabs>
          <w:tab w:val="right" w:leader="dot" w:pos="8306"/>
        </w:tabs>
      </w:pPr>
      <w:hyperlink w:anchor="_Toc3660" w:history="1">
        <w:r>
          <w:rPr>
            <w:rFonts w:ascii="仿宋" w:eastAsia="仿宋" w:hAnsi="仿宋" w:cs="仿宋" w:hint="eastAsia"/>
            <w:lang w:eastAsia="zh-CN"/>
          </w:rPr>
          <w:t>(四)、安全色及安全标志使用要求</w:t>
        </w:r>
        <w:r>
          <w:tab/>
        </w:r>
        <w:r>
          <w:fldChar w:fldCharType="begin"/>
        </w:r>
        <w:r>
          <w:instrText xml:space="preserve"> PAGEREF _Toc3660 \h </w:instrText>
        </w:r>
        <w:r>
          <w:fldChar w:fldCharType="separate"/>
        </w:r>
        <w:r>
          <w:t>42</w:t>
        </w:r>
        <w:r>
          <w:fldChar w:fldCharType="end"/>
        </w:r>
      </w:hyperlink>
    </w:p>
    <w:p>
      <w:pPr>
        <w:pStyle w:val="TOC2"/>
        <w:tabs>
          <w:tab w:val="right" w:leader="dot" w:pos="8306"/>
        </w:tabs>
      </w:pPr>
      <w:hyperlink w:anchor="_Toc14127" w:history="1">
        <w:r>
          <w:rPr>
            <w:rFonts w:ascii="仿宋" w:eastAsia="仿宋" w:hAnsi="仿宋" w:cs="仿宋" w:hint="eastAsia"/>
            <w:lang w:eastAsia="zh-CN"/>
          </w:rPr>
          <w:t>(五)、防尘防毒措施</w:t>
        </w:r>
        <w:r>
          <w:tab/>
        </w:r>
        <w:r>
          <w:fldChar w:fldCharType="begin"/>
        </w:r>
        <w:r>
          <w:instrText xml:space="preserve"> PAGEREF _Toc14127 \h </w:instrText>
        </w:r>
        <w:r>
          <w:fldChar w:fldCharType="separate"/>
        </w:r>
        <w:r>
          <w:t>43</w:t>
        </w:r>
        <w:r>
          <w:fldChar w:fldCharType="end"/>
        </w:r>
      </w:hyperlink>
    </w:p>
    <w:p>
      <w:pPr>
        <w:pStyle w:val="TOC2"/>
        <w:tabs>
          <w:tab w:val="right" w:leader="dot" w:pos="8306"/>
        </w:tabs>
      </w:pPr>
      <w:hyperlink w:anchor="_Toc10941" w:history="1">
        <w:r>
          <w:rPr>
            <w:rFonts w:ascii="仿宋" w:eastAsia="仿宋" w:hAnsi="仿宋" w:cs="仿宋" w:hint="eastAsia"/>
            <w:lang w:eastAsia="zh-CN"/>
          </w:rPr>
          <w:t>(六)、防静电、触电防护及防雷措施</w:t>
        </w:r>
        <w:r>
          <w:tab/>
        </w:r>
        <w:r>
          <w:fldChar w:fldCharType="begin"/>
        </w:r>
        <w:r>
          <w:instrText xml:space="preserve"> PAGEREF _Toc10941 \h </w:instrText>
        </w:r>
        <w:r>
          <w:fldChar w:fldCharType="separate"/>
        </w:r>
        <w:r>
          <w:t>44</w:t>
        </w:r>
        <w:r>
          <w:fldChar w:fldCharType="end"/>
        </w:r>
      </w:hyperlink>
    </w:p>
    <w:p>
      <w:pPr>
        <w:pStyle w:val="TOC2"/>
        <w:tabs>
          <w:tab w:val="right" w:leader="dot" w:pos="8306"/>
        </w:tabs>
      </w:pPr>
      <w:hyperlink w:anchor="_Toc4516" w:history="1">
        <w:r>
          <w:rPr>
            <w:rFonts w:ascii="仿宋" w:eastAsia="仿宋" w:hAnsi="仿宋" w:cs="仿宋" w:hint="eastAsia"/>
            <w:lang w:eastAsia="zh-CN"/>
          </w:rPr>
          <w:t>(七)、机械设备安全保障措施</w:t>
        </w:r>
        <w:r>
          <w:tab/>
        </w:r>
        <w:r>
          <w:fldChar w:fldCharType="begin"/>
        </w:r>
        <w:r>
          <w:instrText xml:space="preserve"> PAGEREF _Toc4516 \h </w:instrText>
        </w:r>
        <w:r>
          <w:fldChar w:fldCharType="separate"/>
        </w:r>
        <w:r>
          <w:t>45</w:t>
        </w:r>
        <w:r>
          <w:fldChar w:fldCharType="end"/>
        </w:r>
      </w:hyperlink>
    </w:p>
    <w:p>
      <w:pPr>
        <w:pStyle w:val="TOC1"/>
        <w:tabs>
          <w:tab w:val="right" w:leader="dot" w:pos="8306"/>
        </w:tabs>
      </w:pPr>
      <w:hyperlink w:anchor="_Toc13229" w:history="1">
        <w:r>
          <w:rPr>
            <w:rFonts w:ascii="仿宋" w:eastAsia="仿宋" w:hAnsi="仿宋" w:cs="仿宋" w:hint="eastAsia"/>
            <w:lang w:eastAsia="zh-CN"/>
          </w:rPr>
          <w:t>十一、已加工云母及其制品项目创新与研发</w:t>
        </w:r>
        <w:r>
          <w:tab/>
        </w:r>
        <w:r>
          <w:fldChar w:fldCharType="begin"/>
        </w:r>
        <w:r>
          <w:instrText xml:space="preserve"> PAGEREF _Toc13229 \h </w:instrText>
        </w:r>
        <w:r>
          <w:fldChar w:fldCharType="separate"/>
        </w:r>
        <w:r>
          <w:t>47</w:t>
        </w:r>
        <w:r>
          <w:fldChar w:fldCharType="end"/>
        </w:r>
      </w:hyperlink>
    </w:p>
    <w:p>
      <w:pPr>
        <w:pStyle w:val="TOC2"/>
        <w:tabs>
          <w:tab w:val="right" w:leader="dot" w:pos="8306"/>
        </w:tabs>
      </w:pPr>
      <w:hyperlink w:anchor="_Toc14082" w:history="1">
        <w:r>
          <w:rPr>
            <w:rFonts w:ascii="仿宋" w:eastAsia="仿宋" w:hAnsi="仿宋" w:cs="仿宋" w:hint="eastAsia"/>
            <w:lang w:eastAsia="zh-CN"/>
          </w:rPr>
          <w:t>(一)、创新策略与方向</w:t>
        </w:r>
        <w:r>
          <w:tab/>
        </w:r>
        <w:r>
          <w:fldChar w:fldCharType="begin"/>
        </w:r>
        <w:r>
          <w:instrText xml:space="preserve"> PAGEREF _Toc14082 \h </w:instrText>
        </w:r>
        <w:r>
          <w:fldChar w:fldCharType="separate"/>
        </w:r>
        <w:r>
          <w:t>47</w:t>
        </w:r>
        <w:r>
          <w:fldChar w:fldCharType="end"/>
        </w:r>
      </w:hyperlink>
    </w:p>
    <w:p>
      <w:pPr>
        <w:pStyle w:val="TOC2"/>
        <w:tabs>
          <w:tab w:val="right" w:leader="dot" w:pos="8306"/>
        </w:tabs>
      </w:pPr>
      <w:hyperlink w:anchor="_Toc26528" w:history="1">
        <w:r>
          <w:rPr>
            <w:rFonts w:ascii="仿宋" w:eastAsia="仿宋" w:hAnsi="仿宋" w:cs="仿宋" w:hint="eastAsia"/>
            <w:lang w:eastAsia="zh-CN"/>
          </w:rPr>
          <w:t>(二)、研发规划与投入</w:t>
        </w:r>
        <w:r>
          <w:tab/>
        </w:r>
        <w:r>
          <w:fldChar w:fldCharType="begin"/>
        </w:r>
        <w:r>
          <w:instrText xml:space="preserve"> PAGEREF _Toc26528 \h </w:instrText>
        </w:r>
        <w:r>
          <w:fldChar w:fldCharType="separate"/>
        </w:r>
        <w:r>
          <w:t>48</w:t>
        </w:r>
        <w:r>
          <w:fldChar w:fldCharType="end"/>
        </w:r>
      </w:hyperlink>
    </w:p>
    <w:p>
      <w:pPr>
        <w:pStyle w:val="TOC1"/>
        <w:tabs>
          <w:tab w:val="right" w:leader="dot" w:pos="8306"/>
        </w:tabs>
      </w:pPr>
      <w:hyperlink w:anchor="_Toc287" w:history="1">
        <w:r>
          <w:rPr>
            <w:rFonts w:ascii="仿宋" w:eastAsia="仿宋" w:hAnsi="仿宋" w:cs="仿宋" w:hint="eastAsia"/>
            <w:lang w:eastAsia="zh-CN"/>
          </w:rPr>
          <w:t>十二、已加工云母及其制品项目财务管理</w:t>
        </w:r>
        <w:r>
          <w:tab/>
        </w:r>
        <w:r>
          <w:fldChar w:fldCharType="begin"/>
        </w:r>
        <w:r>
          <w:instrText xml:space="preserve"> PAGEREF _Toc287 \h </w:instrText>
        </w:r>
        <w:r>
          <w:fldChar w:fldCharType="separate"/>
        </w:r>
        <w:r>
          <w:t>50</w:t>
        </w:r>
        <w:r>
          <w:fldChar w:fldCharType="end"/>
        </w:r>
      </w:hyperlink>
    </w:p>
    <w:p>
      <w:pPr>
        <w:pStyle w:val="TOC2"/>
        <w:tabs>
          <w:tab w:val="right" w:leader="dot" w:pos="8306"/>
        </w:tabs>
      </w:pPr>
      <w:hyperlink w:anchor="_Toc24839" w:history="1">
        <w:r>
          <w:rPr>
            <w:rFonts w:ascii="仿宋" w:eastAsia="仿宋" w:hAnsi="仿宋" w:cs="仿宋" w:hint="eastAsia"/>
            <w:lang w:eastAsia="zh-CN"/>
          </w:rPr>
          <w:t>(一)、资金需求大</w:t>
        </w:r>
        <w:r>
          <w:tab/>
        </w:r>
        <w:r>
          <w:fldChar w:fldCharType="begin"/>
        </w:r>
        <w:r>
          <w:instrText xml:space="preserve"> PAGEREF _Toc24839 \h </w:instrText>
        </w:r>
        <w:r>
          <w:fldChar w:fldCharType="separate"/>
        </w:r>
        <w:r>
          <w:t>50</w:t>
        </w:r>
        <w:r>
          <w:fldChar w:fldCharType="end"/>
        </w:r>
      </w:hyperlink>
    </w:p>
    <w:p>
      <w:pPr>
        <w:pStyle w:val="TOC2"/>
        <w:tabs>
          <w:tab w:val="right" w:leader="dot" w:pos="8306"/>
        </w:tabs>
      </w:pPr>
      <w:hyperlink w:anchor="_Toc28879" w:history="1">
        <w:r>
          <w:rPr>
            <w:rFonts w:ascii="仿宋" w:eastAsia="仿宋" w:hAnsi="仿宋" w:cs="仿宋" w:hint="eastAsia"/>
            <w:lang w:eastAsia="zh-CN"/>
          </w:rPr>
          <w:t>(二)、研发周期长</w:t>
        </w:r>
        <w:r>
          <w:tab/>
        </w:r>
        <w:r>
          <w:fldChar w:fldCharType="begin"/>
        </w:r>
        <w:r>
          <w:instrText xml:space="preserve"> PAGEREF _Toc28879 \h </w:instrText>
        </w:r>
        <w:r>
          <w:fldChar w:fldCharType="separate"/>
        </w:r>
        <w:r>
          <w:t>51</w:t>
        </w:r>
        <w:r>
          <w:fldChar w:fldCharType="end"/>
        </w:r>
      </w:hyperlink>
    </w:p>
    <w:p>
      <w:pPr>
        <w:pStyle w:val="TOC2"/>
        <w:tabs>
          <w:tab w:val="right" w:leader="dot" w:pos="8306"/>
        </w:tabs>
      </w:pPr>
      <w:hyperlink w:anchor="_Toc21737" w:history="1">
        <w:r>
          <w:rPr>
            <w:rFonts w:ascii="仿宋" w:eastAsia="仿宋" w:hAnsi="仿宋" w:cs="仿宋" w:hint="eastAsia"/>
            <w:lang w:eastAsia="zh-CN"/>
          </w:rPr>
          <w:t>(三)、市场风险大</w:t>
        </w:r>
        <w:r>
          <w:tab/>
        </w:r>
        <w:r>
          <w:fldChar w:fldCharType="begin"/>
        </w:r>
        <w:r>
          <w:instrText xml:space="preserve"> PAGEREF _Toc21737 \h </w:instrText>
        </w:r>
        <w:r>
          <w:fldChar w:fldCharType="separate"/>
        </w:r>
        <w:r>
          <w:t>52</w:t>
        </w:r>
        <w:r>
          <w:fldChar w:fldCharType="end"/>
        </w:r>
      </w:hyperlink>
    </w:p>
    <w:p>
      <w:pPr>
        <w:pStyle w:val="TOC2"/>
        <w:tabs>
          <w:tab w:val="right" w:leader="dot" w:pos="8306"/>
        </w:tabs>
      </w:pPr>
      <w:hyperlink w:anchor="_Toc18553" w:history="1">
        <w:r>
          <w:rPr>
            <w:rFonts w:ascii="仿宋" w:eastAsia="仿宋" w:hAnsi="仿宋" w:cs="仿宋" w:hint="eastAsia"/>
            <w:lang w:eastAsia="zh-CN"/>
          </w:rPr>
          <w:t>(四)、利润率高</w:t>
        </w:r>
        <w:r>
          <w:tab/>
        </w:r>
        <w:r>
          <w:fldChar w:fldCharType="begin"/>
        </w:r>
        <w:r>
          <w:instrText xml:space="preserve"> PAGEREF _Toc18553 \h </w:instrText>
        </w:r>
        <w:r>
          <w:fldChar w:fldCharType="separate"/>
        </w:r>
        <w:r>
          <w:t>55</w:t>
        </w:r>
        <w:r>
          <w:fldChar w:fldCharType="end"/>
        </w:r>
      </w:hyperlink>
    </w:p>
    <w:p>
      <w:pPr>
        <w:pStyle w:val="TOC1"/>
        <w:tabs>
          <w:tab w:val="right" w:leader="dot" w:pos="8306"/>
        </w:tabs>
      </w:pPr>
      <w:hyperlink w:anchor="_Toc16287" w:history="1">
        <w:r>
          <w:rPr>
            <w:rFonts w:ascii="仿宋" w:eastAsia="仿宋" w:hAnsi="仿宋" w:cs="仿宋" w:hint="eastAsia"/>
            <w:lang w:eastAsia="zh-CN"/>
          </w:rPr>
          <w:t>十三、已加工云母及其制品项目治理与监督</w:t>
        </w:r>
        <w:r>
          <w:tab/>
        </w:r>
        <w:r>
          <w:fldChar w:fldCharType="begin"/>
        </w:r>
        <w:r>
          <w:instrText xml:space="preserve"> PAGEREF _Toc16287 \h </w:instrText>
        </w:r>
        <w:r>
          <w:fldChar w:fldCharType="separate"/>
        </w:r>
        <w:r>
          <w:t>57</w:t>
        </w:r>
        <w:r>
          <w:fldChar w:fldCharType="end"/>
        </w:r>
      </w:hyperlink>
    </w:p>
    <w:p>
      <w:pPr>
        <w:pStyle w:val="TOC2"/>
        <w:tabs>
          <w:tab w:val="right" w:leader="dot" w:pos="8306"/>
        </w:tabs>
      </w:pPr>
      <w:hyperlink w:anchor="_Toc4183" w:history="1">
        <w:r>
          <w:rPr>
            <w:rFonts w:ascii="仿宋" w:eastAsia="仿宋" w:hAnsi="仿宋" w:cs="仿宋" w:hint="eastAsia"/>
            <w:lang w:eastAsia="zh-CN"/>
          </w:rPr>
          <w:t>(一)、已加工云母及其制品项目治理结构</w:t>
        </w:r>
        <w:r>
          <w:tab/>
        </w:r>
        <w:r>
          <w:fldChar w:fldCharType="begin"/>
        </w:r>
        <w:r>
          <w:instrText xml:space="preserve"> PAGEREF _Toc4183 \h </w:instrText>
        </w:r>
        <w:r>
          <w:fldChar w:fldCharType="separate"/>
        </w:r>
        <w:r>
          <w:t>57</w:t>
        </w:r>
        <w:r>
          <w:fldChar w:fldCharType="end"/>
        </w:r>
      </w:hyperlink>
    </w:p>
    <w:p>
      <w:pPr>
        <w:pStyle w:val="TOC2"/>
        <w:tabs>
          <w:tab w:val="right" w:leader="dot" w:pos="8306"/>
        </w:tabs>
      </w:pPr>
      <w:hyperlink w:anchor="_Toc14496" w:history="1">
        <w:r>
          <w:rPr>
            <w:rFonts w:ascii="仿宋" w:eastAsia="仿宋" w:hAnsi="仿宋" w:cs="仿宋" w:hint="eastAsia"/>
            <w:lang w:eastAsia="zh-CN"/>
          </w:rPr>
          <w:t>(二)、监督与审计</w:t>
        </w:r>
        <w:r>
          <w:tab/>
        </w:r>
        <w:r>
          <w:fldChar w:fldCharType="begin"/>
        </w:r>
        <w:r>
          <w:instrText xml:space="preserve"> PAGEREF _Toc14496 \h </w:instrText>
        </w:r>
        <w:r>
          <w:fldChar w:fldCharType="separate"/>
        </w:r>
        <w:r>
          <w:t>59</w:t>
        </w:r>
        <w:r>
          <w:fldChar w:fldCharType="end"/>
        </w:r>
      </w:hyperlink>
    </w:p>
    <w:p>
      <w:pPr>
        <w:pStyle w:val="TOC1"/>
        <w:tabs>
          <w:tab w:val="right" w:leader="dot" w:pos="8306"/>
        </w:tabs>
      </w:pPr>
      <w:hyperlink w:anchor="_Toc31140" w:history="1">
        <w:r>
          <w:rPr>
            <w:rFonts w:ascii="仿宋" w:eastAsia="仿宋" w:hAnsi="仿宋" w:cs="仿宋" w:hint="eastAsia"/>
            <w:lang w:eastAsia="zh-CN"/>
          </w:rPr>
          <w:t>十四、已加工云母及其制品项目工程方案分析</w:t>
        </w:r>
        <w:r>
          <w:tab/>
        </w:r>
        <w:r>
          <w:fldChar w:fldCharType="begin"/>
        </w:r>
        <w:r>
          <w:instrText xml:space="preserve"> PAGEREF _Toc31140 \h </w:instrText>
        </w:r>
        <w:r>
          <w:fldChar w:fldCharType="separate"/>
        </w:r>
        <w:r>
          <w:t>60</w:t>
        </w:r>
        <w:r>
          <w:fldChar w:fldCharType="end"/>
        </w:r>
      </w:hyperlink>
    </w:p>
    <w:p>
      <w:pPr>
        <w:pStyle w:val="TOC2"/>
        <w:tabs>
          <w:tab w:val="right" w:leader="dot" w:pos="8306"/>
        </w:tabs>
      </w:pPr>
      <w:hyperlink w:anchor="_Toc11629" w:history="1">
        <w:r>
          <w:rPr>
            <w:rFonts w:ascii="仿宋" w:eastAsia="仿宋" w:hAnsi="仿宋" w:cs="仿宋" w:hint="eastAsia"/>
            <w:lang w:eastAsia="zh-CN"/>
          </w:rPr>
          <w:t>(一)、建筑工程设计原则</w:t>
        </w:r>
        <w:r>
          <w:tab/>
        </w:r>
        <w:r>
          <w:fldChar w:fldCharType="begin"/>
        </w:r>
        <w:r>
          <w:instrText xml:space="preserve"> PAGEREF _Toc11629 \h </w:instrText>
        </w:r>
        <w:r>
          <w:fldChar w:fldCharType="separate"/>
        </w:r>
        <w:r>
          <w:t>60</w:t>
        </w:r>
        <w:r>
          <w:fldChar w:fldCharType="end"/>
        </w:r>
      </w:hyperlink>
    </w:p>
    <w:p>
      <w:pPr>
        <w:pStyle w:val="TOC2"/>
        <w:tabs>
          <w:tab w:val="right" w:leader="dot" w:pos="8306"/>
        </w:tabs>
      </w:pPr>
      <w:hyperlink w:anchor="_Toc67" w:history="1">
        <w:r>
          <w:rPr>
            <w:rFonts w:ascii="仿宋" w:eastAsia="仿宋" w:hAnsi="仿宋" w:cs="仿宋" w:hint="eastAsia"/>
            <w:lang w:eastAsia="zh-CN"/>
          </w:rPr>
          <w:t>(二)、土建工程建设指标</w:t>
        </w:r>
        <w:r>
          <w:tab/>
        </w:r>
        <w:r>
          <w:fldChar w:fldCharType="begin"/>
        </w:r>
        <w:r>
          <w:instrText xml:space="preserve"> PAGEREF _Toc67 \h </w:instrText>
        </w:r>
        <w:r>
          <w:fldChar w:fldCharType="separate"/>
        </w:r>
        <w:r>
          <w:t>64</w:t>
        </w:r>
        <w:r>
          <w:fldChar w:fldCharType="end"/>
        </w:r>
      </w:hyperlink>
    </w:p>
    <w:p>
      <w:pPr>
        <w:pStyle w:val="TOC1"/>
        <w:tabs>
          <w:tab w:val="right" w:leader="dot" w:pos="8306"/>
        </w:tabs>
      </w:pPr>
      <w:hyperlink w:anchor="_Toc1309" w:history="1">
        <w:r>
          <w:rPr>
            <w:rFonts w:ascii="仿宋" w:eastAsia="仿宋" w:hAnsi="仿宋" w:cs="仿宋" w:hint="eastAsia"/>
            <w:lang w:eastAsia="zh-CN"/>
          </w:rPr>
          <w:t>十五、利益相关者分析与沟通计划</w:t>
        </w:r>
        <w:r>
          <w:tab/>
        </w:r>
        <w:r>
          <w:fldChar w:fldCharType="begin"/>
        </w:r>
        <w:r>
          <w:instrText xml:space="preserve"> PAGEREF _Toc1309 \h </w:instrText>
        </w:r>
        <w:r>
          <w:fldChar w:fldCharType="separate"/>
        </w:r>
        <w:r>
          <w:t>65</w:t>
        </w:r>
        <w:r>
          <w:fldChar w:fldCharType="end"/>
        </w:r>
      </w:hyperlink>
    </w:p>
    <w:p>
      <w:pPr>
        <w:pStyle w:val="TOC2"/>
        <w:tabs>
          <w:tab w:val="right" w:leader="dot" w:pos="8306"/>
        </w:tabs>
      </w:pPr>
      <w:hyperlink w:anchor="_Toc26283" w:history="1">
        <w:r>
          <w:rPr>
            <w:rFonts w:ascii="仿宋" w:eastAsia="仿宋" w:hAnsi="仿宋" w:cs="仿宋" w:hint="eastAsia"/>
            <w:lang w:eastAsia="zh-CN"/>
          </w:rPr>
          <w:t>(一)、利益相关者分析</w:t>
        </w:r>
        <w:r>
          <w:tab/>
        </w:r>
        <w:r>
          <w:fldChar w:fldCharType="begin"/>
        </w:r>
        <w:r>
          <w:instrText xml:space="preserve"> PAGEREF _Toc26283 \h </w:instrText>
        </w:r>
        <w:r>
          <w:fldChar w:fldCharType="separate"/>
        </w:r>
        <w:r>
          <w:t>65</w:t>
        </w:r>
        <w:r>
          <w:fldChar w:fldCharType="end"/>
        </w:r>
      </w:hyperlink>
    </w:p>
    <w:p>
      <w:pPr>
        <w:pStyle w:val="TOC2"/>
        <w:tabs>
          <w:tab w:val="right" w:leader="dot" w:pos="8306"/>
        </w:tabs>
      </w:pPr>
      <w:hyperlink w:anchor="_Toc31008" w:history="1">
        <w:r>
          <w:rPr>
            <w:rFonts w:ascii="仿宋" w:eastAsia="仿宋" w:hAnsi="仿宋" w:cs="仿宋" w:hint="eastAsia"/>
            <w:lang w:eastAsia="zh-CN"/>
          </w:rPr>
          <w:t>(二)、沟通计划</w:t>
        </w:r>
        <w:r>
          <w:tab/>
        </w:r>
        <w:r>
          <w:fldChar w:fldCharType="begin"/>
        </w:r>
        <w:r>
          <w:instrText xml:space="preserve"> PAGEREF _Toc31008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09"/>
      <w:r>
        <w:rPr>
          <w:rFonts w:ascii="仿宋" w:eastAsia="仿宋" w:hAnsi="仿宋" w:cs="仿宋" w:hint="eastAsia"/>
          <w:sz w:val="28"/>
          <w:lang w:eastAsia="zh-CN"/>
        </w:rPr>
        <w:t>一、已加工云母及其制品项目文档管理</w:t>
      </w:r>
      <w:bookmarkEnd w:id="2"/>
    </w:p>
    <w:p>
      <w:pPr>
        <w:pStyle w:val="Heading2"/>
        <w:rPr>
          <w:rFonts w:ascii="仿宋" w:eastAsia="仿宋" w:hAnsi="仿宋" w:cs="仿宋" w:hint="eastAsia"/>
          <w:lang w:eastAsia="zh-CN"/>
        </w:rPr>
      </w:pPr>
      <w:bookmarkStart w:id="3" w:name="_Toc250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已加工云母及其制品项目高度重视文档的质量和准确性，以支持已加工云母及其制品项目的各项活动和决策。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文档的编制始于已加工云母及其制品项目计划的初期，我们制定了详细的文档编制计划，明确了每个文档的内容、格式和编写责任人。在已加工云母及其制品项目启动阶段，我们首先编制了已加工云母及其制品项目章程，明确定义了已加工云母及其制品项目的目标、范围、风险等关键要素。随后，已加工云母及其制品项目团队根据计划陆续编制了需求文档、设计文档、测试文档等各类文档，确保已加工云母及其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已加工云母及其制品项目管理中的重要环节，旨在确保已加工云母及其制品项目文档符合质量标准和已加工云母及其制品项目需求。在已加工云母及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已加工云母及其制品项目相关利益方和专业领域的专家对文档进行独立审查。这有助于获取更全面、客观的反馈，确保已加工云母及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在文档编制与审查方面建立了严格的管理机制，通过规范的流程和多维度的审查，确保已加工云母及其制品项目文档的质量、准确性和可靠性，为已加工云母及其制品项目的顺利推进提供了有力支持。</w:t>
      </w:r>
    </w:p>
    <w:p>
      <w:pPr>
        <w:pStyle w:val="Heading2"/>
        <w:ind w:firstLine="560" w:firstLineChars="200"/>
        <w:rPr>
          <w:rFonts w:ascii="仿宋" w:eastAsia="仿宋" w:hAnsi="仿宋" w:cs="仿宋" w:hint="eastAsia"/>
          <w:sz w:val="28"/>
          <w:lang w:eastAsia="zh-CN"/>
        </w:rPr>
      </w:pPr>
      <w:bookmarkStart w:id="4" w:name="_Toc53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我们通过多渠道发布文档，包括电子邮件、已加工云母及其制品项目管理平台、内部网站等，以满足不同团队成员的偏好和需求。多渠道发布确保了信息的全面覆盖。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我们采用了精细的权限控制，确保只有授权人员可以访问敏感信息。这种安全措施保护了已加工云母及其制品项目文档的机密性，防止了未经授权的信息泄露。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0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已加工云母及其制品项目生命周期中一个至关重要的环节，直接关系到已加工云母及其制品项目信息的长期保存和历史记录的完整性。在已加工云母及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801"/>
      <w:r>
        <w:rPr>
          <w:rFonts w:ascii="仿宋" w:eastAsia="仿宋" w:hAnsi="仿宋" w:cs="仿宋" w:hint="eastAsia"/>
          <w:sz w:val="28"/>
          <w:lang w:eastAsia="zh-CN"/>
        </w:rPr>
        <w:t>二、已加工云母及其制品项目危机管理</w:t>
      </w:r>
      <w:bookmarkEnd w:id="6"/>
    </w:p>
    <w:p>
      <w:pPr>
        <w:pStyle w:val="Heading2"/>
        <w:rPr>
          <w:rFonts w:ascii="仿宋" w:eastAsia="仿宋" w:hAnsi="仿宋" w:cs="仿宋" w:hint="eastAsia"/>
          <w:lang w:eastAsia="zh-CN"/>
        </w:rPr>
      </w:pPr>
      <w:bookmarkStart w:id="7" w:name="_Toc1425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危机管理中，危机预警与识别是确保已加工云母及其制品项目稳健运行的核心步骤。通过建立全面的监测机制，已加工云母及其制品项目团队旨在及时发现和理解潜在的风险和危机因素，以便采取及时的预防和应对措施，确保已加工云母及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已加工云母及其制品项目团队全面分析了整个已加工云母及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已加工云母及其制品项目团队着重于明确定义已加工云母及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已加工云母及其制品项目进展的持续监控，团队能够及时发现潜在问题并作出迅速反应。已加工云母及其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已加工云母及其制品项目得以更有序、可控地推进。</w:t>
      </w:r>
    </w:p>
    <w:p>
      <w:pPr>
        <w:pStyle w:val="Heading2"/>
        <w:ind w:firstLine="560" w:firstLineChars="200"/>
        <w:rPr>
          <w:rFonts w:ascii="仿宋" w:eastAsia="仿宋" w:hAnsi="仿宋" w:cs="仿宋" w:hint="eastAsia"/>
          <w:sz w:val="28"/>
          <w:lang w:eastAsia="zh-CN"/>
        </w:rPr>
      </w:pPr>
      <w:bookmarkStart w:id="8" w:name="_Toc506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在危机发生时，已加工云母及其制品项目团队立即行动，成立了应急小组。该小组的任务是迅速制定并实施紧急应对措施，以最小化潜在损失。以下是采取的主要措施：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暂停已加工云母及其制品项目进度：为遏制危机蔓延，已加工云母及其制品项目暂时停止进行，以便全面评估当前状况。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资源重新分配：重新评估已加工云母及其制品项目资源的分配，确保最大限度地减小损失。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实时沟通：与关键利益相关者建立实时沟通机制，向他们传递已加工云母及其制品项目危机的实际状况，保障已加工云母及其制品项目核心利益。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在紧急应对的同时，已加工云母及其制品项目团队强调了团队协作和有效沟通的重要性。以下是团队协作的关键举措：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信息共享机制：建立了信息共享平台，确保团队成员能够及时获取已加工云母及其制品项目危机的实时信息。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领导者沟通：已加工云母及其制品项目领导者通过定期会议和即时沟通工具，指导团队应对危机，保持团队稳定运行。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随着危机得到初步控制，已加工云母及其制品项目团队转向制定恢复计划，以确保已加工云母及其制品项目能够从中迅速恢复。主要恢复计划包括：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修复受损的进度计划：重新评估已加工云母及其制品项目进度，制定修复计划，确保已加工云母及其制品项目尽快回归正常进程。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重新调整资源分配：优化资源分配，确保已加工云母及其制品项目在有限资源下高效运转。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风险管理机制加强：对已加工云母及其制品项目风险进行全面评估，制定更强化的风险管理策略，以预防未来可能的危机。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27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85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技术管理特点体现在其创新导向。通过引入最先进的技术趋势和解决方案，已加工云母及其制品项目致力于提升科技含量、提高质量和效率水平。这意味着我们将采用最新的工具和方法，确保已加工云母及其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已加工云母及其制品项目技术管理的显著特征。通过整合不同领域的技术资源，我们实现了跨学科的协同工作。这有助于优化技术架构，提高整体效能。此外，整合性策略还促进了不同技术团队之间的紧密沟通和高效合作，确保已加工云母及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已加工云母及其制品项目所采用的技术。通过不断优化技术方案，已加工云母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已加工云母及其制品项目团队将在已加工云母及其制品项目初期识别可能的技术风险，并采取相应的预防和应对措施。通过建立健全的风险评估机制，已加工云母及其制品项目能够在实施过程中及时发现并解决潜在的技术问题，保障已加工云母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已加工云母及其制品项目中，技术将成为已加工云母及其制品项目成功的有力支持。这一深度剖析揭示了技术管理在已加工云母及其制品项目实施中的关键作用，为已加工云母及其制品项目的技术基础奠定了坚实的基础。</w:t>
      </w:r>
    </w:p>
    <w:p>
      <w:pPr>
        <w:pStyle w:val="Heading2"/>
        <w:ind w:firstLine="560" w:firstLineChars="200"/>
        <w:rPr>
          <w:rFonts w:ascii="仿宋" w:eastAsia="仿宋" w:hAnsi="仿宋" w:cs="仿宋" w:hint="eastAsia"/>
          <w:sz w:val="28"/>
          <w:lang w:eastAsia="zh-CN"/>
        </w:rPr>
      </w:pPr>
      <w:bookmarkStart w:id="11" w:name="_Toc28116"/>
      <w:r>
        <w:rPr>
          <w:rFonts w:ascii="仿宋" w:eastAsia="仿宋" w:hAnsi="仿宋" w:cs="仿宋" w:hint="eastAsia"/>
          <w:sz w:val="28"/>
          <w:lang w:eastAsia="zh-CN"/>
        </w:rPr>
        <w:t>(二)、已加工云母及其制品项目工艺技术设计方案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已加工云母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已加工云母及其制品项目将严格按照相关行业规范要求进行组织。通过有效控制产品质量，已加工云母及其制品项目将致力于为顾客提供优质的已加工云母及其制品项目产品和良好的服务。这体现了已加工云母及其制品项目对于生产活动合规性和质量标准的高度重视，为已加工云母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已加工云母及其制品项目注重生态效益和清洁生产原则。已加工云母及其制品项目建设将紧密结合地方特色经济发展，与社会经济发展规划和区域环境保护规划方案相协调一致。通过与当地区域自然生态系统的结合，已加工云母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已加工云母及其制品项目产品具有多样化的客户需求和个性化的特点。因此，已加工云母及其制品项目产品规格品种多样，且单批生产数量较小。为满足这一特点，已加工云母及其制品项目承办单位将建设先进的柔性制造生产线。通过广泛应用柔性制造技术，已加工云母及其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已加工云母及其制品项目采用的技术具有较高的技术含量和自动化水平，处于国内先进水平。这一技术选用不仅体现了对生产效率、质量和环境友好性的高标准要求，同时为已加工云母及其制品项目的可持续发展奠定了坚实的基础。</w:t>
      </w:r>
    </w:p>
    <w:p>
      <w:pPr>
        <w:pStyle w:val="Heading2"/>
        <w:ind w:firstLine="560" w:firstLineChars="200"/>
        <w:rPr>
          <w:rFonts w:ascii="仿宋" w:eastAsia="仿宋" w:hAnsi="仿宋" w:cs="仿宋" w:hint="eastAsia"/>
          <w:sz w:val="28"/>
          <w:lang w:eastAsia="zh-CN"/>
        </w:rPr>
      </w:pPr>
      <w:bookmarkStart w:id="12" w:name="_Toc2959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为确保已加工云母及其制品项目的高效生产和技术实施，我们制定了一套精心设计的设备选型方案，以满足已加工云母及其制品项目生产、质量和环保的要求。该方案的主要特点如下：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已加工云母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针对已加工云母及其制品项目产品的多样性和小批量生产的特点，我们将建设柔性制造生产线。通过在设备选型中考虑柔性制造技术，可以灵活应对不同产品规格和生产需求，实现生产线的高度灵活性和适应性。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10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76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已加工云母及其制品项目的主要产品是XXXX，预计年产值为XXX万元。这一产品在市场中占据着重要的地位，其广泛的应用范围使得该已加工云母及其制品项目的市场前景非常广阔。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已加工云母及其制品项目的xxx产品作为重要的原材料之一，将在多个领域发挥关键作用。其在建筑、交通、能源等方面的广泛应用将为整个产业链提供强大的支持，形成产业协同效应。已加工云母及其制品项目的年产值XXX万XXX万XXX万万元不仅反映了其在市场上的巨大潜力，更预示着它对国民经济的积极贡献。这种关联度高、涉及面广的产业关系，使得该已加工云母及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41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总征地面积为XXXX平方米，相当于约XX.XX亩，其中净用地面积为XXXX平方米，红线范围内相当于约XX.XX亩。这一用地规模充分考虑了已加工云母及其制品项目的建设需求，保障了已加工云母及其制品项目在合适的空间内得以充分发展。已加工云母及其制品项目规划的总建筑面积为XXXX平方米，其中主体工程建设占XXXX平方米，计容建筑面积达XXXX平方米。预计建筑工程的投资将达到XXXX万元，为已加工云母及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计划购置的设备共计XXXX台（套），设备购置费用为XXXX万元。这一设备购置计划充分考虑到已加工云母及其制品项目的生产需求和技术要求，确保了已加工云母及其制品项目在生产运营中具备先进的技术装备和高效的生产能力。设备的合理配置将为已加工云母及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计划总投资为XXXX万元，预计年实现营业收入为XXXX万元。这一产能规模的设定旨在确保已加工云母及其制品项目能够在投资与回报之间取得平衡，实现长期可持续的发展。已加工云母及其制品项目的总投资充分考虑到各个方面的需求，包括用地建设、设备购置等多个环节，以确保已加工云母及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92"/>
      <w:r>
        <w:rPr>
          <w:rFonts w:ascii="仿宋" w:eastAsia="仿宋" w:hAnsi="仿宋" w:cs="仿宋" w:hint="eastAsia"/>
          <w:sz w:val="28"/>
          <w:lang w:eastAsia="zh-CN"/>
        </w:rPr>
        <w:t>五、已加工云母及其制品项目土建工程</w:t>
      </w:r>
      <w:bookmarkEnd w:id="16"/>
    </w:p>
    <w:p>
      <w:pPr>
        <w:pStyle w:val="Heading2"/>
        <w:rPr>
          <w:rFonts w:ascii="仿宋" w:eastAsia="仿宋" w:hAnsi="仿宋" w:cs="仿宋" w:hint="eastAsia"/>
          <w:lang w:eastAsia="zh-CN"/>
        </w:rPr>
      </w:pPr>
      <w:bookmarkStart w:id="17" w:name="_Toc1068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在已加工云母及其制品项目的建筑工程设计中，我们将秉承一系列重要的设计原则，以确保已加工云母及其制品项目建筑在功能、美观、可持续性等方面达到最佳效果。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首要原则是确保建筑的功能性得到最大化的发挥。我们将充分理解已加工云母及其制品项目的实际需求，合理布局各个功能区域，保证建筑在满足业务需求的同时，提供高效的工作环境。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在建筑设计中，我们将综合考虑建设和运营成本。通过精细的经济效益分析，确保设计方案在高效利用资源的同时，对已加工云母及其制品项目的长期盈利能力有积极的贡献。</w:t>
      </w:r>
    </w:p>
    <w:p>
      <w:pPr>
        <w:pStyle w:val="Heading2"/>
        <w:ind w:firstLine="560" w:firstLineChars="200"/>
        <w:rPr>
          <w:rFonts w:ascii="仿宋" w:eastAsia="仿宋" w:hAnsi="仿宋" w:cs="仿宋" w:hint="eastAsia"/>
          <w:sz w:val="28"/>
          <w:lang w:eastAsia="zh-CN"/>
        </w:rPr>
      </w:pPr>
      <w:bookmarkStart w:id="18" w:name="_Toc2758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https://d.book118.com/317112002116006032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C6F03"/>
    <w:rsid w:val="021C6F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2002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2024-01-17T03:16:00Z</dcterms:created>
  <dcterms:modified xsi:type="dcterms:W3CDTF">2024-01-17T03:17:01Z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98BA10487490407AA69D6DA5912AF354_11</vt:lpwstr>
  </property>
  <property fmtid="{D5CDD505-2E9C-101B-9397-08002B2CF9AE}" pid="3" name="KSOProductBuildVer">
    <vt:lpwstr>2052-12.1.0.16120</vt:lpwstr>
  </property>
</Properties>
</file>