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聚光太阳灶项目规划设计方案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75" w:history="1">
        <w:r>
          <w:rPr>
            <w:rFonts w:ascii="仿宋" w:eastAsia="仿宋" w:hAnsi="仿宋" w:cs="仿宋" w:hint="eastAsia"/>
            <w:lang w:eastAsia="zh-CN"/>
          </w:rPr>
          <w:t>概论</w:t>
        </w:r>
        <w:r>
          <w:tab/>
        </w:r>
        <w:r>
          <w:fldChar w:fldCharType="begin"/>
        </w:r>
        <w:r>
          <w:instrText xml:space="preserve"> PAGEREF _Toc24675 \h </w:instrText>
        </w:r>
        <w:r>
          <w:fldChar w:fldCharType="separate"/>
        </w:r>
        <w:r>
          <w:t>3</w:t>
        </w:r>
        <w:r>
          <w:fldChar w:fldCharType="end"/>
        </w:r>
      </w:hyperlink>
    </w:p>
    <w:p>
      <w:pPr>
        <w:pStyle w:val="TOC1"/>
        <w:tabs>
          <w:tab w:val="right" w:leader="dot" w:pos="8306"/>
        </w:tabs>
      </w:pPr>
      <w:hyperlink w:anchor="_Toc11243" w:history="1">
        <w:r>
          <w:rPr>
            <w:rFonts w:ascii="仿宋" w:eastAsia="仿宋" w:hAnsi="仿宋" w:cs="仿宋" w:hint="eastAsia"/>
            <w:lang w:eastAsia="zh-CN"/>
          </w:rPr>
          <w:t>一、聚光太阳灶项目文档管理</w:t>
        </w:r>
        <w:r>
          <w:tab/>
        </w:r>
        <w:r>
          <w:fldChar w:fldCharType="begin"/>
        </w:r>
        <w:r>
          <w:instrText xml:space="preserve"> PAGEREF _Toc11243 \h </w:instrText>
        </w:r>
        <w:r>
          <w:fldChar w:fldCharType="separate"/>
        </w:r>
        <w:r>
          <w:t>3</w:t>
        </w:r>
        <w:r>
          <w:fldChar w:fldCharType="end"/>
        </w:r>
      </w:hyperlink>
    </w:p>
    <w:p>
      <w:pPr>
        <w:pStyle w:val="TOC2"/>
        <w:tabs>
          <w:tab w:val="right" w:leader="dot" w:pos="8306"/>
        </w:tabs>
      </w:pPr>
      <w:hyperlink w:anchor="_Toc29047" w:history="1">
        <w:r>
          <w:rPr>
            <w:rFonts w:ascii="仿宋" w:eastAsia="仿宋" w:hAnsi="仿宋" w:cs="仿宋" w:hint="eastAsia"/>
            <w:lang w:eastAsia="zh-CN"/>
          </w:rPr>
          <w:t>(一)、文档编制与审查</w:t>
        </w:r>
        <w:r>
          <w:tab/>
        </w:r>
        <w:r>
          <w:fldChar w:fldCharType="begin"/>
        </w:r>
        <w:r>
          <w:instrText xml:space="preserve"> PAGEREF _Toc29047 \h </w:instrText>
        </w:r>
        <w:r>
          <w:fldChar w:fldCharType="separate"/>
        </w:r>
        <w:r>
          <w:t>3</w:t>
        </w:r>
        <w:r>
          <w:fldChar w:fldCharType="end"/>
        </w:r>
      </w:hyperlink>
    </w:p>
    <w:p>
      <w:pPr>
        <w:pStyle w:val="TOC2"/>
        <w:tabs>
          <w:tab w:val="right" w:leader="dot" w:pos="8306"/>
        </w:tabs>
      </w:pPr>
      <w:hyperlink w:anchor="_Toc23772" w:history="1">
        <w:r>
          <w:rPr>
            <w:rFonts w:ascii="仿宋" w:eastAsia="仿宋" w:hAnsi="仿宋" w:cs="仿宋" w:hint="eastAsia"/>
            <w:lang w:eastAsia="zh-CN"/>
          </w:rPr>
          <w:t>(二)、文档发布与分发</w:t>
        </w:r>
        <w:r>
          <w:tab/>
        </w:r>
        <w:r>
          <w:fldChar w:fldCharType="begin"/>
        </w:r>
        <w:r>
          <w:instrText xml:space="preserve"> PAGEREF _Toc23772 \h </w:instrText>
        </w:r>
        <w:r>
          <w:fldChar w:fldCharType="separate"/>
        </w:r>
        <w:r>
          <w:t>4</w:t>
        </w:r>
        <w:r>
          <w:fldChar w:fldCharType="end"/>
        </w:r>
      </w:hyperlink>
    </w:p>
    <w:p>
      <w:pPr>
        <w:pStyle w:val="TOC2"/>
        <w:tabs>
          <w:tab w:val="right" w:leader="dot" w:pos="8306"/>
        </w:tabs>
      </w:pPr>
      <w:hyperlink w:anchor="_Toc2368" w:history="1">
        <w:r>
          <w:rPr>
            <w:rFonts w:ascii="仿宋" w:eastAsia="仿宋" w:hAnsi="仿宋" w:cs="仿宋" w:hint="eastAsia"/>
            <w:lang w:eastAsia="zh-CN"/>
          </w:rPr>
          <w:t>(三)、文档存档与归档</w:t>
        </w:r>
        <w:r>
          <w:tab/>
        </w:r>
        <w:r>
          <w:fldChar w:fldCharType="begin"/>
        </w:r>
        <w:r>
          <w:instrText xml:space="preserve"> PAGEREF _Toc2368 \h </w:instrText>
        </w:r>
        <w:r>
          <w:fldChar w:fldCharType="separate"/>
        </w:r>
        <w:r>
          <w:t>5</w:t>
        </w:r>
        <w:r>
          <w:fldChar w:fldCharType="end"/>
        </w:r>
      </w:hyperlink>
    </w:p>
    <w:p>
      <w:pPr>
        <w:pStyle w:val="TOC1"/>
        <w:tabs>
          <w:tab w:val="right" w:leader="dot" w:pos="8306"/>
        </w:tabs>
      </w:pPr>
      <w:hyperlink w:anchor="_Toc4165" w:history="1">
        <w:r>
          <w:rPr>
            <w:rFonts w:ascii="仿宋" w:eastAsia="仿宋" w:hAnsi="仿宋" w:cs="仿宋" w:hint="eastAsia"/>
            <w:lang w:eastAsia="zh-CN"/>
          </w:rPr>
          <w:t>二、聚光太阳灶项目建设背景及必要性分析</w:t>
        </w:r>
        <w:r>
          <w:tab/>
        </w:r>
        <w:r>
          <w:fldChar w:fldCharType="begin"/>
        </w:r>
        <w:r>
          <w:instrText xml:space="preserve"> PAGEREF _Toc4165 \h </w:instrText>
        </w:r>
        <w:r>
          <w:fldChar w:fldCharType="separate"/>
        </w:r>
        <w:r>
          <w:t>6</w:t>
        </w:r>
        <w:r>
          <w:fldChar w:fldCharType="end"/>
        </w:r>
      </w:hyperlink>
    </w:p>
    <w:p>
      <w:pPr>
        <w:pStyle w:val="TOC2"/>
        <w:tabs>
          <w:tab w:val="right" w:leader="dot" w:pos="8306"/>
        </w:tabs>
      </w:pPr>
      <w:hyperlink w:anchor="_Toc3798" w:history="1">
        <w:r>
          <w:rPr>
            <w:rFonts w:ascii="仿宋" w:eastAsia="仿宋" w:hAnsi="仿宋" w:cs="仿宋" w:hint="eastAsia"/>
            <w:lang w:eastAsia="zh-CN"/>
          </w:rPr>
          <w:t>(一)、聚光太阳灶项目背景分析</w:t>
        </w:r>
        <w:r>
          <w:tab/>
        </w:r>
        <w:r>
          <w:fldChar w:fldCharType="begin"/>
        </w:r>
        <w:r>
          <w:instrText xml:space="preserve"> PAGEREF _Toc3798 \h </w:instrText>
        </w:r>
        <w:r>
          <w:fldChar w:fldCharType="separate"/>
        </w:r>
        <w:r>
          <w:t>6</w:t>
        </w:r>
        <w:r>
          <w:fldChar w:fldCharType="end"/>
        </w:r>
      </w:hyperlink>
    </w:p>
    <w:p>
      <w:pPr>
        <w:pStyle w:val="TOC2"/>
        <w:tabs>
          <w:tab w:val="right" w:leader="dot" w:pos="8306"/>
        </w:tabs>
      </w:pPr>
      <w:hyperlink w:anchor="_Toc28598" w:history="1">
        <w:r>
          <w:rPr>
            <w:rFonts w:ascii="仿宋" w:eastAsia="仿宋" w:hAnsi="仿宋" w:cs="仿宋" w:hint="eastAsia"/>
            <w:lang w:eastAsia="zh-CN"/>
          </w:rPr>
          <w:t>(二)、聚光太阳灶项目建设必要性分析</w:t>
        </w:r>
        <w:r>
          <w:tab/>
        </w:r>
        <w:r>
          <w:fldChar w:fldCharType="begin"/>
        </w:r>
        <w:r>
          <w:instrText xml:space="preserve"> PAGEREF _Toc28598 \h </w:instrText>
        </w:r>
        <w:r>
          <w:fldChar w:fldCharType="separate"/>
        </w:r>
        <w:r>
          <w:t>8</w:t>
        </w:r>
        <w:r>
          <w:fldChar w:fldCharType="end"/>
        </w:r>
      </w:hyperlink>
    </w:p>
    <w:p>
      <w:pPr>
        <w:pStyle w:val="TOC1"/>
        <w:tabs>
          <w:tab w:val="right" w:leader="dot" w:pos="8306"/>
        </w:tabs>
      </w:pPr>
      <w:hyperlink w:anchor="_Toc12557" w:history="1">
        <w:r>
          <w:rPr>
            <w:rFonts w:ascii="仿宋" w:eastAsia="仿宋" w:hAnsi="仿宋" w:cs="仿宋" w:hint="eastAsia"/>
            <w:lang w:eastAsia="zh-CN"/>
          </w:rPr>
          <w:t>三、聚光太阳灶项目绩效评估</w:t>
        </w:r>
        <w:r>
          <w:tab/>
        </w:r>
        <w:r>
          <w:fldChar w:fldCharType="begin"/>
        </w:r>
        <w:r>
          <w:instrText xml:space="preserve"> PAGEREF _Toc12557 \h </w:instrText>
        </w:r>
        <w:r>
          <w:fldChar w:fldCharType="separate"/>
        </w:r>
        <w:r>
          <w:t>9</w:t>
        </w:r>
        <w:r>
          <w:fldChar w:fldCharType="end"/>
        </w:r>
      </w:hyperlink>
    </w:p>
    <w:p>
      <w:pPr>
        <w:pStyle w:val="TOC2"/>
        <w:tabs>
          <w:tab w:val="right" w:leader="dot" w:pos="8306"/>
        </w:tabs>
      </w:pPr>
      <w:hyperlink w:anchor="_Toc5136" w:history="1">
        <w:r>
          <w:rPr>
            <w:rFonts w:ascii="仿宋" w:eastAsia="仿宋" w:hAnsi="仿宋" w:cs="仿宋" w:hint="eastAsia"/>
            <w:lang w:eastAsia="zh-CN"/>
          </w:rPr>
          <w:t>(一)、绩效评估指标</w:t>
        </w:r>
        <w:r>
          <w:tab/>
        </w:r>
        <w:r>
          <w:fldChar w:fldCharType="begin"/>
        </w:r>
        <w:r>
          <w:instrText xml:space="preserve"> PAGEREF _Toc5136 \h </w:instrText>
        </w:r>
        <w:r>
          <w:fldChar w:fldCharType="separate"/>
        </w:r>
        <w:r>
          <w:t>9</w:t>
        </w:r>
        <w:r>
          <w:fldChar w:fldCharType="end"/>
        </w:r>
      </w:hyperlink>
    </w:p>
    <w:p>
      <w:pPr>
        <w:pStyle w:val="TOC2"/>
        <w:tabs>
          <w:tab w:val="right" w:leader="dot" w:pos="8306"/>
        </w:tabs>
      </w:pPr>
      <w:hyperlink w:anchor="_Toc15648" w:history="1">
        <w:r>
          <w:rPr>
            <w:rFonts w:ascii="仿宋" w:eastAsia="仿宋" w:hAnsi="仿宋" w:cs="仿宋" w:hint="eastAsia"/>
            <w:lang w:eastAsia="zh-CN"/>
          </w:rPr>
          <w:t>(二)、绩效评估方法</w:t>
        </w:r>
        <w:r>
          <w:tab/>
        </w:r>
        <w:r>
          <w:fldChar w:fldCharType="begin"/>
        </w:r>
        <w:r>
          <w:instrText xml:space="preserve"> PAGEREF _Toc15648 \h </w:instrText>
        </w:r>
        <w:r>
          <w:fldChar w:fldCharType="separate"/>
        </w:r>
        <w:r>
          <w:t>11</w:t>
        </w:r>
        <w:r>
          <w:fldChar w:fldCharType="end"/>
        </w:r>
      </w:hyperlink>
    </w:p>
    <w:p>
      <w:pPr>
        <w:pStyle w:val="TOC2"/>
        <w:tabs>
          <w:tab w:val="right" w:leader="dot" w:pos="8306"/>
        </w:tabs>
      </w:pPr>
      <w:hyperlink w:anchor="_Toc13848" w:history="1">
        <w:r>
          <w:rPr>
            <w:rFonts w:ascii="仿宋" w:eastAsia="仿宋" w:hAnsi="仿宋" w:cs="仿宋" w:hint="eastAsia"/>
            <w:lang w:eastAsia="zh-CN"/>
          </w:rPr>
          <w:t>(三)、绩效评估周期</w:t>
        </w:r>
        <w:r>
          <w:tab/>
        </w:r>
        <w:r>
          <w:fldChar w:fldCharType="begin"/>
        </w:r>
        <w:r>
          <w:instrText xml:space="preserve"> PAGEREF _Toc13848 \h </w:instrText>
        </w:r>
        <w:r>
          <w:fldChar w:fldCharType="separate"/>
        </w:r>
        <w:r>
          <w:t>12</w:t>
        </w:r>
        <w:r>
          <w:fldChar w:fldCharType="end"/>
        </w:r>
      </w:hyperlink>
    </w:p>
    <w:p>
      <w:pPr>
        <w:pStyle w:val="TOC1"/>
        <w:tabs>
          <w:tab w:val="right" w:leader="dot" w:pos="8306"/>
        </w:tabs>
      </w:pPr>
      <w:hyperlink w:anchor="_Toc28519" w:history="1">
        <w:r>
          <w:rPr>
            <w:rFonts w:ascii="仿宋" w:eastAsia="仿宋" w:hAnsi="仿宋" w:cs="仿宋" w:hint="eastAsia"/>
            <w:lang w:eastAsia="zh-CN"/>
          </w:rPr>
          <w:t>四、工艺说明</w:t>
        </w:r>
        <w:r>
          <w:tab/>
        </w:r>
        <w:r>
          <w:fldChar w:fldCharType="begin"/>
        </w:r>
        <w:r>
          <w:instrText xml:space="preserve"> PAGEREF _Toc28519 \h </w:instrText>
        </w:r>
        <w:r>
          <w:fldChar w:fldCharType="separate"/>
        </w:r>
        <w:r>
          <w:t>13</w:t>
        </w:r>
        <w:r>
          <w:fldChar w:fldCharType="end"/>
        </w:r>
      </w:hyperlink>
    </w:p>
    <w:p>
      <w:pPr>
        <w:pStyle w:val="TOC2"/>
        <w:tabs>
          <w:tab w:val="right" w:leader="dot" w:pos="8306"/>
        </w:tabs>
      </w:pPr>
      <w:hyperlink w:anchor="_Toc5317" w:history="1">
        <w:r>
          <w:rPr>
            <w:rFonts w:ascii="仿宋" w:eastAsia="仿宋" w:hAnsi="仿宋" w:cs="仿宋" w:hint="eastAsia"/>
            <w:lang w:eastAsia="zh-CN"/>
          </w:rPr>
          <w:t>(一)、技术管理特点</w:t>
        </w:r>
        <w:r>
          <w:tab/>
        </w:r>
        <w:r>
          <w:fldChar w:fldCharType="begin"/>
        </w:r>
        <w:r>
          <w:instrText xml:space="preserve"> PAGEREF _Toc5317 \h </w:instrText>
        </w:r>
        <w:r>
          <w:fldChar w:fldCharType="separate"/>
        </w:r>
        <w:r>
          <w:t>13</w:t>
        </w:r>
        <w:r>
          <w:fldChar w:fldCharType="end"/>
        </w:r>
      </w:hyperlink>
    </w:p>
    <w:p>
      <w:pPr>
        <w:pStyle w:val="TOC2"/>
        <w:tabs>
          <w:tab w:val="right" w:leader="dot" w:pos="8306"/>
        </w:tabs>
      </w:pPr>
      <w:hyperlink w:anchor="_Toc14073" w:history="1">
        <w:r>
          <w:rPr>
            <w:rFonts w:ascii="仿宋" w:eastAsia="仿宋" w:hAnsi="仿宋" w:cs="仿宋" w:hint="eastAsia"/>
            <w:lang w:eastAsia="zh-CN"/>
          </w:rPr>
          <w:t>(二)、聚光太阳灶项目工艺技术设计方案</w:t>
        </w:r>
        <w:r>
          <w:tab/>
        </w:r>
        <w:r>
          <w:fldChar w:fldCharType="begin"/>
        </w:r>
        <w:r>
          <w:instrText xml:space="preserve"> PAGEREF _Toc14073 \h </w:instrText>
        </w:r>
        <w:r>
          <w:fldChar w:fldCharType="separate"/>
        </w:r>
        <w:r>
          <w:t>14</w:t>
        </w:r>
        <w:r>
          <w:fldChar w:fldCharType="end"/>
        </w:r>
      </w:hyperlink>
    </w:p>
    <w:p>
      <w:pPr>
        <w:pStyle w:val="TOC2"/>
        <w:tabs>
          <w:tab w:val="right" w:leader="dot" w:pos="8306"/>
        </w:tabs>
      </w:pPr>
      <w:hyperlink w:anchor="_Toc18151" w:history="1">
        <w:r>
          <w:rPr>
            <w:rFonts w:ascii="仿宋" w:eastAsia="仿宋" w:hAnsi="仿宋" w:cs="仿宋" w:hint="eastAsia"/>
            <w:lang w:eastAsia="zh-CN"/>
          </w:rPr>
          <w:t>(三)、设备选型方案</w:t>
        </w:r>
        <w:r>
          <w:tab/>
        </w:r>
        <w:r>
          <w:fldChar w:fldCharType="begin"/>
        </w:r>
        <w:r>
          <w:instrText xml:space="preserve"> PAGEREF _Toc18151 \h </w:instrText>
        </w:r>
        <w:r>
          <w:fldChar w:fldCharType="separate"/>
        </w:r>
        <w:r>
          <w:t>15</w:t>
        </w:r>
        <w:r>
          <w:fldChar w:fldCharType="end"/>
        </w:r>
      </w:hyperlink>
    </w:p>
    <w:p>
      <w:pPr>
        <w:pStyle w:val="TOC1"/>
        <w:tabs>
          <w:tab w:val="right" w:leader="dot" w:pos="8306"/>
        </w:tabs>
      </w:pPr>
      <w:hyperlink w:anchor="_Toc27437" w:history="1">
        <w:r>
          <w:rPr>
            <w:rFonts w:ascii="仿宋" w:eastAsia="仿宋" w:hAnsi="仿宋" w:cs="仿宋" w:hint="eastAsia"/>
            <w:lang w:eastAsia="zh-CN"/>
          </w:rPr>
          <w:t>五、聚光太阳灶项目危机管理</w:t>
        </w:r>
        <w:r>
          <w:tab/>
        </w:r>
        <w:r>
          <w:fldChar w:fldCharType="begin"/>
        </w:r>
        <w:r>
          <w:instrText xml:space="preserve"> PAGEREF _Toc27437 \h </w:instrText>
        </w:r>
        <w:r>
          <w:fldChar w:fldCharType="separate"/>
        </w:r>
        <w:r>
          <w:t>16</w:t>
        </w:r>
        <w:r>
          <w:fldChar w:fldCharType="end"/>
        </w:r>
      </w:hyperlink>
    </w:p>
    <w:p>
      <w:pPr>
        <w:pStyle w:val="TOC2"/>
        <w:tabs>
          <w:tab w:val="right" w:leader="dot" w:pos="8306"/>
        </w:tabs>
      </w:pPr>
      <w:hyperlink w:anchor="_Toc6935" w:history="1">
        <w:r>
          <w:rPr>
            <w:rFonts w:ascii="仿宋" w:eastAsia="仿宋" w:hAnsi="仿宋" w:cs="仿宋" w:hint="eastAsia"/>
            <w:lang w:eastAsia="zh-CN"/>
          </w:rPr>
          <w:t>(一)、危机预警与识别</w:t>
        </w:r>
        <w:r>
          <w:tab/>
        </w:r>
        <w:r>
          <w:fldChar w:fldCharType="begin"/>
        </w:r>
        <w:r>
          <w:instrText xml:space="preserve"> PAGEREF _Toc6935 \h </w:instrText>
        </w:r>
        <w:r>
          <w:fldChar w:fldCharType="separate"/>
        </w:r>
        <w:r>
          <w:t>16</w:t>
        </w:r>
        <w:r>
          <w:fldChar w:fldCharType="end"/>
        </w:r>
      </w:hyperlink>
    </w:p>
    <w:p>
      <w:pPr>
        <w:pStyle w:val="TOC2"/>
        <w:tabs>
          <w:tab w:val="right" w:leader="dot" w:pos="8306"/>
        </w:tabs>
      </w:pPr>
      <w:hyperlink w:anchor="_Toc10840" w:history="1">
        <w:r>
          <w:rPr>
            <w:rFonts w:ascii="仿宋" w:eastAsia="仿宋" w:hAnsi="仿宋" w:cs="仿宋" w:hint="eastAsia"/>
            <w:lang w:eastAsia="zh-CN"/>
          </w:rPr>
          <w:t>(二)、危机应对与恢复</w:t>
        </w:r>
        <w:r>
          <w:tab/>
        </w:r>
        <w:r>
          <w:fldChar w:fldCharType="begin"/>
        </w:r>
        <w:r>
          <w:instrText xml:space="preserve"> PAGEREF _Toc10840 \h </w:instrText>
        </w:r>
        <w:r>
          <w:fldChar w:fldCharType="separate"/>
        </w:r>
        <w:r>
          <w:t>17</w:t>
        </w:r>
        <w:r>
          <w:fldChar w:fldCharType="end"/>
        </w:r>
      </w:hyperlink>
    </w:p>
    <w:p>
      <w:pPr>
        <w:pStyle w:val="TOC1"/>
        <w:tabs>
          <w:tab w:val="right" w:leader="dot" w:pos="8306"/>
        </w:tabs>
      </w:pPr>
      <w:hyperlink w:anchor="_Toc13" w:history="1">
        <w:r>
          <w:rPr>
            <w:rFonts w:ascii="仿宋" w:eastAsia="仿宋" w:hAnsi="仿宋" w:cs="仿宋" w:hint="eastAsia"/>
            <w:lang w:eastAsia="zh-CN"/>
          </w:rPr>
          <w:t>六、聚光太阳灶项目概论</w:t>
        </w:r>
        <w:r>
          <w:tab/>
        </w:r>
        <w:r>
          <w:fldChar w:fldCharType="begin"/>
        </w:r>
        <w:r>
          <w:instrText xml:space="preserve"> PAGEREF _Toc13 \h </w:instrText>
        </w:r>
        <w:r>
          <w:fldChar w:fldCharType="separate"/>
        </w:r>
        <w:r>
          <w:t>19</w:t>
        </w:r>
        <w:r>
          <w:fldChar w:fldCharType="end"/>
        </w:r>
      </w:hyperlink>
    </w:p>
    <w:p>
      <w:pPr>
        <w:pStyle w:val="TOC2"/>
        <w:tabs>
          <w:tab w:val="right" w:leader="dot" w:pos="8306"/>
        </w:tabs>
      </w:pPr>
      <w:hyperlink w:anchor="_Toc4917" w:history="1">
        <w:r>
          <w:rPr>
            <w:rFonts w:ascii="仿宋" w:eastAsia="仿宋" w:hAnsi="仿宋" w:cs="仿宋" w:hint="eastAsia"/>
            <w:lang w:eastAsia="zh-CN"/>
          </w:rPr>
          <w:t>(一)、聚光太阳灶项目概况</w:t>
        </w:r>
        <w:r>
          <w:tab/>
        </w:r>
        <w:r>
          <w:fldChar w:fldCharType="begin"/>
        </w:r>
        <w:r>
          <w:instrText xml:space="preserve"> PAGEREF _Toc4917 \h </w:instrText>
        </w:r>
        <w:r>
          <w:fldChar w:fldCharType="separate"/>
        </w:r>
        <w:r>
          <w:t>19</w:t>
        </w:r>
        <w:r>
          <w:fldChar w:fldCharType="end"/>
        </w:r>
      </w:hyperlink>
    </w:p>
    <w:p>
      <w:pPr>
        <w:pStyle w:val="TOC2"/>
        <w:tabs>
          <w:tab w:val="right" w:leader="dot" w:pos="8306"/>
        </w:tabs>
      </w:pPr>
      <w:hyperlink w:anchor="_Toc214" w:history="1">
        <w:r>
          <w:rPr>
            <w:rFonts w:ascii="仿宋" w:eastAsia="仿宋" w:hAnsi="仿宋" w:cs="仿宋" w:hint="eastAsia"/>
            <w:lang w:eastAsia="zh-CN"/>
          </w:rPr>
          <w:t>(二)、聚光太阳灶项目目标</w:t>
        </w:r>
        <w:r>
          <w:tab/>
        </w:r>
        <w:r>
          <w:fldChar w:fldCharType="begin"/>
        </w:r>
        <w:r>
          <w:instrText xml:space="preserve"> PAGEREF _Toc214 \h </w:instrText>
        </w:r>
        <w:r>
          <w:fldChar w:fldCharType="separate"/>
        </w:r>
        <w:r>
          <w:t>21</w:t>
        </w:r>
        <w:r>
          <w:fldChar w:fldCharType="end"/>
        </w:r>
      </w:hyperlink>
    </w:p>
    <w:p>
      <w:pPr>
        <w:pStyle w:val="TOC2"/>
        <w:tabs>
          <w:tab w:val="right" w:leader="dot" w:pos="8306"/>
        </w:tabs>
      </w:pPr>
      <w:hyperlink w:anchor="_Toc22236" w:history="1">
        <w:r>
          <w:rPr>
            <w:rFonts w:ascii="仿宋" w:eastAsia="仿宋" w:hAnsi="仿宋" w:cs="仿宋" w:hint="eastAsia"/>
            <w:lang w:eastAsia="zh-CN"/>
          </w:rPr>
          <w:t>(三)、聚光太阳灶项目提出的理由</w:t>
        </w:r>
        <w:r>
          <w:tab/>
        </w:r>
        <w:r>
          <w:fldChar w:fldCharType="begin"/>
        </w:r>
        <w:r>
          <w:instrText xml:space="preserve"> PAGEREF _Toc22236 \h </w:instrText>
        </w:r>
        <w:r>
          <w:fldChar w:fldCharType="separate"/>
        </w:r>
        <w:r>
          <w:t>22</w:t>
        </w:r>
        <w:r>
          <w:fldChar w:fldCharType="end"/>
        </w:r>
      </w:hyperlink>
    </w:p>
    <w:p>
      <w:pPr>
        <w:pStyle w:val="TOC2"/>
        <w:tabs>
          <w:tab w:val="right" w:leader="dot" w:pos="8306"/>
        </w:tabs>
      </w:pPr>
      <w:hyperlink w:anchor="_Toc31610" w:history="1">
        <w:r>
          <w:rPr>
            <w:rFonts w:ascii="仿宋" w:eastAsia="仿宋" w:hAnsi="仿宋" w:cs="仿宋" w:hint="eastAsia"/>
            <w:lang w:eastAsia="zh-CN"/>
          </w:rPr>
          <w:t>(四)、聚光太阳灶项目意义</w:t>
        </w:r>
        <w:r>
          <w:tab/>
        </w:r>
        <w:r>
          <w:fldChar w:fldCharType="begin"/>
        </w:r>
        <w:r>
          <w:instrText xml:space="preserve"> PAGEREF _Toc31610 \h </w:instrText>
        </w:r>
        <w:r>
          <w:fldChar w:fldCharType="separate"/>
        </w:r>
        <w:r>
          <w:t>24</w:t>
        </w:r>
        <w:r>
          <w:fldChar w:fldCharType="end"/>
        </w:r>
      </w:hyperlink>
    </w:p>
    <w:p>
      <w:pPr>
        <w:pStyle w:val="TOC2"/>
        <w:tabs>
          <w:tab w:val="right" w:leader="dot" w:pos="8306"/>
        </w:tabs>
      </w:pPr>
      <w:hyperlink w:anchor="_Toc20285" w:history="1">
        <w:r>
          <w:rPr>
            <w:rFonts w:ascii="仿宋" w:eastAsia="仿宋" w:hAnsi="仿宋" w:cs="仿宋" w:hint="eastAsia"/>
            <w:lang w:eastAsia="zh-CN"/>
          </w:rPr>
          <w:t>(五)、聚光太阳灶项目背景</w:t>
        </w:r>
        <w:r>
          <w:tab/>
        </w:r>
        <w:r>
          <w:fldChar w:fldCharType="begin"/>
        </w:r>
        <w:r>
          <w:instrText xml:space="preserve"> PAGEREF _Toc20285 \h </w:instrText>
        </w:r>
        <w:r>
          <w:fldChar w:fldCharType="separate"/>
        </w:r>
        <w:r>
          <w:t>24</w:t>
        </w:r>
        <w:r>
          <w:fldChar w:fldCharType="end"/>
        </w:r>
      </w:hyperlink>
    </w:p>
    <w:p>
      <w:pPr>
        <w:pStyle w:val="TOC1"/>
        <w:tabs>
          <w:tab w:val="right" w:leader="dot" w:pos="8306"/>
        </w:tabs>
      </w:pPr>
      <w:hyperlink w:anchor="_Toc11795" w:history="1">
        <w:r>
          <w:rPr>
            <w:rFonts w:ascii="仿宋" w:eastAsia="仿宋" w:hAnsi="仿宋" w:cs="仿宋" w:hint="eastAsia"/>
            <w:lang w:eastAsia="zh-CN"/>
          </w:rPr>
          <w:t>七、聚光太阳灶项目计划安排</w:t>
        </w:r>
        <w:r>
          <w:tab/>
        </w:r>
        <w:r>
          <w:fldChar w:fldCharType="begin"/>
        </w:r>
        <w:r>
          <w:instrText xml:space="preserve"> PAGEREF _Toc11795 \h </w:instrText>
        </w:r>
        <w:r>
          <w:fldChar w:fldCharType="separate"/>
        </w:r>
        <w:r>
          <w:t>25</w:t>
        </w:r>
        <w:r>
          <w:fldChar w:fldCharType="end"/>
        </w:r>
      </w:hyperlink>
    </w:p>
    <w:p>
      <w:pPr>
        <w:pStyle w:val="TOC2"/>
        <w:tabs>
          <w:tab w:val="right" w:leader="dot" w:pos="8306"/>
        </w:tabs>
      </w:pPr>
      <w:hyperlink w:anchor="_Toc26212" w:history="1">
        <w:r>
          <w:rPr>
            <w:rFonts w:ascii="仿宋" w:eastAsia="仿宋" w:hAnsi="仿宋" w:cs="仿宋" w:hint="eastAsia"/>
            <w:lang w:eastAsia="zh-CN"/>
          </w:rPr>
          <w:t>(一)、建设周期</w:t>
        </w:r>
        <w:r>
          <w:tab/>
        </w:r>
        <w:r>
          <w:fldChar w:fldCharType="begin"/>
        </w:r>
        <w:r>
          <w:instrText xml:space="preserve"> PAGEREF _Toc26212 \h </w:instrText>
        </w:r>
        <w:r>
          <w:fldChar w:fldCharType="separate"/>
        </w:r>
        <w:r>
          <w:t>25</w:t>
        </w:r>
        <w:r>
          <w:fldChar w:fldCharType="end"/>
        </w:r>
      </w:hyperlink>
    </w:p>
    <w:p>
      <w:pPr>
        <w:pStyle w:val="TOC2"/>
        <w:tabs>
          <w:tab w:val="right" w:leader="dot" w:pos="8306"/>
        </w:tabs>
      </w:pPr>
      <w:hyperlink w:anchor="_Toc21864" w:history="1">
        <w:r>
          <w:rPr>
            <w:rFonts w:ascii="仿宋" w:eastAsia="仿宋" w:hAnsi="仿宋" w:cs="仿宋" w:hint="eastAsia"/>
            <w:lang w:eastAsia="zh-CN"/>
          </w:rPr>
          <w:t>(二)、建设进度</w:t>
        </w:r>
        <w:r>
          <w:tab/>
        </w:r>
        <w:r>
          <w:fldChar w:fldCharType="begin"/>
        </w:r>
        <w:r>
          <w:instrText xml:space="preserve"> PAGEREF _Toc21864 \h </w:instrText>
        </w:r>
        <w:r>
          <w:fldChar w:fldCharType="separate"/>
        </w:r>
        <w:r>
          <w:t>26</w:t>
        </w:r>
        <w:r>
          <w:fldChar w:fldCharType="end"/>
        </w:r>
      </w:hyperlink>
    </w:p>
    <w:p>
      <w:pPr>
        <w:pStyle w:val="TOC2"/>
        <w:tabs>
          <w:tab w:val="right" w:leader="dot" w:pos="8306"/>
        </w:tabs>
      </w:pPr>
      <w:hyperlink w:anchor="_Toc15652" w:history="1">
        <w:r>
          <w:rPr>
            <w:rFonts w:ascii="仿宋" w:eastAsia="仿宋" w:hAnsi="仿宋" w:cs="仿宋" w:hint="eastAsia"/>
            <w:lang w:eastAsia="zh-CN"/>
          </w:rPr>
          <w:t>(三)、进度安排注意事项</w:t>
        </w:r>
        <w:r>
          <w:tab/>
        </w:r>
        <w:r>
          <w:fldChar w:fldCharType="begin"/>
        </w:r>
        <w:r>
          <w:instrText xml:space="preserve"> PAGEREF _Toc15652 \h </w:instrText>
        </w:r>
        <w:r>
          <w:fldChar w:fldCharType="separate"/>
        </w:r>
        <w:r>
          <w:t>27</w:t>
        </w:r>
        <w:r>
          <w:fldChar w:fldCharType="end"/>
        </w:r>
      </w:hyperlink>
    </w:p>
    <w:p>
      <w:pPr>
        <w:pStyle w:val="TOC2"/>
        <w:tabs>
          <w:tab w:val="right" w:leader="dot" w:pos="8306"/>
        </w:tabs>
      </w:pPr>
      <w:hyperlink w:anchor="_Toc12677" w:history="1">
        <w:r>
          <w:rPr>
            <w:rFonts w:ascii="仿宋" w:eastAsia="仿宋" w:hAnsi="仿宋" w:cs="仿宋" w:hint="eastAsia"/>
            <w:lang w:eastAsia="zh-CN"/>
          </w:rPr>
          <w:t>(四)、人力资源配置</w:t>
        </w:r>
        <w:r>
          <w:tab/>
        </w:r>
        <w:r>
          <w:fldChar w:fldCharType="begin"/>
        </w:r>
        <w:r>
          <w:instrText xml:space="preserve"> PAGEREF _Toc12677 \h </w:instrText>
        </w:r>
        <w:r>
          <w:fldChar w:fldCharType="separate"/>
        </w:r>
        <w:r>
          <w:t>29</w:t>
        </w:r>
        <w:r>
          <w:fldChar w:fldCharType="end"/>
        </w:r>
      </w:hyperlink>
    </w:p>
    <w:p>
      <w:pPr>
        <w:pStyle w:val="TOC1"/>
        <w:tabs>
          <w:tab w:val="right" w:leader="dot" w:pos="8306"/>
        </w:tabs>
      </w:pPr>
      <w:hyperlink w:anchor="_Toc13274" w:history="1">
        <w:r>
          <w:rPr>
            <w:rFonts w:ascii="仿宋" w:eastAsia="仿宋" w:hAnsi="仿宋" w:cs="仿宋" w:hint="eastAsia"/>
            <w:lang w:eastAsia="zh-CN"/>
          </w:rPr>
          <w:t>八、聚光太阳灶项目创新与研发</w:t>
        </w:r>
        <w:r>
          <w:tab/>
        </w:r>
        <w:r>
          <w:fldChar w:fldCharType="begin"/>
        </w:r>
        <w:r>
          <w:instrText xml:space="preserve"> PAGEREF _Toc13274 \h </w:instrText>
        </w:r>
        <w:r>
          <w:fldChar w:fldCharType="separate"/>
        </w:r>
        <w:r>
          <w:t>29</w:t>
        </w:r>
        <w:r>
          <w:fldChar w:fldCharType="end"/>
        </w:r>
      </w:hyperlink>
    </w:p>
    <w:p>
      <w:pPr>
        <w:pStyle w:val="TOC2"/>
        <w:tabs>
          <w:tab w:val="right" w:leader="dot" w:pos="8306"/>
        </w:tabs>
      </w:pPr>
      <w:hyperlink w:anchor="_Toc10212" w:history="1">
        <w:r>
          <w:rPr>
            <w:rFonts w:ascii="仿宋" w:eastAsia="仿宋" w:hAnsi="仿宋" w:cs="仿宋" w:hint="eastAsia"/>
            <w:lang w:eastAsia="zh-CN"/>
          </w:rPr>
          <w:t>(一)、创新策略与方向</w:t>
        </w:r>
        <w:r>
          <w:tab/>
        </w:r>
        <w:r>
          <w:fldChar w:fldCharType="begin"/>
        </w:r>
        <w:r>
          <w:instrText xml:space="preserve"> PAGEREF _Toc10212 \h </w:instrText>
        </w:r>
        <w:r>
          <w:fldChar w:fldCharType="separate"/>
        </w:r>
        <w:r>
          <w:t>29</w:t>
        </w:r>
        <w:r>
          <w:fldChar w:fldCharType="end"/>
        </w:r>
      </w:hyperlink>
    </w:p>
    <w:p>
      <w:pPr>
        <w:pStyle w:val="TOC2"/>
        <w:tabs>
          <w:tab w:val="right" w:leader="dot" w:pos="8306"/>
        </w:tabs>
      </w:pPr>
      <w:hyperlink w:anchor="_Toc20058" w:history="1">
        <w:r>
          <w:rPr>
            <w:rFonts w:ascii="仿宋" w:eastAsia="仿宋" w:hAnsi="仿宋" w:cs="仿宋" w:hint="eastAsia"/>
            <w:lang w:eastAsia="zh-CN"/>
          </w:rPr>
          <w:t>(二)、研发规划与投入</w:t>
        </w:r>
        <w:r>
          <w:tab/>
        </w:r>
        <w:r>
          <w:fldChar w:fldCharType="begin"/>
        </w:r>
        <w:r>
          <w:instrText xml:space="preserve"> PAGEREF _Toc20058 \h </w:instrText>
        </w:r>
        <w:r>
          <w:fldChar w:fldCharType="separate"/>
        </w:r>
        <w:r>
          <w:t>31</w:t>
        </w:r>
        <w:r>
          <w:fldChar w:fldCharType="end"/>
        </w:r>
      </w:hyperlink>
    </w:p>
    <w:p>
      <w:pPr>
        <w:pStyle w:val="TOC1"/>
        <w:tabs>
          <w:tab w:val="right" w:leader="dot" w:pos="8306"/>
        </w:tabs>
      </w:pPr>
      <w:hyperlink w:anchor="_Toc14379" w:history="1">
        <w:r>
          <w:rPr>
            <w:rFonts w:ascii="仿宋" w:eastAsia="仿宋" w:hAnsi="仿宋" w:cs="仿宋" w:hint="eastAsia"/>
            <w:lang w:eastAsia="zh-CN"/>
          </w:rPr>
          <w:t>九、聚光太阳灶项目经营效益</w:t>
        </w:r>
        <w:r>
          <w:tab/>
        </w:r>
        <w:r>
          <w:fldChar w:fldCharType="begin"/>
        </w:r>
        <w:r>
          <w:instrText xml:space="preserve"> PAGEREF _Toc14379 \h </w:instrText>
        </w:r>
        <w:r>
          <w:fldChar w:fldCharType="separate"/>
        </w:r>
        <w:r>
          <w:t>33</w:t>
        </w:r>
        <w:r>
          <w:fldChar w:fldCharType="end"/>
        </w:r>
      </w:hyperlink>
    </w:p>
    <w:p>
      <w:pPr>
        <w:pStyle w:val="TOC2"/>
        <w:tabs>
          <w:tab w:val="right" w:leader="dot" w:pos="8306"/>
        </w:tabs>
      </w:pPr>
      <w:hyperlink w:anchor="_Toc29775" w:history="1">
        <w:r>
          <w:rPr>
            <w:rFonts w:ascii="仿宋" w:eastAsia="仿宋" w:hAnsi="仿宋" w:cs="仿宋" w:hint="eastAsia"/>
            <w:lang w:eastAsia="zh-CN"/>
          </w:rPr>
          <w:t>(一)、经济评价财务测算</w:t>
        </w:r>
        <w:r>
          <w:tab/>
        </w:r>
        <w:r>
          <w:fldChar w:fldCharType="begin"/>
        </w:r>
        <w:r>
          <w:instrText xml:space="preserve"> PAGEREF _Toc29775 \h </w:instrText>
        </w:r>
        <w:r>
          <w:fldChar w:fldCharType="separate"/>
        </w:r>
        <w:r>
          <w:t>33</w:t>
        </w:r>
        <w:r>
          <w:fldChar w:fldCharType="end"/>
        </w:r>
      </w:hyperlink>
    </w:p>
    <w:p>
      <w:pPr>
        <w:pStyle w:val="TOC2"/>
        <w:tabs>
          <w:tab w:val="right" w:leader="dot" w:pos="8306"/>
        </w:tabs>
      </w:pPr>
      <w:hyperlink w:anchor="_Toc24458" w:history="1">
        <w:r>
          <w:rPr>
            <w:rFonts w:ascii="仿宋" w:eastAsia="仿宋" w:hAnsi="仿宋" w:cs="仿宋" w:hint="eastAsia"/>
            <w:lang w:eastAsia="zh-CN"/>
          </w:rPr>
          <w:t>(二)、聚光太阳灶项目盈利能力分析</w:t>
        </w:r>
        <w:r>
          <w:tab/>
        </w:r>
        <w:r>
          <w:fldChar w:fldCharType="begin"/>
        </w:r>
        <w:r>
          <w:instrText xml:space="preserve"> PAGEREF _Toc24458 \h </w:instrText>
        </w:r>
        <w:r>
          <w:fldChar w:fldCharType="separate"/>
        </w:r>
        <w:r>
          <w:t>34</w:t>
        </w:r>
        <w:r>
          <w:fldChar w:fldCharType="end"/>
        </w:r>
      </w:hyperlink>
    </w:p>
    <w:p>
      <w:pPr>
        <w:pStyle w:val="TOC1"/>
        <w:tabs>
          <w:tab w:val="right" w:leader="dot" w:pos="8306"/>
        </w:tabs>
      </w:pPr>
      <w:hyperlink w:anchor="_Toc22933" w:history="1">
        <w:r>
          <w:rPr>
            <w:rFonts w:ascii="仿宋" w:eastAsia="仿宋" w:hAnsi="仿宋" w:cs="仿宋" w:hint="eastAsia"/>
            <w:lang w:eastAsia="zh-CN"/>
          </w:rPr>
          <w:t>十、聚光太阳灶项目环境影响分析</w:t>
        </w:r>
        <w:r>
          <w:tab/>
        </w:r>
        <w:r>
          <w:fldChar w:fldCharType="begin"/>
        </w:r>
        <w:r>
          <w:instrText xml:space="preserve"> PAGEREF _Toc22933 \h </w:instrText>
        </w:r>
        <w:r>
          <w:fldChar w:fldCharType="separate"/>
        </w:r>
        <w:r>
          <w:t>35</w:t>
        </w:r>
        <w:r>
          <w:fldChar w:fldCharType="end"/>
        </w:r>
      </w:hyperlink>
    </w:p>
    <w:p>
      <w:pPr>
        <w:pStyle w:val="TOC2"/>
        <w:tabs>
          <w:tab w:val="right" w:leader="dot" w:pos="8306"/>
        </w:tabs>
      </w:pPr>
      <w:hyperlink w:anchor="_Toc10291" w:history="1">
        <w:r>
          <w:rPr>
            <w:rFonts w:ascii="仿宋" w:eastAsia="仿宋" w:hAnsi="仿宋" w:cs="仿宋" w:hint="eastAsia"/>
            <w:lang w:eastAsia="zh-CN"/>
          </w:rPr>
          <w:t>(一)、建设区域环境质量现状</w:t>
        </w:r>
        <w:r>
          <w:tab/>
        </w:r>
        <w:r>
          <w:fldChar w:fldCharType="begin"/>
        </w:r>
        <w:r>
          <w:instrText xml:space="preserve"> PAGEREF _Toc10291 \h </w:instrText>
        </w:r>
        <w:r>
          <w:fldChar w:fldCharType="separate"/>
        </w:r>
        <w:r>
          <w:t>35</w:t>
        </w:r>
        <w:r>
          <w:fldChar w:fldCharType="end"/>
        </w:r>
      </w:hyperlink>
    </w:p>
    <w:p>
      <w:pPr>
        <w:pStyle w:val="TOC2"/>
        <w:tabs>
          <w:tab w:val="right" w:leader="dot" w:pos="8306"/>
        </w:tabs>
      </w:pPr>
      <w:hyperlink w:anchor="_Toc30285" w:history="1">
        <w:r>
          <w:rPr>
            <w:rFonts w:ascii="仿宋" w:eastAsia="仿宋" w:hAnsi="仿宋" w:cs="仿宋" w:hint="eastAsia"/>
            <w:lang w:eastAsia="zh-CN"/>
          </w:rPr>
          <w:t>(二)、建设期环境保护</w:t>
        </w:r>
        <w:r>
          <w:tab/>
        </w:r>
        <w:r>
          <w:fldChar w:fldCharType="begin"/>
        </w:r>
        <w:r>
          <w:instrText xml:space="preserve"> PAGEREF _Toc30285 \h </w:instrText>
        </w:r>
        <w:r>
          <w:fldChar w:fldCharType="separate"/>
        </w:r>
        <w:r>
          <w:t>36</w:t>
        </w:r>
        <w:r>
          <w:fldChar w:fldCharType="end"/>
        </w:r>
      </w:hyperlink>
    </w:p>
    <w:p>
      <w:pPr>
        <w:pStyle w:val="TOC2"/>
        <w:tabs>
          <w:tab w:val="right" w:leader="dot" w:pos="8306"/>
        </w:tabs>
      </w:pPr>
      <w:hyperlink w:anchor="_Toc19856" w:history="1">
        <w:r>
          <w:rPr>
            <w:rFonts w:ascii="仿宋" w:eastAsia="仿宋" w:hAnsi="仿宋" w:cs="仿宋" w:hint="eastAsia"/>
            <w:lang w:eastAsia="zh-CN"/>
          </w:rPr>
          <w:t>(三)、运营期环境保护</w:t>
        </w:r>
        <w:r>
          <w:tab/>
        </w:r>
        <w:r>
          <w:fldChar w:fldCharType="begin"/>
        </w:r>
        <w:r>
          <w:instrText xml:space="preserve"> PAGEREF _Toc19856 \h </w:instrText>
        </w:r>
        <w:r>
          <w:fldChar w:fldCharType="separate"/>
        </w:r>
        <w:r>
          <w:t>37</w:t>
        </w:r>
        <w:r>
          <w:fldChar w:fldCharType="end"/>
        </w:r>
      </w:hyperlink>
    </w:p>
    <w:p>
      <w:pPr>
        <w:pStyle w:val="TOC2"/>
        <w:tabs>
          <w:tab w:val="right" w:leader="dot" w:pos="8306"/>
        </w:tabs>
      </w:pPr>
      <w:hyperlink w:anchor="_Toc29893" w:history="1">
        <w:r>
          <w:rPr>
            <w:rFonts w:ascii="仿宋" w:eastAsia="仿宋" w:hAnsi="仿宋" w:cs="仿宋" w:hint="eastAsia"/>
            <w:lang w:eastAsia="zh-CN"/>
          </w:rPr>
          <w:t>(四)、聚光太阳灶项目建设对区域经济的影响</w:t>
        </w:r>
        <w:r>
          <w:tab/>
        </w:r>
        <w:r>
          <w:fldChar w:fldCharType="begin"/>
        </w:r>
        <w:r>
          <w:instrText xml:space="preserve"> PAGEREF _Toc29893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71" w:history="1">
        <w:r>
          <w:rPr>
            <w:rFonts w:ascii="仿宋" w:eastAsia="仿宋" w:hAnsi="仿宋" w:cs="仿宋" w:hint="eastAsia"/>
            <w:lang w:eastAsia="zh-CN"/>
          </w:rPr>
          <w:t>(五)、废弃物处理</w:t>
        </w:r>
        <w:r>
          <w:tab/>
        </w:r>
        <w:r>
          <w:fldChar w:fldCharType="begin"/>
        </w:r>
        <w:r>
          <w:instrText xml:space="preserve"> PAGEREF _Toc25371 \h </w:instrText>
        </w:r>
        <w:r>
          <w:fldChar w:fldCharType="separate"/>
        </w:r>
        <w:r>
          <w:t>41</w:t>
        </w:r>
        <w:r>
          <w:fldChar w:fldCharType="end"/>
        </w:r>
      </w:hyperlink>
    </w:p>
    <w:p>
      <w:pPr>
        <w:pStyle w:val="TOC2"/>
        <w:tabs>
          <w:tab w:val="right" w:leader="dot" w:pos="8306"/>
        </w:tabs>
      </w:pPr>
      <w:hyperlink w:anchor="_Toc27496" w:history="1">
        <w:r>
          <w:rPr>
            <w:rFonts w:ascii="仿宋" w:eastAsia="仿宋" w:hAnsi="仿宋" w:cs="仿宋" w:hint="eastAsia"/>
            <w:lang w:eastAsia="zh-CN"/>
          </w:rPr>
          <w:t>(六)、特殊环境影响分析</w:t>
        </w:r>
        <w:r>
          <w:tab/>
        </w:r>
        <w:r>
          <w:fldChar w:fldCharType="begin"/>
        </w:r>
        <w:r>
          <w:instrText xml:space="preserve"> PAGEREF _Toc27496 \h </w:instrText>
        </w:r>
        <w:r>
          <w:fldChar w:fldCharType="separate"/>
        </w:r>
        <w:r>
          <w:t>42</w:t>
        </w:r>
        <w:r>
          <w:fldChar w:fldCharType="end"/>
        </w:r>
      </w:hyperlink>
    </w:p>
    <w:p>
      <w:pPr>
        <w:pStyle w:val="TOC2"/>
        <w:tabs>
          <w:tab w:val="right" w:leader="dot" w:pos="8306"/>
        </w:tabs>
      </w:pPr>
      <w:hyperlink w:anchor="_Toc6918" w:history="1">
        <w:r>
          <w:rPr>
            <w:rFonts w:ascii="仿宋" w:eastAsia="仿宋" w:hAnsi="仿宋" w:cs="仿宋" w:hint="eastAsia"/>
            <w:lang w:eastAsia="zh-CN"/>
          </w:rPr>
          <w:t>(七)、清洁生产</w:t>
        </w:r>
        <w:r>
          <w:tab/>
        </w:r>
        <w:r>
          <w:fldChar w:fldCharType="begin"/>
        </w:r>
        <w:r>
          <w:instrText xml:space="preserve"> PAGEREF _Toc6918 \h </w:instrText>
        </w:r>
        <w:r>
          <w:fldChar w:fldCharType="separate"/>
        </w:r>
        <w:r>
          <w:t>43</w:t>
        </w:r>
        <w:r>
          <w:fldChar w:fldCharType="end"/>
        </w:r>
      </w:hyperlink>
    </w:p>
    <w:p>
      <w:pPr>
        <w:pStyle w:val="TOC2"/>
        <w:tabs>
          <w:tab w:val="right" w:leader="dot" w:pos="8306"/>
        </w:tabs>
      </w:pPr>
      <w:hyperlink w:anchor="_Toc11083" w:history="1">
        <w:r>
          <w:rPr>
            <w:rFonts w:ascii="仿宋" w:eastAsia="仿宋" w:hAnsi="仿宋" w:cs="仿宋" w:hint="eastAsia"/>
            <w:lang w:eastAsia="zh-CN"/>
          </w:rPr>
          <w:t>(八)、环境保护综合评价</w:t>
        </w:r>
        <w:r>
          <w:tab/>
        </w:r>
        <w:r>
          <w:fldChar w:fldCharType="begin"/>
        </w:r>
        <w:r>
          <w:instrText xml:space="preserve"> PAGEREF _Toc11083 \h </w:instrText>
        </w:r>
        <w:r>
          <w:fldChar w:fldCharType="separate"/>
        </w:r>
        <w:r>
          <w:t>44</w:t>
        </w:r>
        <w:r>
          <w:fldChar w:fldCharType="end"/>
        </w:r>
      </w:hyperlink>
    </w:p>
    <w:p>
      <w:pPr>
        <w:pStyle w:val="TOC1"/>
        <w:tabs>
          <w:tab w:val="right" w:leader="dot" w:pos="8306"/>
        </w:tabs>
      </w:pPr>
      <w:hyperlink w:anchor="_Toc29462" w:history="1">
        <w:r>
          <w:rPr>
            <w:rFonts w:ascii="仿宋" w:eastAsia="仿宋" w:hAnsi="仿宋" w:cs="仿宋" w:hint="eastAsia"/>
            <w:lang w:eastAsia="zh-CN"/>
          </w:rPr>
          <w:t>十一、聚光太阳灶项目投资规划</w:t>
        </w:r>
        <w:r>
          <w:tab/>
        </w:r>
        <w:r>
          <w:fldChar w:fldCharType="begin"/>
        </w:r>
        <w:r>
          <w:instrText xml:space="preserve"> PAGEREF _Toc29462 \h </w:instrText>
        </w:r>
        <w:r>
          <w:fldChar w:fldCharType="separate"/>
        </w:r>
        <w:r>
          <w:t>45</w:t>
        </w:r>
        <w:r>
          <w:fldChar w:fldCharType="end"/>
        </w:r>
      </w:hyperlink>
    </w:p>
    <w:p>
      <w:pPr>
        <w:pStyle w:val="TOC2"/>
        <w:tabs>
          <w:tab w:val="right" w:leader="dot" w:pos="8306"/>
        </w:tabs>
      </w:pPr>
      <w:hyperlink w:anchor="_Toc28695" w:history="1">
        <w:r>
          <w:rPr>
            <w:rFonts w:ascii="仿宋" w:eastAsia="仿宋" w:hAnsi="仿宋" w:cs="仿宋" w:hint="eastAsia"/>
            <w:lang w:eastAsia="zh-CN"/>
          </w:rPr>
          <w:t>(一)、聚光太阳灶项目总投资估算</w:t>
        </w:r>
        <w:r>
          <w:tab/>
        </w:r>
        <w:r>
          <w:fldChar w:fldCharType="begin"/>
        </w:r>
        <w:r>
          <w:instrText xml:space="preserve"> PAGEREF _Toc28695 \h </w:instrText>
        </w:r>
        <w:r>
          <w:fldChar w:fldCharType="separate"/>
        </w:r>
        <w:r>
          <w:t>45</w:t>
        </w:r>
        <w:r>
          <w:fldChar w:fldCharType="end"/>
        </w:r>
      </w:hyperlink>
    </w:p>
    <w:p>
      <w:pPr>
        <w:pStyle w:val="TOC2"/>
        <w:tabs>
          <w:tab w:val="right" w:leader="dot" w:pos="8306"/>
        </w:tabs>
      </w:pPr>
      <w:hyperlink w:anchor="_Toc347" w:history="1">
        <w:r>
          <w:rPr>
            <w:rFonts w:ascii="仿宋" w:eastAsia="仿宋" w:hAnsi="仿宋" w:cs="仿宋" w:hint="eastAsia"/>
            <w:lang w:eastAsia="zh-CN"/>
          </w:rPr>
          <w:t>(二)、资金筹措</w:t>
        </w:r>
        <w:r>
          <w:tab/>
        </w:r>
        <w:r>
          <w:fldChar w:fldCharType="begin"/>
        </w:r>
        <w:r>
          <w:instrText xml:space="preserve"> PAGEREF _Toc347 \h </w:instrText>
        </w:r>
        <w:r>
          <w:fldChar w:fldCharType="separate"/>
        </w:r>
        <w:r>
          <w:t>47</w:t>
        </w:r>
        <w:r>
          <w:fldChar w:fldCharType="end"/>
        </w:r>
      </w:hyperlink>
    </w:p>
    <w:p>
      <w:pPr>
        <w:pStyle w:val="TOC1"/>
        <w:tabs>
          <w:tab w:val="right" w:leader="dot" w:pos="8306"/>
        </w:tabs>
      </w:pPr>
      <w:hyperlink w:anchor="_Toc25701" w:history="1">
        <w:r>
          <w:rPr>
            <w:rFonts w:ascii="仿宋" w:eastAsia="仿宋" w:hAnsi="仿宋" w:cs="仿宋" w:hint="eastAsia"/>
            <w:lang w:eastAsia="zh-CN"/>
          </w:rPr>
          <w:t>十二、聚光太阳灶项目财务管理</w:t>
        </w:r>
        <w:r>
          <w:tab/>
        </w:r>
        <w:r>
          <w:fldChar w:fldCharType="begin"/>
        </w:r>
        <w:r>
          <w:instrText xml:space="preserve"> PAGEREF _Toc25701 \h </w:instrText>
        </w:r>
        <w:r>
          <w:fldChar w:fldCharType="separate"/>
        </w:r>
        <w:r>
          <w:t>47</w:t>
        </w:r>
        <w:r>
          <w:fldChar w:fldCharType="end"/>
        </w:r>
      </w:hyperlink>
    </w:p>
    <w:p>
      <w:pPr>
        <w:pStyle w:val="TOC2"/>
        <w:tabs>
          <w:tab w:val="right" w:leader="dot" w:pos="8306"/>
        </w:tabs>
      </w:pPr>
      <w:hyperlink w:anchor="_Toc10161" w:history="1">
        <w:r>
          <w:rPr>
            <w:rFonts w:ascii="仿宋" w:eastAsia="仿宋" w:hAnsi="仿宋" w:cs="仿宋" w:hint="eastAsia"/>
            <w:lang w:eastAsia="zh-CN"/>
          </w:rPr>
          <w:t>(一)、资金需求大</w:t>
        </w:r>
        <w:r>
          <w:tab/>
        </w:r>
        <w:r>
          <w:fldChar w:fldCharType="begin"/>
        </w:r>
        <w:r>
          <w:instrText xml:space="preserve"> PAGEREF _Toc10161 \h </w:instrText>
        </w:r>
        <w:r>
          <w:fldChar w:fldCharType="separate"/>
        </w:r>
        <w:r>
          <w:t>47</w:t>
        </w:r>
        <w:r>
          <w:fldChar w:fldCharType="end"/>
        </w:r>
      </w:hyperlink>
    </w:p>
    <w:p>
      <w:pPr>
        <w:pStyle w:val="TOC2"/>
        <w:tabs>
          <w:tab w:val="right" w:leader="dot" w:pos="8306"/>
        </w:tabs>
      </w:pPr>
      <w:hyperlink w:anchor="_Toc17858" w:history="1">
        <w:r>
          <w:rPr>
            <w:rFonts w:ascii="仿宋" w:eastAsia="仿宋" w:hAnsi="仿宋" w:cs="仿宋" w:hint="eastAsia"/>
            <w:lang w:eastAsia="zh-CN"/>
          </w:rPr>
          <w:t>(二)、研发周期长</w:t>
        </w:r>
        <w:r>
          <w:tab/>
        </w:r>
        <w:r>
          <w:fldChar w:fldCharType="begin"/>
        </w:r>
        <w:r>
          <w:instrText xml:space="preserve"> PAGEREF _Toc17858 \h </w:instrText>
        </w:r>
        <w:r>
          <w:fldChar w:fldCharType="separate"/>
        </w:r>
        <w:r>
          <w:t>48</w:t>
        </w:r>
        <w:r>
          <w:fldChar w:fldCharType="end"/>
        </w:r>
      </w:hyperlink>
    </w:p>
    <w:p>
      <w:pPr>
        <w:pStyle w:val="TOC2"/>
        <w:tabs>
          <w:tab w:val="right" w:leader="dot" w:pos="8306"/>
        </w:tabs>
      </w:pPr>
      <w:hyperlink w:anchor="_Toc27684" w:history="1">
        <w:r>
          <w:rPr>
            <w:rFonts w:ascii="仿宋" w:eastAsia="仿宋" w:hAnsi="仿宋" w:cs="仿宋" w:hint="eastAsia"/>
            <w:lang w:eastAsia="zh-CN"/>
          </w:rPr>
          <w:t>(三)、市场风险大</w:t>
        </w:r>
        <w:r>
          <w:tab/>
        </w:r>
        <w:r>
          <w:fldChar w:fldCharType="begin"/>
        </w:r>
        <w:r>
          <w:instrText xml:space="preserve"> PAGEREF _Toc27684 \h </w:instrText>
        </w:r>
        <w:r>
          <w:fldChar w:fldCharType="separate"/>
        </w:r>
        <w:r>
          <w:t>50</w:t>
        </w:r>
        <w:r>
          <w:fldChar w:fldCharType="end"/>
        </w:r>
      </w:hyperlink>
    </w:p>
    <w:p>
      <w:pPr>
        <w:pStyle w:val="TOC2"/>
        <w:tabs>
          <w:tab w:val="right" w:leader="dot" w:pos="8306"/>
        </w:tabs>
      </w:pPr>
      <w:hyperlink w:anchor="_Toc3565" w:history="1">
        <w:r>
          <w:rPr>
            <w:rFonts w:ascii="仿宋" w:eastAsia="仿宋" w:hAnsi="仿宋" w:cs="仿宋" w:hint="eastAsia"/>
            <w:lang w:eastAsia="zh-CN"/>
          </w:rPr>
          <w:t>(四)、利润率高</w:t>
        </w:r>
        <w:r>
          <w:tab/>
        </w:r>
        <w:r>
          <w:fldChar w:fldCharType="begin"/>
        </w:r>
        <w:r>
          <w:instrText xml:space="preserve"> PAGEREF _Toc3565 \h </w:instrText>
        </w:r>
        <w:r>
          <w:fldChar w:fldCharType="separate"/>
        </w:r>
        <w:r>
          <w:t>52</w:t>
        </w:r>
        <w:r>
          <w:fldChar w:fldCharType="end"/>
        </w:r>
      </w:hyperlink>
    </w:p>
    <w:p>
      <w:pPr>
        <w:pStyle w:val="TOC1"/>
        <w:tabs>
          <w:tab w:val="right" w:leader="dot" w:pos="8306"/>
        </w:tabs>
      </w:pPr>
      <w:hyperlink w:anchor="_Toc26038" w:history="1">
        <w:r>
          <w:rPr>
            <w:rFonts w:ascii="仿宋" w:eastAsia="仿宋" w:hAnsi="仿宋" w:cs="仿宋" w:hint="eastAsia"/>
            <w:lang w:eastAsia="zh-CN"/>
          </w:rPr>
          <w:t>十三、营销与推广策略</w:t>
        </w:r>
        <w:r>
          <w:tab/>
        </w:r>
        <w:r>
          <w:fldChar w:fldCharType="begin"/>
        </w:r>
        <w:r>
          <w:instrText xml:space="preserve"> PAGEREF _Toc26038 \h </w:instrText>
        </w:r>
        <w:r>
          <w:fldChar w:fldCharType="separate"/>
        </w:r>
        <w:r>
          <w:t>54</w:t>
        </w:r>
        <w:r>
          <w:fldChar w:fldCharType="end"/>
        </w:r>
      </w:hyperlink>
    </w:p>
    <w:p>
      <w:pPr>
        <w:pStyle w:val="TOC2"/>
        <w:tabs>
          <w:tab w:val="right" w:leader="dot" w:pos="8306"/>
        </w:tabs>
      </w:pPr>
      <w:hyperlink w:anchor="_Toc29468" w:history="1">
        <w:r>
          <w:rPr>
            <w:rFonts w:ascii="仿宋" w:eastAsia="仿宋" w:hAnsi="仿宋" w:cs="仿宋" w:hint="eastAsia"/>
            <w:lang w:eastAsia="zh-CN"/>
          </w:rPr>
          <w:t>(一)、产品/服务定位与特点</w:t>
        </w:r>
        <w:r>
          <w:tab/>
        </w:r>
        <w:r>
          <w:fldChar w:fldCharType="begin"/>
        </w:r>
        <w:r>
          <w:instrText xml:space="preserve"> PAGEREF _Toc29468 \h </w:instrText>
        </w:r>
        <w:r>
          <w:fldChar w:fldCharType="separate"/>
        </w:r>
        <w:r>
          <w:t>54</w:t>
        </w:r>
        <w:r>
          <w:fldChar w:fldCharType="end"/>
        </w:r>
      </w:hyperlink>
    </w:p>
    <w:p>
      <w:pPr>
        <w:pStyle w:val="TOC2"/>
        <w:tabs>
          <w:tab w:val="right" w:leader="dot" w:pos="8306"/>
        </w:tabs>
      </w:pPr>
      <w:hyperlink w:anchor="_Toc26649" w:history="1">
        <w:r>
          <w:rPr>
            <w:rFonts w:ascii="仿宋" w:eastAsia="仿宋" w:hAnsi="仿宋" w:cs="仿宋" w:hint="eastAsia"/>
            <w:lang w:eastAsia="zh-CN"/>
          </w:rPr>
          <w:t>(二)、市场定位与竞争分析</w:t>
        </w:r>
        <w:r>
          <w:tab/>
        </w:r>
        <w:r>
          <w:fldChar w:fldCharType="begin"/>
        </w:r>
        <w:r>
          <w:instrText xml:space="preserve"> PAGEREF _Toc26649 \h </w:instrText>
        </w:r>
        <w:r>
          <w:fldChar w:fldCharType="separate"/>
        </w:r>
        <w:r>
          <w:t>56</w:t>
        </w:r>
        <w:r>
          <w:fldChar w:fldCharType="end"/>
        </w:r>
      </w:hyperlink>
    </w:p>
    <w:p>
      <w:pPr>
        <w:pStyle w:val="TOC2"/>
        <w:tabs>
          <w:tab w:val="right" w:leader="dot" w:pos="8306"/>
        </w:tabs>
      </w:pPr>
      <w:hyperlink w:anchor="_Toc24388" w:history="1">
        <w:r>
          <w:rPr>
            <w:rFonts w:ascii="仿宋" w:eastAsia="仿宋" w:hAnsi="仿宋" w:cs="仿宋" w:hint="eastAsia"/>
            <w:lang w:eastAsia="zh-CN"/>
          </w:rPr>
          <w:t>(三)、营销渠道与策略</w:t>
        </w:r>
        <w:r>
          <w:tab/>
        </w:r>
        <w:r>
          <w:fldChar w:fldCharType="begin"/>
        </w:r>
        <w:r>
          <w:instrText xml:space="preserve"> PAGEREF _Toc24388 \h </w:instrText>
        </w:r>
        <w:r>
          <w:fldChar w:fldCharType="separate"/>
        </w:r>
        <w:r>
          <w:t>57</w:t>
        </w:r>
        <w:r>
          <w:fldChar w:fldCharType="end"/>
        </w:r>
      </w:hyperlink>
    </w:p>
    <w:p>
      <w:pPr>
        <w:pStyle w:val="TOC2"/>
        <w:tabs>
          <w:tab w:val="right" w:leader="dot" w:pos="8306"/>
        </w:tabs>
      </w:pPr>
      <w:hyperlink w:anchor="_Toc11856" w:history="1">
        <w:r>
          <w:rPr>
            <w:rFonts w:ascii="仿宋" w:eastAsia="仿宋" w:hAnsi="仿宋" w:cs="仿宋" w:hint="eastAsia"/>
            <w:lang w:eastAsia="zh-CN"/>
          </w:rPr>
          <w:t>(四)、推广与宣传活动</w:t>
        </w:r>
        <w:r>
          <w:tab/>
        </w:r>
        <w:r>
          <w:fldChar w:fldCharType="begin"/>
        </w:r>
        <w:r>
          <w:instrText xml:space="preserve"> PAGEREF _Toc11856 \h </w:instrText>
        </w:r>
        <w:r>
          <w:fldChar w:fldCharType="separate"/>
        </w:r>
        <w:r>
          <w:t>58</w:t>
        </w:r>
        <w:r>
          <w:fldChar w:fldCharType="end"/>
        </w:r>
      </w:hyperlink>
    </w:p>
    <w:p>
      <w:pPr>
        <w:pStyle w:val="TOC1"/>
        <w:tabs>
          <w:tab w:val="right" w:leader="dot" w:pos="8306"/>
        </w:tabs>
      </w:pPr>
      <w:hyperlink w:anchor="_Toc16051" w:history="1">
        <w:r>
          <w:rPr>
            <w:rFonts w:ascii="仿宋" w:eastAsia="仿宋" w:hAnsi="仿宋" w:cs="仿宋" w:hint="eastAsia"/>
            <w:lang w:eastAsia="zh-CN"/>
          </w:rPr>
          <w:t>十四、聚光太阳灶项目变更管理</w:t>
        </w:r>
        <w:r>
          <w:tab/>
        </w:r>
        <w:r>
          <w:fldChar w:fldCharType="begin"/>
        </w:r>
        <w:r>
          <w:instrText xml:space="preserve"> PAGEREF _Toc16051 \h </w:instrText>
        </w:r>
        <w:r>
          <w:fldChar w:fldCharType="separate"/>
        </w:r>
        <w:r>
          <w:t>63</w:t>
        </w:r>
        <w:r>
          <w:fldChar w:fldCharType="end"/>
        </w:r>
      </w:hyperlink>
    </w:p>
    <w:p>
      <w:pPr>
        <w:pStyle w:val="TOC2"/>
        <w:tabs>
          <w:tab w:val="right" w:leader="dot" w:pos="8306"/>
        </w:tabs>
      </w:pPr>
      <w:hyperlink w:anchor="_Toc864" w:history="1">
        <w:r>
          <w:rPr>
            <w:rFonts w:ascii="仿宋" w:eastAsia="仿宋" w:hAnsi="仿宋" w:cs="仿宋" w:hint="eastAsia"/>
            <w:lang w:eastAsia="zh-CN"/>
          </w:rPr>
          <w:t>(一)、变更申请与评估</w:t>
        </w:r>
        <w:r>
          <w:tab/>
        </w:r>
        <w:r>
          <w:fldChar w:fldCharType="begin"/>
        </w:r>
        <w:r>
          <w:instrText xml:space="preserve"> PAGEREF _Toc864 \h </w:instrText>
        </w:r>
        <w:r>
          <w:fldChar w:fldCharType="separate"/>
        </w:r>
        <w:r>
          <w:t>63</w:t>
        </w:r>
        <w:r>
          <w:fldChar w:fldCharType="end"/>
        </w:r>
      </w:hyperlink>
    </w:p>
    <w:p>
      <w:pPr>
        <w:pStyle w:val="TOC2"/>
        <w:tabs>
          <w:tab w:val="right" w:leader="dot" w:pos="8306"/>
        </w:tabs>
      </w:pPr>
      <w:hyperlink w:anchor="_Toc18569" w:history="1">
        <w:r>
          <w:rPr>
            <w:rFonts w:ascii="仿宋" w:eastAsia="仿宋" w:hAnsi="仿宋" w:cs="仿宋" w:hint="eastAsia"/>
            <w:lang w:eastAsia="zh-CN"/>
          </w:rPr>
          <w:t>(二)、变更实施与控制</w:t>
        </w:r>
        <w:r>
          <w:tab/>
        </w:r>
        <w:r>
          <w:fldChar w:fldCharType="begin"/>
        </w:r>
        <w:r>
          <w:instrText xml:space="preserve"> PAGEREF _Toc18569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43"/>
      <w:r>
        <w:rPr>
          <w:rFonts w:ascii="仿宋" w:eastAsia="仿宋" w:hAnsi="仿宋" w:cs="仿宋" w:hint="eastAsia"/>
          <w:sz w:val="28"/>
          <w:lang w:eastAsia="zh-CN"/>
        </w:rPr>
        <w:t>一、聚光太阳灶项目文档管理</w:t>
      </w:r>
      <w:bookmarkEnd w:id="2"/>
    </w:p>
    <w:p>
      <w:pPr>
        <w:pStyle w:val="Heading2"/>
        <w:rPr>
          <w:rFonts w:ascii="仿宋" w:eastAsia="仿宋" w:hAnsi="仿宋" w:cs="仿宋" w:hint="eastAsia"/>
          <w:lang w:eastAsia="zh-CN"/>
        </w:rPr>
      </w:pPr>
      <w:bookmarkStart w:id="3" w:name="_Toc290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聚光太阳灶项目高度重视文档的质量和准确性，以支持聚光太阳灶项目的各项活动和决策。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文档的编制始于聚光太阳灶项目计划的初期，我们制定了详细的文档编制计划，明确了每个文档的内容、格式和编写责任人。在聚光太阳灶项目启动阶段，我们首先编制了聚光太阳灶项目章程，明确定义了聚光太阳灶项目的目标、范围、风险等关键要素。随后，聚光太阳灶项目团队根据计划陆续编制了需求文档、设计文档、测试文档等各类文档，确保聚光太阳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光太阳灶项目管理中的重要环节，旨在确保聚光太阳灶项目文档符合质量标准和聚光太阳灶项目需求。在聚光太阳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光太阳灶项目相关利益方和专业领域的专家对文档进行独立审查。这有助于获取更全面、客观的反馈，确保聚光太阳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聚光太阳灶项目在文档编制与审查方面建立了严格的管理机制，通过规范的流程和多维度的审查，确保聚光太阳灶项目文档的质量、准确性和可靠性，为聚光太阳灶项目的顺利推进提供了有力支持。</w:t>
      </w:r>
    </w:p>
    <w:p>
      <w:pPr>
        <w:pStyle w:val="Heading2"/>
        <w:ind w:firstLine="560" w:firstLineChars="200"/>
        <w:rPr>
          <w:rFonts w:ascii="仿宋" w:eastAsia="仿宋" w:hAnsi="仿宋" w:cs="仿宋" w:hint="eastAsia"/>
          <w:sz w:val="28"/>
          <w:lang w:eastAsia="zh-CN"/>
        </w:rPr>
      </w:pPr>
      <w:bookmarkStart w:id="4" w:name="_Toc237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在聚光太阳灶项目中，我们致力于优化文档发布与分发过程，以确保信息的高效传递和团队间协作的顺畅进行。以下是我们采取的关键优化策略：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我们通过多渠道发布文档，包括电子邮件、聚光太阳灶项目管理平台、内部网站等，以满足不同团队成员的偏好和需求。多渠道发布确保了信息的全面覆盖。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我们采用了精细的权限控制，确保只有授权人员可以访问敏感信息。这种安全措施保护了聚光太阳灶项目文档的机密性，防止了未经授权的信息泄露。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文档存档与归档是聚光太阳灶项目生命周期中一个至关重要的环节，直接关系到聚光太阳灶项目信息的长期保存和历史记录的完整性。在聚光太阳灶项目中，我们实施了一系列有效的文档存档与归档管理策略：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165"/>
      <w:r>
        <w:rPr>
          <w:rFonts w:ascii="仿宋" w:eastAsia="仿宋" w:hAnsi="仿宋" w:cs="仿宋" w:hint="eastAsia"/>
          <w:sz w:val="28"/>
          <w:lang w:eastAsia="zh-CN"/>
        </w:rPr>
        <w:t>二、聚光太阳灶项目建设背景及必要性分析</w:t>
      </w:r>
      <w:bookmarkEnd w:id="6"/>
    </w:p>
    <w:p>
      <w:pPr>
        <w:pStyle w:val="Heading2"/>
        <w:rPr>
          <w:rFonts w:ascii="仿宋" w:eastAsia="仿宋" w:hAnsi="仿宋" w:cs="仿宋" w:hint="eastAsia"/>
          <w:lang w:eastAsia="zh-CN"/>
        </w:rPr>
      </w:pPr>
      <w:bookmarkStart w:id="7" w:name="_Toc3798"/>
      <w:r>
        <w:rPr>
          <w:rFonts w:ascii="仿宋" w:eastAsia="仿宋" w:hAnsi="仿宋" w:cs="仿宋" w:hint="eastAsia"/>
          <w:lang w:eastAsia="zh-CN"/>
        </w:rPr>
        <w:t>(一)、聚光太阳灶项目背景分析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光太阳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光太阳灶项目在这个潮流中的定位。同时，我们将关注行业内涌现的新兴机遇，以便聚光太阳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光太阳灶项目提供了强大的发展动力。我们将聚焦于行业内最新的技术发展趋势，包括但不限于人工智能、大数据分析、物联网等领域。通过深度的技术研究，我们将确保聚光太阳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光太阳灶项目发展的源泉。我们将投入更多的精力对市场需求进行深入剖析，超越表面的需求，深入挖掘潜在的市场痛点和机遇。通过对市场需求的细致了解，聚光太阳灶项目将更有针对性地设计解决方案，满足市场的多样化需求，从而更好地促进聚光太阳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光太阳灶项目战略至关重要。我们将对竞争态势进行更为深入的分析，包括但不限于市场份额、产品特点、客户满意度等多个维度。通过深度的竞争分析，聚光太阳灶项目将能够更准确地把握市场脉搏，制定具有竞争力的聚光太阳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光太阳灶项目的发展具有直接的影响。我们将进行更为全面的法规和政策分析，了解行业发展中的潜在法律风险和合规挑战。通过充分了解和遵守相关法规，聚光太阳灶项目将确保在法律框架内合法合规运营，为聚光太阳灶项目的稳健发展提供有力支持。</w:t>
      </w:r>
    </w:p>
    <w:p>
      <w:pPr>
        <w:pStyle w:val="Heading2"/>
        <w:ind w:firstLine="560" w:firstLineChars="200"/>
        <w:rPr>
          <w:rFonts w:ascii="仿宋" w:eastAsia="仿宋" w:hAnsi="仿宋" w:cs="仿宋" w:hint="eastAsia"/>
          <w:sz w:val="28"/>
          <w:lang w:eastAsia="zh-CN"/>
        </w:rPr>
      </w:pPr>
      <w:bookmarkStart w:id="8" w:name="_Toc28598"/>
      <w:r>
        <w:rPr>
          <w:rFonts w:ascii="仿宋" w:eastAsia="仿宋" w:hAnsi="仿宋" w:cs="仿宋" w:hint="eastAsia"/>
          <w:sz w:val="28"/>
          <w:lang w:eastAsia="zh-CN"/>
        </w:rPr>
        <w:t>(二)、聚光太阳灶项目建设必要性分析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建设的迫切性源于对行业发展趋势的深刻洞察。我们正处于一个行业变革的时代，科技创新、数字化转型成为企业发展的关键动力。聚光太阳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聚光太阳灶项目建设不仅仅是为了跟上潮流，更是为了通过技术创新推动企业的持续发展。通过引入先进的技术和解决方案，聚光太阳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光太阳灶项目的建设成为必然选择，通过提高产品质量、拓展服务领域，从而在竞争中获得更多的机会。聚光太阳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光太阳灶项目建设的必要性体现在对客户需求更精准的满足。通过聚光太阳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建设的背后是对企业持续创新的追求。只有通过不断创新，企业才能在竞争中立于不败之地。聚光太阳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2557"/>
      <w:r>
        <w:rPr>
          <w:rFonts w:ascii="仿宋" w:eastAsia="仿宋" w:hAnsi="仿宋" w:cs="仿宋" w:hint="eastAsia"/>
          <w:sz w:val="28"/>
          <w:lang w:eastAsia="zh-CN"/>
        </w:rPr>
        <w:t>三、聚光太阳灶项目绩效评估</w:t>
      </w:r>
      <w:bookmarkEnd w:id="9"/>
    </w:p>
    <w:p>
      <w:pPr>
        <w:pStyle w:val="Heading2"/>
        <w:rPr>
          <w:rFonts w:ascii="仿宋" w:eastAsia="仿宋" w:hAnsi="仿宋" w:cs="仿宋" w:hint="eastAsia"/>
          <w:lang w:eastAsia="zh-CN"/>
        </w:rPr>
      </w:pPr>
      <w:bookmarkStart w:id="10" w:name="_Toc513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光太阳灶项目中，我们设计了一套全面的绩效评估指标，以确保聚光太阳灶项目的可控和成功交付。这些指标跨足聚光太阳灶项目目标、成本、进度和质量等多个维度，为我们提供了全面洞察聚光太阳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目标达成率是我们关注的首要指标。我们设定了明确的目标，并通过定期监测和评估，迅速发现并应对潜在的目标偏差。这为聚光太阳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成本绩效是另一个核心关注点。通过实际成本与预算成本的对比分析，我们深入了解成本差异的原因，及时调整资源分配，保持聚光太阳灶项目在经济效益方面的合理水平。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进度作为关键的绩效指标之一，得到了精心的关注。我们制定了详细的聚光太阳灶项目进度计划，并设立了进度符合度指标，确保实际进度与计划进度保持一致。这使我们能够快速发现和解决潜在的进度问题，保持聚光太阳灶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聚光太阳灶项目绩效的不可或缺的一环。我们引入了一系列的质量标准和客户满意度指标，以确保聚光太阳灶项目交付的成果在质量上达到或超越预期水平。通过持续监测这些指标，我们努力提升聚光太阳灶项目整体质量水平，为聚光太阳灶项目的成功交付提供有力保障。通过这些科学且全面的绩效评估，我们能够更好地引导聚光太阳灶项目的持续改进，确保聚光太阳灶项目目标的顺利达成。</w:t>
      </w:r>
    </w:p>
    <w:p>
      <w:pPr>
        <w:pStyle w:val="Heading2"/>
        <w:ind w:firstLine="560" w:firstLineChars="200"/>
        <w:rPr>
          <w:rFonts w:ascii="仿宋" w:eastAsia="仿宋" w:hAnsi="仿宋" w:cs="仿宋" w:hint="eastAsia"/>
          <w:sz w:val="28"/>
          <w:lang w:eastAsia="zh-CN"/>
        </w:rPr>
      </w:pPr>
      <w:bookmarkStart w:id="11" w:name="_Toc1564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绩效评估是聚光太阳灶项目中的关键环节，为确保聚光太阳灶项目达到预期目标，我们采用了多层次、多维度的绩效评估方法。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光太阳灶项目的战略目标对齐，确保每个决策和行动都与聚光太阳灶项目整体目标保持一致。团队会定期召开战略对齐会议，审视当前工作与聚光太阳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光太阳灶项目进度、质量、成本和风险等方面。这些指标通过数据收集和分析，为聚光太阳灶项目管理团队提供了客观的评估依据。例如，我们通过聚光太阳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绩效评估不仅仅停留在聚光太阳灶项目内部，还考虑了聚光太阳灶项目对外部环境的影响。我们定期进行干系人满意度调查，以了解各利益相关方对聚光太阳灶项目的期望和满意度，并及时做出调整。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这种多层次、多角度的绩效评估方法，使得我们能够全面了解聚光太阳灶项目的运行状态，及时做出调整，确保聚光太阳灶项目在不断变化的环境中保持稳健前行。</w:t>
      </w:r>
    </w:p>
    <w:p>
      <w:pPr>
        <w:pStyle w:val="Heading2"/>
        <w:ind w:firstLine="560" w:firstLineChars="200"/>
        <w:rPr>
          <w:rFonts w:ascii="仿宋" w:eastAsia="仿宋" w:hAnsi="仿宋" w:cs="仿宋" w:hint="eastAsia"/>
          <w:sz w:val="28"/>
          <w:lang w:eastAsia="zh-CN"/>
        </w:rPr>
      </w:pPr>
      <w:bookmarkStart w:id="12" w:name="_Toc1384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为了确保聚光太阳灶项目的有效管理和不断优化，我们采用了精心设计的绩效评估周期。这个周期旨在实现灵活、实时和全面的评估，以适应聚光太阳灶项目执行中的各种挑战。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光太阳灶项目的不同需求，分为短期、中期和长期。短期评估关注每个迭代或工作周期，以及时发现和解决当前任务中的问题。中期评估涵盖几个迭代，深入了解整体聚光太阳灶项目的趋势和性能。长期评估则着眼于整个聚光太阳灶项目阶段，确保聚光太阳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光太阳灶项目管理工具和协作平台，团队成员能够随时更新和分享聚光太阳灶项目数据。这种实时性的反馈机制使我们能够及时察觉潜在问题，快速调整，保持聚光太阳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聚光太阳灶项目的决策制定密不可分。每个周期的聚光太阳灶项目回顾会议成为集体总结经验、识别问题深层次原因并找到创新解决方案的平台。这种定期的反思与调整机制使聚光太阳灶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851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531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聚光太阳灶项目的技术管理特点体现在其创新导向。通过引入最先进的技术趋势和解决方案，聚光太阳灶项目致力于提升科技含量、提高质量和效率水平。这意味着我们将采用最新的工具和方法，确保聚光太阳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光太阳灶项目技术管理的显著特征。通过整合不同领域的技术资源，我们实现了跨学科的协同工作。这有助于优化技术架构，提高整体效能。此外，整合性策略还促进了不同技术团队之间的紧密沟通和高效合作，确保聚光太阳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光太阳灶项目所采用的技术。通过不断优化技术方案，聚光太阳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聚光太阳灶项目团队将在聚光太阳灶项目初期识别可能的技术风险，并采取相应的预防和应对措施。通过建立健全的风险评估机制，聚光太阳灶项目能够在实施过程中及时发现并解决潜在的技术问题，保障聚光太阳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光太阳灶项目中，技术将成为聚光太阳灶项目成功的有力支持。这一深度剖析揭示了技术管理在聚光太阳灶项目实施中的关键作用，为聚光太阳灶项目的技术基础奠定了坚实的基础。</w:t>
      </w:r>
    </w:p>
    <w:p>
      <w:pPr>
        <w:pStyle w:val="Heading2"/>
        <w:ind w:firstLine="560" w:firstLineChars="200"/>
        <w:rPr>
          <w:rFonts w:ascii="仿宋" w:eastAsia="仿宋" w:hAnsi="仿宋" w:cs="仿宋" w:hint="eastAsia"/>
          <w:sz w:val="28"/>
          <w:lang w:eastAsia="zh-CN"/>
        </w:rPr>
      </w:pPr>
      <w:bookmarkStart w:id="15" w:name="_Toc14073"/>
      <w:r>
        <w:rPr>
          <w:rFonts w:ascii="仿宋" w:eastAsia="仿宋" w:hAnsi="仿宋" w:cs="仿宋" w:hint="eastAsia"/>
          <w:sz w:val="28"/>
          <w:lang w:eastAsia="zh-CN"/>
        </w:rPr>
        <w:t>(二)、聚光太阳灶项目工艺技术设计方案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光太阳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光太阳灶项目将严格按照相关行业规范要求进行组织。通过有效控制产品质量，聚光太阳灶项目将致力于为顾客提供优质的聚光太阳灶项目产品和良好的服务。这体现了聚光太阳灶项目对于生产活动合规性和质量标准的高度重视，为聚光太阳灶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聚光太阳灶项目注重生态效益和清洁生产原则。聚光太阳灶项目建设将紧密结合地方特色经济发展，与社会经济发展规划和区域环境保护规划方案相协调一致。通过与当地区域自然生态系统的结合，聚光太阳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光太阳灶项目产品具有多样化的客户需求和个性化的特点。因此，聚光太阳灶项目产品规格品种多样，且单批生产数量较小。为满足这一特点，聚光太阳灶项目承办单位将建设先进的柔性制造生产线。通过广泛应用柔性制造技术，聚光太阳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光太阳灶项目采用的技术具有较高的技术含量和自动化水平，处于国内先进水平。这一技术选用不仅体现了对生产效率、质量和环境友好性的高标准要求，同时为聚光太阳灶项目的可持续发展奠定了坚实的基础。</w:t>
      </w:r>
    </w:p>
    <w:p>
      <w:pPr>
        <w:pStyle w:val="Heading2"/>
        <w:ind w:firstLine="560" w:firstLineChars="200"/>
        <w:rPr>
          <w:rFonts w:ascii="仿宋" w:eastAsia="仿宋" w:hAnsi="仿宋" w:cs="仿宋" w:hint="eastAsia"/>
          <w:sz w:val="28"/>
          <w:lang w:eastAsia="zh-CN"/>
        </w:rPr>
      </w:pPr>
      <w:bookmarkStart w:id="16" w:name="_Toc1815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为确保聚光太阳灶项目的高效生产和技术实施，我们制定了一套精心设计的设备选型方案，以满足聚光太阳灶项目生产、质量和环保的要求。该方案的主要特点如下：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光太阳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针对聚光太阳灶项目产品的多样性和小批量生产的特点，我们将建设柔性制造生产线。通过在设备选型中考虑柔性制造技术，可以灵活应对不同产品规格和生产需求，实现生产线的高度灵活性和适应性。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7437"/>
      <w:r>
        <w:rPr>
          <w:rFonts w:ascii="仿宋" w:eastAsia="仿宋" w:hAnsi="仿宋" w:cs="仿宋" w:hint="eastAsia"/>
          <w:sz w:val="28"/>
          <w:lang w:eastAsia="zh-CN"/>
        </w:rPr>
        <w:t>五、聚光太阳灶项目危机管理</w:t>
      </w:r>
      <w:bookmarkEnd w:id="17"/>
    </w:p>
    <w:p>
      <w:pPr>
        <w:pStyle w:val="Heading2"/>
        <w:rPr>
          <w:rFonts w:ascii="仿宋" w:eastAsia="仿宋" w:hAnsi="仿宋" w:cs="仿宋" w:hint="eastAsia"/>
          <w:lang w:eastAsia="zh-CN"/>
        </w:rPr>
      </w:pPr>
      <w:bookmarkStart w:id="18" w:name="_Toc693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https://d.book118.com/317113153006006053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聚光太阳灶项目规划设计方案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320195"/>
    <w:rsid w:val="4A3201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13153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2024-03-03T21:29:00Z</dcterms:created>
  <dcterms:modified xsi:type="dcterms:W3CDTF">2024-03-03T21:29:59Z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F383D5E340A04D039B9B03C672CEEA41_11</vt:lpwstr>
  </property>
  <property fmtid="{D5CDD505-2E9C-101B-9397-08002B2CF9AE}" pid="3" name="KSOProductBuildVer">
    <vt:lpwstr>2052-12.1.0.16388</vt:lpwstr>
  </property>
</Properties>
</file>