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食品级纤维素醚项目计划设计方案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0" w:history="1">
        <w:r>
          <w:rPr>
            <w:rFonts w:ascii="仿宋" w:eastAsia="仿宋" w:hAnsi="仿宋" w:cs="仿宋" w:hint="eastAsia"/>
            <w:lang w:eastAsia="zh-CN"/>
          </w:rPr>
          <w:t>前言</w:t>
        </w:r>
        <w:r>
          <w:tab/>
        </w:r>
        <w:r>
          <w:fldChar w:fldCharType="begin"/>
        </w:r>
        <w:r>
          <w:instrText xml:space="preserve"> PAGEREF _Toc24260 \h </w:instrText>
        </w:r>
        <w:r>
          <w:fldChar w:fldCharType="separate"/>
        </w:r>
        <w:r>
          <w:t>3</w:t>
        </w:r>
        <w:r>
          <w:fldChar w:fldCharType="end"/>
        </w:r>
      </w:hyperlink>
    </w:p>
    <w:p>
      <w:pPr>
        <w:pStyle w:val="TOC1"/>
        <w:tabs>
          <w:tab w:val="right" w:leader="dot" w:pos="8306"/>
        </w:tabs>
      </w:pPr>
      <w:hyperlink w:anchor="_Toc29552" w:history="1">
        <w:r>
          <w:rPr>
            <w:rFonts w:ascii="仿宋" w:eastAsia="仿宋" w:hAnsi="仿宋" w:cs="仿宋" w:hint="eastAsia"/>
            <w:lang w:eastAsia="zh-CN"/>
          </w:rPr>
          <w:t>一、工艺说明</w:t>
        </w:r>
        <w:r>
          <w:tab/>
        </w:r>
        <w:r>
          <w:fldChar w:fldCharType="begin"/>
        </w:r>
        <w:r>
          <w:instrText xml:space="preserve"> PAGEREF _Toc29552 \h </w:instrText>
        </w:r>
        <w:r>
          <w:fldChar w:fldCharType="separate"/>
        </w:r>
        <w:r>
          <w:t>3</w:t>
        </w:r>
        <w:r>
          <w:fldChar w:fldCharType="end"/>
        </w:r>
      </w:hyperlink>
    </w:p>
    <w:p>
      <w:pPr>
        <w:pStyle w:val="TOC2"/>
        <w:tabs>
          <w:tab w:val="right" w:leader="dot" w:pos="8306"/>
        </w:tabs>
      </w:pPr>
      <w:hyperlink w:anchor="_Toc6673" w:history="1">
        <w:r>
          <w:rPr>
            <w:rFonts w:ascii="仿宋" w:eastAsia="仿宋" w:hAnsi="仿宋" w:cs="仿宋" w:hint="eastAsia"/>
            <w:lang w:eastAsia="zh-CN"/>
          </w:rPr>
          <w:t>(一)、技术管理特点</w:t>
        </w:r>
        <w:r>
          <w:tab/>
        </w:r>
        <w:r>
          <w:fldChar w:fldCharType="begin"/>
        </w:r>
        <w:r>
          <w:instrText xml:space="preserve"> PAGEREF _Toc6673 \h </w:instrText>
        </w:r>
        <w:r>
          <w:fldChar w:fldCharType="separate"/>
        </w:r>
        <w:r>
          <w:t>3</w:t>
        </w:r>
        <w:r>
          <w:fldChar w:fldCharType="end"/>
        </w:r>
      </w:hyperlink>
    </w:p>
    <w:p>
      <w:pPr>
        <w:pStyle w:val="TOC2"/>
        <w:tabs>
          <w:tab w:val="right" w:leader="dot" w:pos="8306"/>
        </w:tabs>
      </w:pPr>
      <w:hyperlink w:anchor="_Toc4142" w:history="1">
        <w:r>
          <w:rPr>
            <w:rFonts w:ascii="仿宋" w:eastAsia="仿宋" w:hAnsi="仿宋" w:cs="仿宋" w:hint="eastAsia"/>
            <w:lang w:eastAsia="zh-CN"/>
          </w:rPr>
          <w:t>(二)、食品级纤维素醚项目工艺技术设计方案</w:t>
        </w:r>
        <w:r>
          <w:tab/>
        </w:r>
        <w:r>
          <w:fldChar w:fldCharType="begin"/>
        </w:r>
        <w:r>
          <w:instrText xml:space="preserve"> PAGEREF _Toc4142 \h </w:instrText>
        </w:r>
        <w:r>
          <w:fldChar w:fldCharType="separate"/>
        </w:r>
        <w:r>
          <w:t>4</w:t>
        </w:r>
        <w:r>
          <w:fldChar w:fldCharType="end"/>
        </w:r>
      </w:hyperlink>
    </w:p>
    <w:p>
      <w:pPr>
        <w:pStyle w:val="TOC2"/>
        <w:tabs>
          <w:tab w:val="right" w:leader="dot" w:pos="8306"/>
        </w:tabs>
      </w:pPr>
      <w:hyperlink w:anchor="_Toc26630" w:history="1">
        <w:r>
          <w:rPr>
            <w:rFonts w:ascii="仿宋" w:eastAsia="仿宋" w:hAnsi="仿宋" w:cs="仿宋" w:hint="eastAsia"/>
            <w:lang w:eastAsia="zh-CN"/>
          </w:rPr>
          <w:t>(三)、设备选型方案</w:t>
        </w:r>
        <w:r>
          <w:tab/>
        </w:r>
        <w:r>
          <w:fldChar w:fldCharType="begin"/>
        </w:r>
        <w:r>
          <w:instrText xml:space="preserve"> PAGEREF _Toc26630 \h </w:instrText>
        </w:r>
        <w:r>
          <w:fldChar w:fldCharType="separate"/>
        </w:r>
        <w:r>
          <w:t>5</w:t>
        </w:r>
        <w:r>
          <w:fldChar w:fldCharType="end"/>
        </w:r>
      </w:hyperlink>
    </w:p>
    <w:p>
      <w:pPr>
        <w:pStyle w:val="TOC1"/>
        <w:tabs>
          <w:tab w:val="right" w:leader="dot" w:pos="8306"/>
        </w:tabs>
      </w:pPr>
      <w:hyperlink w:anchor="_Toc2402" w:history="1">
        <w:r>
          <w:rPr>
            <w:rFonts w:ascii="仿宋" w:eastAsia="仿宋" w:hAnsi="仿宋" w:cs="仿宋" w:hint="eastAsia"/>
            <w:lang w:eastAsia="zh-CN"/>
          </w:rPr>
          <w:t>二、食品级纤维素醚项目危机管理</w:t>
        </w:r>
        <w:r>
          <w:tab/>
        </w:r>
        <w:r>
          <w:fldChar w:fldCharType="begin"/>
        </w:r>
        <w:r>
          <w:instrText xml:space="preserve"> PAGEREF _Toc2402 \h </w:instrText>
        </w:r>
        <w:r>
          <w:fldChar w:fldCharType="separate"/>
        </w:r>
        <w:r>
          <w:t>7</w:t>
        </w:r>
        <w:r>
          <w:fldChar w:fldCharType="end"/>
        </w:r>
      </w:hyperlink>
    </w:p>
    <w:p>
      <w:pPr>
        <w:pStyle w:val="TOC2"/>
        <w:tabs>
          <w:tab w:val="right" w:leader="dot" w:pos="8306"/>
        </w:tabs>
      </w:pPr>
      <w:hyperlink w:anchor="_Toc25686" w:history="1">
        <w:r>
          <w:rPr>
            <w:rFonts w:ascii="仿宋" w:eastAsia="仿宋" w:hAnsi="仿宋" w:cs="仿宋" w:hint="eastAsia"/>
            <w:lang w:eastAsia="zh-CN"/>
          </w:rPr>
          <w:t>(一)、危机预警与识别</w:t>
        </w:r>
        <w:r>
          <w:tab/>
        </w:r>
        <w:r>
          <w:fldChar w:fldCharType="begin"/>
        </w:r>
        <w:r>
          <w:instrText xml:space="preserve"> PAGEREF _Toc25686 \h </w:instrText>
        </w:r>
        <w:r>
          <w:fldChar w:fldCharType="separate"/>
        </w:r>
        <w:r>
          <w:t>7</w:t>
        </w:r>
        <w:r>
          <w:fldChar w:fldCharType="end"/>
        </w:r>
      </w:hyperlink>
    </w:p>
    <w:p>
      <w:pPr>
        <w:pStyle w:val="TOC2"/>
        <w:tabs>
          <w:tab w:val="right" w:leader="dot" w:pos="8306"/>
        </w:tabs>
      </w:pPr>
      <w:hyperlink w:anchor="_Toc10577" w:history="1">
        <w:r>
          <w:rPr>
            <w:rFonts w:ascii="仿宋" w:eastAsia="仿宋" w:hAnsi="仿宋" w:cs="仿宋" w:hint="eastAsia"/>
            <w:lang w:eastAsia="zh-CN"/>
          </w:rPr>
          <w:t>(二)、危机应对与恢复</w:t>
        </w:r>
        <w:r>
          <w:tab/>
        </w:r>
        <w:r>
          <w:fldChar w:fldCharType="begin"/>
        </w:r>
        <w:r>
          <w:instrText xml:space="preserve"> PAGEREF _Toc10577 \h </w:instrText>
        </w:r>
        <w:r>
          <w:fldChar w:fldCharType="separate"/>
        </w:r>
        <w:r>
          <w:t>8</w:t>
        </w:r>
        <w:r>
          <w:fldChar w:fldCharType="end"/>
        </w:r>
      </w:hyperlink>
    </w:p>
    <w:p>
      <w:pPr>
        <w:pStyle w:val="TOC1"/>
        <w:tabs>
          <w:tab w:val="right" w:leader="dot" w:pos="8306"/>
        </w:tabs>
      </w:pPr>
      <w:hyperlink w:anchor="_Toc24586" w:history="1">
        <w:r>
          <w:rPr>
            <w:rFonts w:ascii="仿宋" w:eastAsia="仿宋" w:hAnsi="仿宋" w:cs="仿宋" w:hint="eastAsia"/>
            <w:lang w:eastAsia="zh-CN"/>
          </w:rPr>
          <w:t>三、食品级纤维素醚项目可持续发展</w:t>
        </w:r>
        <w:r>
          <w:tab/>
        </w:r>
        <w:r>
          <w:fldChar w:fldCharType="begin"/>
        </w:r>
        <w:r>
          <w:instrText xml:space="preserve"> PAGEREF _Toc24586 \h </w:instrText>
        </w:r>
        <w:r>
          <w:fldChar w:fldCharType="separate"/>
        </w:r>
        <w:r>
          <w:t>9</w:t>
        </w:r>
        <w:r>
          <w:fldChar w:fldCharType="end"/>
        </w:r>
      </w:hyperlink>
    </w:p>
    <w:p>
      <w:pPr>
        <w:pStyle w:val="TOC2"/>
        <w:tabs>
          <w:tab w:val="right" w:leader="dot" w:pos="8306"/>
        </w:tabs>
      </w:pPr>
      <w:hyperlink w:anchor="_Toc21846" w:history="1">
        <w:r>
          <w:rPr>
            <w:rFonts w:ascii="仿宋" w:eastAsia="仿宋" w:hAnsi="仿宋" w:cs="仿宋" w:hint="eastAsia"/>
            <w:lang w:eastAsia="zh-CN"/>
          </w:rPr>
          <w:t>(一)、可持续战略与实践</w:t>
        </w:r>
        <w:r>
          <w:tab/>
        </w:r>
        <w:r>
          <w:fldChar w:fldCharType="begin"/>
        </w:r>
        <w:r>
          <w:instrText xml:space="preserve"> PAGEREF _Toc21846 \h </w:instrText>
        </w:r>
        <w:r>
          <w:fldChar w:fldCharType="separate"/>
        </w:r>
        <w:r>
          <w:t>9</w:t>
        </w:r>
        <w:r>
          <w:fldChar w:fldCharType="end"/>
        </w:r>
      </w:hyperlink>
    </w:p>
    <w:p>
      <w:pPr>
        <w:pStyle w:val="TOC2"/>
        <w:tabs>
          <w:tab w:val="right" w:leader="dot" w:pos="8306"/>
        </w:tabs>
      </w:pPr>
      <w:hyperlink w:anchor="_Toc27064" w:history="1">
        <w:r>
          <w:rPr>
            <w:rFonts w:ascii="仿宋" w:eastAsia="仿宋" w:hAnsi="仿宋" w:cs="仿宋" w:hint="eastAsia"/>
            <w:lang w:eastAsia="zh-CN"/>
          </w:rPr>
          <w:t>(二)、环保与社会责任</w:t>
        </w:r>
        <w:r>
          <w:tab/>
        </w:r>
        <w:r>
          <w:fldChar w:fldCharType="begin"/>
        </w:r>
        <w:r>
          <w:instrText xml:space="preserve"> PAGEREF _Toc27064 \h </w:instrText>
        </w:r>
        <w:r>
          <w:fldChar w:fldCharType="separate"/>
        </w:r>
        <w:r>
          <w:t>10</w:t>
        </w:r>
        <w:r>
          <w:fldChar w:fldCharType="end"/>
        </w:r>
      </w:hyperlink>
    </w:p>
    <w:p>
      <w:pPr>
        <w:pStyle w:val="TOC1"/>
        <w:tabs>
          <w:tab w:val="right" w:leader="dot" w:pos="8306"/>
        </w:tabs>
      </w:pPr>
      <w:hyperlink w:anchor="_Toc19888" w:history="1">
        <w:r>
          <w:rPr>
            <w:rFonts w:ascii="仿宋" w:eastAsia="仿宋" w:hAnsi="仿宋" w:cs="仿宋" w:hint="eastAsia"/>
            <w:lang w:eastAsia="zh-CN"/>
          </w:rPr>
          <w:t>四、食品级纤维素醚项目文档管理</w:t>
        </w:r>
        <w:r>
          <w:tab/>
        </w:r>
        <w:r>
          <w:fldChar w:fldCharType="begin"/>
        </w:r>
        <w:r>
          <w:instrText xml:space="preserve"> PAGEREF _Toc19888 \h </w:instrText>
        </w:r>
        <w:r>
          <w:fldChar w:fldCharType="separate"/>
        </w:r>
        <w:r>
          <w:t>11</w:t>
        </w:r>
        <w:r>
          <w:fldChar w:fldCharType="end"/>
        </w:r>
      </w:hyperlink>
    </w:p>
    <w:p>
      <w:pPr>
        <w:pStyle w:val="TOC2"/>
        <w:tabs>
          <w:tab w:val="right" w:leader="dot" w:pos="8306"/>
        </w:tabs>
      </w:pPr>
      <w:hyperlink w:anchor="_Toc1187" w:history="1">
        <w:r>
          <w:rPr>
            <w:rFonts w:ascii="仿宋" w:eastAsia="仿宋" w:hAnsi="仿宋" w:cs="仿宋" w:hint="eastAsia"/>
            <w:lang w:eastAsia="zh-CN"/>
          </w:rPr>
          <w:t>(一)、文档编制与审查</w:t>
        </w:r>
        <w:r>
          <w:tab/>
        </w:r>
        <w:r>
          <w:fldChar w:fldCharType="begin"/>
        </w:r>
        <w:r>
          <w:instrText xml:space="preserve"> PAGEREF _Toc1187 \h </w:instrText>
        </w:r>
        <w:r>
          <w:fldChar w:fldCharType="separate"/>
        </w:r>
        <w:r>
          <w:t>11</w:t>
        </w:r>
        <w:r>
          <w:fldChar w:fldCharType="end"/>
        </w:r>
      </w:hyperlink>
    </w:p>
    <w:p>
      <w:pPr>
        <w:pStyle w:val="TOC2"/>
        <w:tabs>
          <w:tab w:val="right" w:leader="dot" w:pos="8306"/>
        </w:tabs>
      </w:pPr>
      <w:hyperlink w:anchor="_Toc9380" w:history="1">
        <w:r>
          <w:rPr>
            <w:rFonts w:ascii="仿宋" w:eastAsia="仿宋" w:hAnsi="仿宋" w:cs="仿宋" w:hint="eastAsia"/>
            <w:lang w:eastAsia="zh-CN"/>
          </w:rPr>
          <w:t>(二)、文档发布与分发</w:t>
        </w:r>
        <w:r>
          <w:tab/>
        </w:r>
        <w:r>
          <w:fldChar w:fldCharType="begin"/>
        </w:r>
        <w:r>
          <w:instrText xml:space="preserve"> PAGEREF _Toc9380 \h </w:instrText>
        </w:r>
        <w:r>
          <w:fldChar w:fldCharType="separate"/>
        </w:r>
        <w:r>
          <w:t>13</w:t>
        </w:r>
        <w:r>
          <w:fldChar w:fldCharType="end"/>
        </w:r>
      </w:hyperlink>
    </w:p>
    <w:p>
      <w:pPr>
        <w:pStyle w:val="TOC2"/>
        <w:tabs>
          <w:tab w:val="right" w:leader="dot" w:pos="8306"/>
        </w:tabs>
      </w:pPr>
      <w:hyperlink w:anchor="_Toc28100" w:history="1">
        <w:r>
          <w:rPr>
            <w:rFonts w:ascii="仿宋" w:eastAsia="仿宋" w:hAnsi="仿宋" w:cs="仿宋" w:hint="eastAsia"/>
            <w:lang w:eastAsia="zh-CN"/>
          </w:rPr>
          <w:t>(三)、文档存档与归档</w:t>
        </w:r>
        <w:r>
          <w:tab/>
        </w:r>
        <w:r>
          <w:fldChar w:fldCharType="begin"/>
        </w:r>
        <w:r>
          <w:instrText xml:space="preserve"> PAGEREF _Toc28100 \h </w:instrText>
        </w:r>
        <w:r>
          <w:fldChar w:fldCharType="separate"/>
        </w:r>
        <w:r>
          <w:t>13</w:t>
        </w:r>
        <w:r>
          <w:fldChar w:fldCharType="end"/>
        </w:r>
      </w:hyperlink>
    </w:p>
    <w:p>
      <w:pPr>
        <w:pStyle w:val="TOC1"/>
        <w:tabs>
          <w:tab w:val="right" w:leader="dot" w:pos="8306"/>
        </w:tabs>
      </w:pPr>
      <w:hyperlink w:anchor="_Toc28655" w:history="1">
        <w:r>
          <w:rPr>
            <w:rFonts w:ascii="仿宋" w:eastAsia="仿宋" w:hAnsi="仿宋" w:cs="仿宋" w:hint="eastAsia"/>
            <w:lang w:eastAsia="zh-CN"/>
          </w:rPr>
          <w:t>五、食品级纤维素醚项目建设背景及必要性分析</w:t>
        </w:r>
        <w:r>
          <w:tab/>
        </w:r>
        <w:r>
          <w:fldChar w:fldCharType="begin"/>
        </w:r>
        <w:r>
          <w:instrText xml:space="preserve"> PAGEREF _Toc28655 \h </w:instrText>
        </w:r>
        <w:r>
          <w:fldChar w:fldCharType="separate"/>
        </w:r>
        <w:r>
          <w:t>15</w:t>
        </w:r>
        <w:r>
          <w:fldChar w:fldCharType="end"/>
        </w:r>
      </w:hyperlink>
    </w:p>
    <w:p>
      <w:pPr>
        <w:pStyle w:val="TOC2"/>
        <w:tabs>
          <w:tab w:val="right" w:leader="dot" w:pos="8306"/>
        </w:tabs>
      </w:pPr>
      <w:hyperlink w:anchor="_Toc1530" w:history="1">
        <w:r>
          <w:rPr>
            <w:rFonts w:ascii="仿宋" w:eastAsia="仿宋" w:hAnsi="仿宋" w:cs="仿宋" w:hint="eastAsia"/>
            <w:lang w:eastAsia="zh-CN"/>
          </w:rPr>
          <w:t>(一)、食品级纤维素醚项目背景分析</w:t>
        </w:r>
        <w:r>
          <w:tab/>
        </w:r>
        <w:r>
          <w:fldChar w:fldCharType="begin"/>
        </w:r>
        <w:r>
          <w:instrText xml:space="preserve"> PAGEREF _Toc1530 \h </w:instrText>
        </w:r>
        <w:r>
          <w:fldChar w:fldCharType="separate"/>
        </w:r>
        <w:r>
          <w:t>15</w:t>
        </w:r>
        <w:r>
          <w:fldChar w:fldCharType="end"/>
        </w:r>
      </w:hyperlink>
    </w:p>
    <w:p>
      <w:pPr>
        <w:pStyle w:val="TOC2"/>
        <w:tabs>
          <w:tab w:val="right" w:leader="dot" w:pos="8306"/>
        </w:tabs>
      </w:pPr>
      <w:hyperlink w:anchor="_Toc3747" w:history="1">
        <w:r>
          <w:rPr>
            <w:rFonts w:ascii="仿宋" w:eastAsia="仿宋" w:hAnsi="仿宋" w:cs="仿宋" w:hint="eastAsia"/>
            <w:lang w:eastAsia="zh-CN"/>
          </w:rPr>
          <w:t>(二)、食品级纤维素醚项目建设必要性分析</w:t>
        </w:r>
        <w:r>
          <w:tab/>
        </w:r>
        <w:r>
          <w:fldChar w:fldCharType="begin"/>
        </w:r>
        <w:r>
          <w:instrText xml:space="preserve"> PAGEREF _Toc3747 \h </w:instrText>
        </w:r>
        <w:r>
          <w:fldChar w:fldCharType="separate"/>
        </w:r>
        <w:r>
          <w:t>16</w:t>
        </w:r>
        <w:r>
          <w:fldChar w:fldCharType="end"/>
        </w:r>
      </w:hyperlink>
    </w:p>
    <w:p>
      <w:pPr>
        <w:pStyle w:val="TOC1"/>
        <w:tabs>
          <w:tab w:val="right" w:leader="dot" w:pos="8306"/>
        </w:tabs>
      </w:pPr>
      <w:hyperlink w:anchor="_Toc29440" w:history="1">
        <w:r>
          <w:rPr>
            <w:rFonts w:ascii="仿宋" w:eastAsia="仿宋" w:hAnsi="仿宋" w:cs="仿宋" w:hint="eastAsia"/>
            <w:lang w:eastAsia="zh-CN"/>
          </w:rPr>
          <w:t>六、食品级纤维素醚项目概论</w:t>
        </w:r>
        <w:r>
          <w:tab/>
        </w:r>
        <w:r>
          <w:fldChar w:fldCharType="begin"/>
        </w:r>
        <w:r>
          <w:instrText xml:space="preserve"> PAGEREF _Toc29440 \h </w:instrText>
        </w:r>
        <w:r>
          <w:fldChar w:fldCharType="separate"/>
        </w:r>
        <w:r>
          <w:t>18</w:t>
        </w:r>
        <w:r>
          <w:fldChar w:fldCharType="end"/>
        </w:r>
      </w:hyperlink>
    </w:p>
    <w:p>
      <w:pPr>
        <w:pStyle w:val="TOC2"/>
        <w:tabs>
          <w:tab w:val="right" w:leader="dot" w:pos="8306"/>
        </w:tabs>
      </w:pPr>
      <w:hyperlink w:anchor="_Toc28367" w:history="1">
        <w:r>
          <w:rPr>
            <w:rFonts w:ascii="仿宋" w:eastAsia="仿宋" w:hAnsi="仿宋" w:cs="仿宋" w:hint="eastAsia"/>
            <w:lang w:eastAsia="zh-CN"/>
          </w:rPr>
          <w:t>(一)、食品级纤维素醚项目概况</w:t>
        </w:r>
        <w:r>
          <w:tab/>
        </w:r>
        <w:r>
          <w:fldChar w:fldCharType="begin"/>
        </w:r>
        <w:r>
          <w:instrText xml:space="preserve"> PAGEREF _Toc28367 \h </w:instrText>
        </w:r>
        <w:r>
          <w:fldChar w:fldCharType="separate"/>
        </w:r>
        <w:r>
          <w:t>18</w:t>
        </w:r>
        <w:r>
          <w:fldChar w:fldCharType="end"/>
        </w:r>
      </w:hyperlink>
    </w:p>
    <w:p>
      <w:pPr>
        <w:pStyle w:val="TOC2"/>
        <w:tabs>
          <w:tab w:val="right" w:leader="dot" w:pos="8306"/>
        </w:tabs>
      </w:pPr>
      <w:hyperlink w:anchor="_Toc21725" w:history="1">
        <w:r>
          <w:rPr>
            <w:rFonts w:ascii="仿宋" w:eastAsia="仿宋" w:hAnsi="仿宋" w:cs="仿宋" w:hint="eastAsia"/>
            <w:lang w:eastAsia="zh-CN"/>
          </w:rPr>
          <w:t>(二)、食品级纤维素醚项目目标</w:t>
        </w:r>
        <w:r>
          <w:tab/>
        </w:r>
        <w:r>
          <w:fldChar w:fldCharType="begin"/>
        </w:r>
        <w:r>
          <w:instrText xml:space="preserve"> PAGEREF _Toc21725 \h </w:instrText>
        </w:r>
        <w:r>
          <w:fldChar w:fldCharType="separate"/>
        </w:r>
        <w:r>
          <w:t>20</w:t>
        </w:r>
        <w:r>
          <w:fldChar w:fldCharType="end"/>
        </w:r>
      </w:hyperlink>
    </w:p>
    <w:p>
      <w:pPr>
        <w:pStyle w:val="TOC2"/>
        <w:tabs>
          <w:tab w:val="right" w:leader="dot" w:pos="8306"/>
        </w:tabs>
      </w:pPr>
      <w:hyperlink w:anchor="_Toc22963" w:history="1">
        <w:r>
          <w:rPr>
            <w:rFonts w:ascii="仿宋" w:eastAsia="仿宋" w:hAnsi="仿宋" w:cs="仿宋" w:hint="eastAsia"/>
            <w:lang w:eastAsia="zh-CN"/>
          </w:rPr>
          <w:t>(三)、食品级纤维素醚项目提出的理由</w:t>
        </w:r>
        <w:r>
          <w:tab/>
        </w:r>
        <w:r>
          <w:fldChar w:fldCharType="begin"/>
        </w:r>
        <w:r>
          <w:instrText xml:space="preserve"> PAGEREF _Toc22963 \h </w:instrText>
        </w:r>
        <w:r>
          <w:fldChar w:fldCharType="separate"/>
        </w:r>
        <w:r>
          <w:t>21</w:t>
        </w:r>
        <w:r>
          <w:fldChar w:fldCharType="end"/>
        </w:r>
      </w:hyperlink>
    </w:p>
    <w:p>
      <w:pPr>
        <w:pStyle w:val="TOC2"/>
        <w:tabs>
          <w:tab w:val="right" w:leader="dot" w:pos="8306"/>
        </w:tabs>
      </w:pPr>
      <w:hyperlink w:anchor="_Toc7133" w:history="1">
        <w:r>
          <w:rPr>
            <w:rFonts w:ascii="仿宋" w:eastAsia="仿宋" w:hAnsi="仿宋" w:cs="仿宋" w:hint="eastAsia"/>
            <w:lang w:eastAsia="zh-CN"/>
          </w:rPr>
          <w:t>(四)、食品级纤维素醚项目意义</w:t>
        </w:r>
        <w:r>
          <w:tab/>
        </w:r>
        <w:r>
          <w:fldChar w:fldCharType="begin"/>
        </w:r>
        <w:r>
          <w:instrText xml:space="preserve"> PAGEREF _Toc7133 \h </w:instrText>
        </w:r>
        <w:r>
          <w:fldChar w:fldCharType="separate"/>
        </w:r>
        <w:r>
          <w:t>23</w:t>
        </w:r>
        <w:r>
          <w:fldChar w:fldCharType="end"/>
        </w:r>
      </w:hyperlink>
    </w:p>
    <w:p>
      <w:pPr>
        <w:pStyle w:val="TOC2"/>
        <w:tabs>
          <w:tab w:val="right" w:leader="dot" w:pos="8306"/>
        </w:tabs>
      </w:pPr>
      <w:hyperlink w:anchor="_Toc16975" w:history="1">
        <w:r>
          <w:rPr>
            <w:rFonts w:ascii="仿宋" w:eastAsia="仿宋" w:hAnsi="仿宋" w:cs="仿宋" w:hint="eastAsia"/>
            <w:lang w:eastAsia="zh-CN"/>
          </w:rPr>
          <w:t>(五)、食品级纤维素醚项目背景</w:t>
        </w:r>
        <w:r>
          <w:tab/>
        </w:r>
        <w:r>
          <w:fldChar w:fldCharType="begin"/>
        </w:r>
        <w:r>
          <w:instrText xml:space="preserve"> PAGEREF _Toc16975 \h </w:instrText>
        </w:r>
        <w:r>
          <w:fldChar w:fldCharType="separate"/>
        </w:r>
        <w:r>
          <w:t>24</w:t>
        </w:r>
        <w:r>
          <w:fldChar w:fldCharType="end"/>
        </w:r>
      </w:hyperlink>
    </w:p>
    <w:p>
      <w:pPr>
        <w:pStyle w:val="TOC1"/>
        <w:tabs>
          <w:tab w:val="right" w:leader="dot" w:pos="8306"/>
        </w:tabs>
      </w:pPr>
      <w:hyperlink w:anchor="_Toc11098" w:history="1">
        <w:r>
          <w:rPr>
            <w:rFonts w:ascii="仿宋" w:eastAsia="仿宋" w:hAnsi="仿宋" w:cs="仿宋" w:hint="eastAsia"/>
            <w:lang w:eastAsia="zh-CN"/>
          </w:rPr>
          <w:t>七、食品级纤维素醚项目社会影响</w:t>
        </w:r>
        <w:r>
          <w:tab/>
        </w:r>
        <w:r>
          <w:fldChar w:fldCharType="begin"/>
        </w:r>
        <w:r>
          <w:instrText xml:space="preserve"> PAGEREF _Toc11098 \h </w:instrText>
        </w:r>
        <w:r>
          <w:fldChar w:fldCharType="separate"/>
        </w:r>
        <w:r>
          <w:t>25</w:t>
        </w:r>
        <w:r>
          <w:fldChar w:fldCharType="end"/>
        </w:r>
      </w:hyperlink>
    </w:p>
    <w:p>
      <w:pPr>
        <w:pStyle w:val="TOC2"/>
        <w:tabs>
          <w:tab w:val="right" w:leader="dot" w:pos="8306"/>
        </w:tabs>
      </w:pPr>
      <w:hyperlink w:anchor="_Toc12673" w:history="1">
        <w:r>
          <w:rPr>
            <w:rFonts w:ascii="仿宋" w:eastAsia="仿宋" w:hAnsi="仿宋" w:cs="仿宋" w:hint="eastAsia"/>
            <w:lang w:eastAsia="zh-CN"/>
          </w:rPr>
          <w:t>(一)、社会责任与义务</w:t>
        </w:r>
        <w:r>
          <w:tab/>
        </w:r>
        <w:r>
          <w:fldChar w:fldCharType="begin"/>
        </w:r>
        <w:r>
          <w:instrText xml:space="preserve"> PAGEREF _Toc12673 \h </w:instrText>
        </w:r>
        <w:r>
          <w:fldChar w:fldCharType="separate"/>
        </w:r>
        <w:r>
          <w:t>25</w:t>
        </w:r>
        <w:r>
          <w:fldChar w:fldCharType="end"/>
        </w:r>
      </w:hyperlink>
    </w:p>
    <w:p>
      <w:pPr>
        <w:pStyle w:val="TOC2"/>
        <w:tabs>
          <w:tab w:val="right" w:leader="dot" w:pos="8306"/>
        </w:tabs>
      </w:pPr>
      <w:hyperlink w:anchor="_Toc6119" w:history="1">
        <w:r>
          <w:rPr>
            <w:rFonts w:ascii="仿宋" w:eastAsia="仿宋" w:hAnsi="仿宋" w:cs="仿宋" w:hint="eastAsia"/>
            <w:lang w:eastAsia="zh-CN"/>
          </w:rPr>
          <w:t>(二)、社会参与与沟通</w:t>
        </w:r>
        <w:r>
          <w:tab/>
        </w:r>
        <w:r>
          <w:fldChar w:fldCharType="begin"/>
        </w:r>
        <w:r>
          <w:instrText xml:space="preserve"> PAGEREF _Toc6119 \h </w:instrText>
        </w:r>
        <w:r>
          <w:fldChar w:fldCharType="separate"/>
        </w:r>
        <w:r>
          <w:t>25</w:t>
        </w:r>
        <w:r>
          <w:fldChar w:fldCharType="end"/>
        </w:r>
      </w:hyperlink>
    </w:p>
    <w:p>
      <w:pPr>
        <w:pStyle w:val="TOC1"/>
        <w:tabs>
          <w:tab w:val="right" w:leader="dot" w:pos="8306"/>
        </w:tabs>
      </w:pPr>
      <w:hyperlink w:anchor="_Toc1048" w:history="1">
        <w:r>
          <w:rPr>
            <w:rFonts w:ascii="仿宋" w:eastAsia="仿宋" w:hAnsi="仿宋" w:cs="仿宋" w:hint="eastAsia"/>
            <w:lang w:eastAsia="zh-CN"/>
          </w:rPr>
          <w:t>八、生产安全保护</w:t>
        </w:r>
        <w:r>
          <w:tab/>
        </w:r>
        <w:r>
          <w:fldChar w:fldCharType="begin"/>
        </w:r>
        <w:r>
          <w:instrText xml:space="preserve"> PAGEREF _Toc1048 \h </w:instrText>
        </w:r>
        <w:r>
          <w:fldChar w:fldCharType="separate"/>
        </w:r>
        <w:r>
          <w:t>26</w:t>
        </w:r>
        <w:r>
          <w:fldChar w:fldCharType="end"/>
        </w:r>
      </w:hyperlink>
    </w:p>
    <w:p>
      <w:pPr>
        <w:pStyle w:val="TOC2"/>
        <w:tabs>
          <w:tab w:val="right" w:leader="dot" w:pos="8306"/>
        </w:tabs>
      </w:pPr>
      <w:hyperlink w:anchor="_Toc909" w:history="1">
        <w:r>
          <w:rPr>
            <w:rFonts w:ascii="仿宋" w:eastAsia="仿宋" w:hAnsi="仿宋" w:cs="仿宋" w:hint="eastAsia"/>
            <w:lang w:eastAsia="zh-CN"/>
          </w:rPr>
          <w:t>(一)、消防安全</w:t>
        </w:r>
        <w:r>
          <w:tab/>
        </w:r>
        <w:r>
          <w:fldChar w:fldCharType="begin"/>
        </w:r>
        <w:r>
          <w:instrText xml:space="preserve"> PAGEREF _Toc909 \h </w:instrText>
        </w:r>
        <w:r>
          <w:fldChar w:fldCharType="separate"/>
        </w:r>
        <w:r>
          <w:t>26</w:t>
        </w:r>
        <w:r>
          <w:fldChar w:fldCharType="end"/>
        </w:r>
      </w:hyperlink>
    </w:p>
    <w:p>
      <w:pPr>
        <w:pStyle w:val="TOC2"/>
        <w:tabs>
          <w:tab w:val="right" w:leader="dot" w:pos="8306"/>
        </w:tabs>
      </w:pPr>
      <w:hyperlink w:anchor="_Toc4742" w:history="1">
        <w:r>
          <w:rPr>
            <w:rFonts w:ascii="仿宋" w:eastAsia="仿宋" w:hAnsi="仿宋" w:cs="仿宋" w:hint="eastAsia"/>
            <w:lang w:eastAsia="zh-CN"/>
          </w:rPr>
          <w:t>(二)、防火防爆总图布置措施</w:t>
        </w:r>
        <w:r>
          <w:tab/>
        </w:r>
        <w:r>
          <w:fldChar w:fldCharType="begin"/>
        </w:r>
        <w:r>
          <w:instrText xml:space="preserve"> PAGEREF _Toc4742 \h </w:instrText>
        </w:r>
        <w:r>
          <w:fldChar w:fldCharType="separate"/>
        </w:r>
        <w:r>
          <w:t>28</w:t>
        </w:r>
        <w:r>
          <w:fldChar w:fldCharType="end"/>
        </w:r>
      </w:hyperlink>
    </w:p>
    <w:p>
      <w:pPr>
        <w:pStyle w:val="TOC2"/>
        <w:tabs>
          <w:tab w:val="right" w:leader="dot" w:pos="8306"/>
        </w:tabs>
      </w:pPr>
      <w:hyperlink w:anchor="_Toc28991" w:history="1">
        <w:r>
          <w:rPr>
            <w:rFonts w:ascii="仿宋" w:eastAsia="仿宋" w:hAnsi="仿宋" w:cs="仿宋" w:hint="eastAsia"/>
            <w:lang w:eastAsia="zh-CN"/>
          </w:rPr>
          <w:t>(三)、自然灾害防范措施</w:t>
        </w:r>
        <w:r>
          <w:tab/>
        </w:r>
        <w:r>
          <w:fldChar w:fldCharType="begin"/>
        </w:r>
        <w:r>
          <w:instrText xml:space="preserve"> PAGEREF _Toc28991 \h </w:instrText>
        </w:r>
        <w:r>
          <w:fldChar w:fldCharType="separate"/>
        </w:r>
        <w:r>
          <w:t>29</w:t>
        </w:r>
        <w:r>
          <w:fldChar w:fldCharType="end"/>
        </w:r>
      </w:hyperlink>
    </w:p>
    <w:p>
      <w:pPr>
        <w:pStyle w:val="TOC2"/>
        <w:tabs>
          <w:tab w:val="right" w:leader="dot" w:pos="8306"/>
        </w:tabs>
      </w:pPr>
      <w:hyperlink w:anchor="_Toc22295" w:history="1">
        <w:r>
          <w:rPr>
            <w:rFonts w:ascii="仿宋" w:eastAsia="仿宋" w:hAnsi="仿宋" w:cs="仿宋" w:hint="eastAsia"/>
            <w:lang w:eastAsia="zh-CN"/>
          </w:rPr>
          <w:t>(四)、安全色及安全标志使用要求</w:t>
        </w:r>
        <w:r>
          <w:tab/>
        </w:r>
        <w:r>
          <w:fldChar w:fldCharType="begin"/>
        </w:r>
        <w:r>
          <w:instrText xml:space="preserve"> PAGEREF _Toc22295 \h </w:instrText>
        </w:r>
        <w:r>
          <w:fldChar w:fldCharType="separate"/>
        </w:r>
        <w:r>
          <w:t>30</w:t>
        </w:r>
        <w:r>
          <w:fldChar w:fldCharType="end"/>
        </w:r>
      </w:hyperlink>
    </w:p>
    <w:p>
      <w:pPr>
        <w:pStyle w:val="TOC2"/>
        <w:tabs>
          <w:tab w:val="right" w:leader="dot" w:pos="8306"/>
        </w:tabs>
      </w:pPr>
      <w:hyperlink w:anchor="_Toc28854" w:history="1">
        <w:r>
          <w:rPr>
            <w:rFonts w:ascii="仿宋" w:eastAsia="仿宋" w:hAnsi="仿宋" w:cs="仿宋" w:hint="eastAsia"/>
            <w:lang w:eastAsia="zh-CN"/>
          </w:rPr>
          <w:t>(五)、防尘防毒措施</w:t>
        </w:r>
        <w:r>
          <w:tab/>
        </w:r>
        <w:r>
          <w:fldChar w:fldCharType="begin"/>
        </w:r>
        <w:r>
          <w:instrText xml:space="preserve"> PAGEREF _Toc28854 \h </w:instrText>
        </w:r>
        <w:r>
          <w:fldChar w:fldCharType="separate"/>
        </w:r>
        <w:r>
          <w:t>31</w:t>
        </w:r>
        <w:r>
          <w:fldChar w:fldCharType="end"/>
        </w:r>
      </w:hyperlink>
    </w:p>
    <w:p>
      <w:pPr>
        <w:pStyle w:val="TOC2"/>
        <w:tabs>
          <w:tab w:val="right" w:leader="dot" w:pos="8306"/>
        </w:tabs>
      </w:pPr>
      <w:hyperlink w:anchor="_Toc3793" w:history="1">
        <w:r>
          <w:rPr>
            <w:rFonts w:ascii="仿宋" w:eastAsia="仿宋" w:hAnsi="仿宋" w:cs="仿宋" w:hint="eastAsia"/>
            <w:lang w:eastAsia="zh-CN"/>
          </w:rPr>
          <w:t>(六)、防静电、触电防护及防雷措施</w:t>
        </w:r>
        <w:r>
          <w:tab/>
        </w:r>
        <w:r>
          <w:fldChar w:fldCharType="begin"/>
        </w:r>
        <w:r>
          <w:instrText xml:space="preserve"> PAGEREF _Toc3793 \h </w:instrText>
        </w:r>
        <w:r>
          <w:fldChar w:fldCharType="separate"/>
        </w:r>
        <w:r>
          <w:t>32</w:t>
        </w:r>
        <w:r>
          <w:fldChar w:fldCharType="end"/>
        </w:r>
      </w:hyperlink>
    </w:p>
    <w:p>
      <w:pPr>
        <w:pStyle w:val="TOC2"/>
        <w:tabs>
          <w:tab w:val="right" w:leader="dot" w:pos="8306"/>
        </w:tabs>
      </w:pPr>
      <w:hyperlink w:anchor="_Toc20043" w:history="1">
        <w:r>
          <w:rPr>
            <w:rFonts w:ascii="仿宋" w:eastAsia="仿宋" w:hAnsi="仿宋" w:cs="仿宋" w:hint="eastAsia"/>
            <w:lang w:eastAsia="zh-CN"/>
          </w:rPr>
          <w:t>(七)、机械设备安全保障措施</w:t>
        </w:r>
        <w:r>
          <w:tab/>
        </w:r>
        <w:r>
          <w:fldChar w:fldCharType="begin"/>
        </w:r>
        <w:r>
          <w:instrText xml:space="preserve"> PAGEREF _Toc20043 \h </w:instrText>
        </w:r>
        <w:r>
          <w:fldChar w:fldCharType="separate"/>
        </w:r>
        <w:r>
          <w:t>33</w:t>
        </w:r>
        <w:r>
          <w:fldChar w:fldCharType="end"/>
        </w:r>
      </w:hyperlink>
    </w:p>
    <w:p>
      <w:pPr>
        <w:pStyle w:val="TOC1"/>
        <w:tabs>
          <w:tab w:val="right" w:leader="dot" w:pos="8306"/>
        </w:tabs>
      </w:pPr>
      <w:hyperlink w:anchor="_Toc29292" w:history="1">
        <w:r>
          <w:rPr>
            <w:rFonts w:ascii="仿宋" w:eastAsia="仿宋" w:hAnsi="仿宋" w:cs="仿宋" w:hint="eastAsia"/>
            <w:lang w:eastAsia="zh-CN"/>
          </w:rPr>
          <w:t>九、食品级纤维素醚项目财务管理</w:t>
        </w:r>
        <w:r>
          <w:tab/>
        </w:r>
        <w:r>
          <w:fldChar w:fldCharType="begin"/>
        </w:r>
        <w:r>
          <w:instrText xml:space="preserve"> PAGEREF _Toc29292 \h </w:instrText>
        </w:r>
        <w:r>
          <w:fldChar w:fldCharType="separate"/>
        </w:r>
        <w:r>
          <w:t>35</w:t>
        </w:r>
        <w:r>
          <w:fldChar w:fldCharType="end"/>
        </w:r>
      </w:hyperlink>
    </w:p>
    <w:p>
      <w:pPr>
        <w:pStyle w:val="TOC2"/>
        <w:tabs>
          <w:tab w:val="right" w:leader="dot" w:pos="8306"/>
        </w:tabs>
      </w:pPr>
      <w:hyperlink w:anchor="_Toc3726" w:history="1">
        <w:r>
          <w:rPr>
            <w:rFonts w:ascii="仿宋" w:eastAsia="仿宋" w:hAnsi="仿宋" w:cs="仿宋" w:hint="eastAsia"/>
            <w:lang w:eastAsia="zh-CN"/>
          </w:rPr>
          <w:t>(一)、资金需求大</w:t>
        </w:r>
        <w:r>
          <w:tab/>
        </w:r>
        <w:r>
          <w:fldChar w:fldCharType="begin"/>
        </w:r>
        <w:r>
          <w:instrText xml:space="preserve"> PAGEREF _Toc3726 \h </w:instrText>
        </w:r>
        <w:r>
          <w:fldChar w:fldCharType="separate"/>
        </w:r>
        <w:r>
          <w:t>35</w:t>
        </w:r>
        <w:r>
          <w:fldChar w:fldCharType="end"/>
        </w:r>
      </w:hyperlink>
    </w:p>
    <w:p>
      <w:pPr>
        <w:pStyle w:val="TOC2"/>
        <w:tabs>
          <w:tab w:val="right" w:leader="dot" w:pos="8306"/>
        </w:tabs>
      </w:pPr>
      <w:hyperlink w:anchor="_Toc20487" w:history="1">
        <w:r>
          <w:rPr>
            <w:rFonts w:ascii="仿宋" w:eastAsia="仿宋" w:hAnsi="仿宋" w:cs="仿宋" w:hint="eastAsia"/>
            <w:lang w:eastAsia="zh-CN"/>
          </w:rPr>
          <w:t>(二)、研发周期长</w:t>
        </w:r>
        <w:r>
          <w:tab/>
        </w:r>
        <w:r>
          <w:fldChar w:fldCharType="begin"/>
        </w:r>
        <w:r>
          <w:instrText xml:space="preserve"> PAGEREF _Toc20487 \h </w:instrText>
        </w:r>
        <w:r>
          <w:fldChar w:fldCharType="separate"/>
        </w:r>
        <w:r>
          <w:t>36</w:t>
        </w:r>
        <w:r>
          <w:fldChar w:fldCharType="end"/>
        </w:r>
      </w:hyperlink>
    </w:p>
    <w:p>
      <w:pPr>
        <w:pStyle w:val="TOC2"/>
        <w:tabs>
          <w:tab w:val="right" w:leader="dot" w:pos="8306"/>
        </w:tabs>
      </w:pPr>
      <w:hyperlink w:anchor="_Toc31660" w:history="1">
        <w:r>
          <w:rPr>
            <w:rFonts w:ascii="仿宋" w:eastAsia="仿宋" w:hAnsi="仿宋" w:cs="仿宋" w:hint="eastAsia"/>
            <w:lang w:eastAsia="zh-CN"/>
          </w:rPr>
          <w:t>(三)、市场风险大</w:t>
        </w:r>
        <w:r>
          <w:tab/>
        </w:r>
        <w:r>
          <w:fldChar w:fldCharType="begin"/>
        </w:r>
        <w:r>
          <w:instrText xml:space="preserve"> PAGEREF _Toc31660 \h </w:instrText>
        </w:r>
        <w:r>
          <w:fldChar w:fldCharType="separate"/>
        </w:r>
        <w:r>
          <w:t>37</w:t>
        </w:r>
        <w:r>
          <w:fldChar w:fldCharType="end"/>
        </w:r>
      </w:hyperlink>
    </w:p>
    <w:p>
      <w:pPr>
        <w:pStyle w:val="TOC2"/>
        <w:tabs>
          <w:tab w:val="right" w:leader="dot" w:pos="8306"/>
        </w:tabs>
      </w:pPr>
      <w:hyperlink w:anchor="_Toc21379" w:history="1">
        <w:r>
          <w:rPr>
            <w:rFonts w:ascii="仿宋" w:eastAsia="仿宋" w:hAnsi="仿宋" w:cs="仿宋" w:hint="eastAsia"/>
            <w:lang w:eastAsia="zh-CN"/>
          </w:rPr>
          <w:t>(四)、利润率高</w:t>
        </w:r>
        <w:r>
          <w:tab/>
        </w:r>
        <w:r>
          <w:fldChar w:fldCharType="begin"/>
        </w:r>
        <w:r>
          <w:instrText xml:space="preserve"> PAGEREF _Toc21379 \h </w:instrText>
        </w:r>
        <w:r>
          <w:fldChar w:fldCharType="separate"/>
        </w:r>
        <w:r>
          <w:t>40</w:t>
        </w:r>
        <w:r>
          <w:fldChar w:fldCharType="end"/>
        </w:r>
      </w:hyperlink>
    </w:p>
    <w:p>
      <w:pPr>
        <w:pStyle w:val="TOC1"/>
        <w:tabs>
          <w:tab w:val="right" w:leader="dot" w:pos="8306"/>
        </w:tabs>
      </w:pPr>
      <w:hyperlink w:anchor="_Toc31452" w:history="1">
        <w:r>
          <w:rPr>
            <w:rFonts w:ascii="仿宋" w:eastAsia="仿宋" w:hAnsi="仿宋" w:cs="仿宋" w:hint="eastAsia"/>
            <w:lang w:eastAsia="zh-CN"/>
          </w:rPr>
          <w:t>十、食品级纤维素醚项目风险管理</w:t>
        </w:r>
        <w:r>
          <w:tab/>
        </w:r>
        <w:r>
          <w:fldChar w:fldCharType="begin"/>
        </w:r>
        <w:r>
          <w:instrText xml:space="preserve"> PAGEREF _Toc31452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00" w:history="1">
        <w:r>
          <w:rPr>
            <w:rFonts w:ascii="仿宋" w:eastAsia="仿宋" w:hAnsi="仿宋" w:cs="仿宋" w:hint="eastAsia"/>
            <w:lang w:eastAsia="zh-CN"/>
          </w:rPr>
          <w:t>(一)、风险识别与评估</w:t>
        </w:r>
        <w:r>
          <w:tab/>
        </w:r>
        <w:r>
          <w:fldChar w:fldCharType="begin"/>
        </w:r>
        <w:r>
          <w:instrText xml:space="preserve"> PAGEREF _Toc31400 \h </w:instrText>
        </w:r>
        <w:r>
          <w:fldChar w:fldCharType="separate"/>
        </w:r>
        <w:r>
          <w:t>42</w:t>
        </w:r>
        <w:r>
          <w:fldChar w:fldCharType="end"/>
        </w:r>
      </w:hyperlink>
    </w:p>
    <w:p>
      <w:pPr>
        <w:pStyle w:val="TOC2"/>
        <w:tabs>
          <w:tab w:val="right" w:leader="dot" w:pos="8306"/>
        </w:tabs>
      </w:pPr>
      <w:hyperlink w:anchor="_Toc21104" w:history="1">
        <w:r>
          <w:rPr>
            <w:rFonts w:ascii="仿宋" w:eastAsia="仿宋" w:hAnsi="仿宋" w:cs="仿宋" w:hint="eastAsia"/>
            <w:lang w:eastAsia="zh-CN"/>
          </w:rPr>
          <w:t>(二)、风险应对策略</w:t>
        </w:r>
        <w:r>
          <w:tab/>
        </w:r>
        <w:r>
          <w:fldChar w:fldCharType="begin"/>
        </w:r>
        <w:r>
          <w:instrText xml:space="preserve"> PAGEREF _Toc21104 \h </w:instrText>
        </w:r>
        <w:r>
          <w:fldChar w:fldCharType="separate"/>
        </w:r>
        <w:r>
          <w:t>43</w:t>
        </w:r>
        <w:r>
          <w:fldChar w:fldCharType="end"/>
        </w:r>
      </w:hyperlink>
    </w:p>
    <w:p>
      <w:pPr>
        <w:pStyle w:val="TOC2"/>
        <w:tabs>
          <w:tab w:val="right" w:leader="dot" w:pos="8306"/>
        </w:tabs>
      </w:pPr>
      <w:hyperlink w:anchor="_Toc23424" w:history="1">
        <w:r>
          <w:rPr>
            <w:rFonts w:ascii="仿宋" w:eastAsia="仿宋" w:hAnsi="仿宋" w:cs="仿宋" w:hint="eastAsia"/>
            <w:lang w:eastAsia="zh-CN"/>
          </w:rPr>
          <w:t>(三)、风险监控与控制</w:t>
        </w:r>
        <w:r>
          <w:tab/>
        </w:r>
        <w:r>
          <w:fldChar w:fldCharType="begin"/>
        </w:r>
        <w:r>
          <w:instrText xml:space="preserve"> PAGEREF _Toc23424 \h </w:instrText>
        </w:r>
        <w:r>
          <w:fldChar w:fldCharType="separate"/>
        </w:r>
        <w:r>
          <w:t>45</w:t>
        </w:r>
        <w:r>
          <w:fldChar w:fldCharType="end"/>
        </w:r>
      </w:hyperlink>
    </w:p>
    <w:p>
      <w:pPr>
        <w:pStyle w:val="TOC1"/>
        <w:tabs>
          <w:tab w:val="right" w:leader="dot" w:pos="8306"/>
        </w:tabs>
      </w:pPr>
      <w:hyperlink w:anchor="_Toc3395" w:history="1">
        <w:r>
          <w:rPr>
            <w:rFonts w:ascii="仿宋" w:eastAsia="仿宋" w:hAnsi="仿宋" w:cs="仿宋" w:hint="eastAsia"/>
            <w:lang w:eastAsia="zh-CN"/>
          </w:rPr>
          <w:t>十一、食品级纤维素醚项目环境影响分析</w:t>
        </w:r>
        <w:r>
          <w:tab/>
        </w:r>
        <w:r>
          <w:fldChar w:fldCharType="begin"/>
        </w:r>
        <w:r>
          <w:instrText xml:space="preserve"> PAGEREF _Toc3395 \h </w:instrText>
        </w:r>
        <w:r>
          <w:fldChar w:fldCharType="separate"/>
        </w:r>
        <w:r>
          <w:t>46</w:t>
        </w:r>
        <w:r>
          <w:fldChar w:fldCharType="end"/>
        </w:r>
      </w:hyperlink>
    </w:p>
    <w:p>
      <w:pPr>
        <w:pStyle w:val="TOC2"/>
        <w:tabs>
          <w:tab w:val="right" w:leader="dot" w:pos="8306"/>
        </w:tabs>
      </w:pPr>
      <w:hyperlink w:anchor="_Toc22163" w:history="1">
        <w:r>
          <w:rPr>
            <w:rFonts w:ascii="仿宋" w:eastAsia="仿宋" w:hAnsi="仿宋" w:cs="仿宋" w:hint="eastAsia"/>
            <w:lang w:eastAsia="zh-CN"/>
          </w:rPr>
          <w:t>(一)、建设区域环境质量现状</w:t>
        </w:r>
        <w:r>
          <w:tab/>
        </w:r>
        <w:r>
          <w:fldChar w:fldCharType="begin"/>
        </w:r>
        <w:r>
          <w:instrText xml:space="preserve"> PAGEREF _Toc22163 \h </w:instrText>
        </w:r>
        <w:r>
          <w:fldChar w:fldCharType="separate"/>
        </w:r>
        <w:r>
          <w:t>46</w:t>
        </w:r>
        <w:r>
          <w:fldChar w:fldCharType="end"/>
        </w:r>
      </w:hyperlink>
    </w:p>
    <w:p>
      <w:pPr>
        <w:pStyle w:val="TOC2"/>
        <w:tabs>
          <w:tab w:val="right" w:leader="dot" w:pos="8306"/>
        </w:tabs>
      </w:pPr>
      <w:hyperlink w:anchor="_Toc20105" w:history="1">
        <w:r>
          <w:rPr>
            <w:rFonts w:ascii="仿宋" w:eastAsia="仿宋" w:hAnsi="仿宋" w:cs="仿宋" w:hint="eastAsia"/>
            <w:lang w:eastAsia="zh-CN"/>
          </w:rPr>
          <w:t>(二)、建设期环境保护</w:t>
        </w:r>
        <w:r>
          <w:tab/>
        </w:r>
        <w:r>
          <w:fldChar w:fldCharType="begin"/>
        </w:r>
        <w:r>
          <w:instrText xml:space="preserve"> PAGEREF _Toc20105 \h </w:instrText>
        </w:r>
        <w:r>
          <w:fldChar w:fldCharType="separate"/>
        </w:r>
        <w:r>
          <w:t>47</w:t>
        </w:r>
        <w:r>
          <w:fldChar w:fldCharType="end"/>
        </w:r>
      </w:hyperlink>
    </w:p>
    <w:p>
      <w:pPr>
        <w:pStyle w:val="TOC2"/>
        <w:tabs>
          <w:tab w:val="right" w:leader="dot" w:pos="8306"/>
        </w:tabs>
      </w:pPr>
      <w:hyperlink w:anchor="_Toc23521" w:history="1">
        <w:r>
          <w:rPr>
            <w:rFonts w:ascii="仿宋" w:eastAsia="仿宋" w:hAnsi="仿宋" w:cs="仿宋" w:hint="eastAsia"/>
            <w:lang w:eastAsia="zh-CN"/>
          </w:rPr>
          <w:t>(三)、运营期环境保护</w:t>
        </w:r>
        <w:r>
          <w:tab/>
        </w:r>
        <w:r>
          <w:fldChar w:fldCharType="begin"/>
        </w:r>
        <w:r>
          <w:instrText xml:space="preserve"> PAGEREF _Toc23521 \h </w:instrText>
        </w:r>
        <w:r>
          <w:fldChar w:fldCharType="separate"/>
        </w:r>
        <w:r>
          <w:t>49</w:t>
        </w:r>
        <w:r>
          <w:fldChar w:fldCharType="end"/>
        </w:r>
      </w:hyperlink>
    </w:p>
    <w:p>
      <w:pPr>
        <w:pStyle w:val="TOC2"/>
        <w:tabs>
          <w:tab w:val="right" w:leader="dot" w:pos="8306"/>
        </w:tabs>
      </w:pPr>
      <w:hyperlink w:anchor="_Toc16734" w:history="1">
        <w:r>
          <w:rPr>
            <w:rFonts w:ascii="仿宋" w:eastAsia="仿宋" w:hAnsi="仿宋" w:cs="仿宋" w:hint="eastAsia"/>
            <w:lang w:eastAsia="zh-CN"/>
          </w:rPr>
          <w:t>(四)、食品级纤维素醚项目建设对区域经济的影响</w:t>
        </w:r>
        <w:r>
          <w:tab/>
        </w:r>
        <w:r>
          <w:fldChar w:fldCharType="begin"/>
        </w:r>
        <w:r>
          <w:instrText xml:space="preserve"> PAGEREF _Toc16734 \h </w:instrText>
        </w:r>
        <w:r>
          <w:fldChar w:fldCharType="separate"/>
        </w:r>
        <w:r>
          <w:t>50</w:t>
        </w:r>
        <w:r>
          <w:fldChar w:fldCharType="end"/>
        </w:r>
      </w:hyperlink>
    </w:p>
    <w:p>
      <w:pPr>
        <w:pStyle w:val="TOC2"/>
        <w:tabs>
          <w:tab w:val="right" w:leader="dot" w:pos="8306"/>
        </w:tabs>
      </w:pPr>
      <w:hyperlink w:anchor="_Toc24781" w:history="1">
        <w:r>
          <w:rPr>
            <w:rFonts w:ascii="仿宋" w:eastAsia="仿宋" w:hAnsi="仿宋" w:cs="仿宋" w:hint="eastAsia"/>
            <w:lang w:eastAsia="zh-CN"/>
          </w:rPr>
          <w:t>(五)、废弃物处理</w:t>
        </w:r>
        <w:r>
          <w:tab/>
        </w:r>
        <w:r>
          <w:fldChar w:fldCharType="begin"/>
        </w:r>
        <w:r>
          <w:instrText xml:space="preserve"> PAGEREF _Toc24781 \h </w:instrText>
        </w:r>
        <w:r>
          <w:fldChar w:fldCharType="separate"/>
        </w:r>
        <w:r>
          <w:t>52</w:t>
        </w:r>
        <w:r>
          <w:fldChar w:fldCharType="end"/>
        </w:r>
      </w:hyperlink>
    </w:p>
    <w:p>
      <w:pPr>
        <w:pStyle w:val="TOC2"/>
        <w:tabs>
          <w:tab w:val="right" w:leader="dot" w:pos="8306"/>
        </w:tabs>
      </w:pPr>
      <w:hyperlink w:anchor="_Toc27006" w:history="1">
        <w:r>
          <w:rPr>
            <w:rFonts w:ascii="仿宋" w:eastAsia="仿宋" w:hAnsi="仿宋" w:cs="仿宋" w:hint="eastAsia"/>
            <w:lang w:eastAsia="zh-CN"/>
          </w:rPr>
          <w:t>(六)、特殊环境影响分析</w:t>
        </w:r>
        <w:r>
          <w:tab/>
        </w:r>
        <w:r>
          <w:fldChar w:fldCharType="begin"/>
        </w:r>
        <w:r>
          <w:instrText xml:space="preserve"> PAGEREF _Toc27006 \h </w:instrText>
        </w:r>
        <w:r>
          <w:fldChar w:fldCharType="separate"/>
        </w:r>
        <w:r>
          <w:t>53</w:t>
        </w:r>
        <w:r>
          <w:fldChar w:fldCharType="end"/>
        </w:r>
      </w:hyperlink>
    </w:p>
    <w:p>
      <w:pPr>
        <w:pStyle w:val="TOC2"/>
        <w:tabs>
          <w:tab w:val="right" w:leader="dot" w:pos="8306"/>
        </w:tabs>
      </w:pPr>
      <w:hyperlink w:anchor="_Toc22110" w:history="1">
        <w:r>
          <w:rPr>
            <w:rFonts w:ascii="仿宋" w:eastAsia="仿宋" w:hAnsi="仿宋" w:cs="仿宋" w:hint="eastAsia"/>
            <w:lang w:eastAsia="zh-CN"/>
          </w:rPr>
          <w:t>(七)、清洁生产</w:t>
        </w:r>
        <w:r>
          <w:tab/>
        </w:r>
        <w:r>
          <w:fldChar w:fldCharType="begin"/>
        </w:r>
        <w:r>
          <w:instrText xml:space="preserve"> PAGEREF _Toc22110 \h </w:instrText>
        </w:r>
        <w:r>
          <w:fldChar w:fldCharType="separate"/>
        </w:r>
        <w:r>
          <w:t>54</w:t>
        </w:r>
        <w:r>
          <w:fldChar w:fldCharType="end"/>
        </w:r>
      </w:hyperlink>
    </w:p>
    <w:p>
      <w:pPr>
        <w:pStyle w:val="TOC2"/>
        <w:tabs>
          <w:tab w:val="right" w:leader="dot" w:pos="8306"/>
        </w:tabs>
      </w:pPr>
      <w:hyperlink w:anchor="_Toc1807" w:history="1">
        <w:r>
          <w:rPr>
            <w:rFonts w:ascii="仿宋" w:eastAsia="仿宋" w:hAnsi="仿宋" w:cs="仿宋" w:hint="eastAsia"/>
            <w:lang w:eastAsia="zh-CN"/>
          </w:rPr>
          <w:t>(八)、环境保护综合评价</w:t>
        </w:r>
        <w:r>
          <w:tab/>
        </w:r>
        <w:r>
          <w:fldChar w:fldCharType="begin"/>
        </w:r>
        <w:r>
          <w:instrText xml:space="preserve"> PAGEREF _Toc1807 \h </w:instrText>
        </w:r>
        <w:r>
          <w:fldChar w:fldCharType="separate"/>
        </w:r>
        <w:r>
          <w:t>56</w:t>
        </w:r>
        <w:r>
          <w:fldChar w:fldCharType="end"/>
        </w:r>
      </w:hyperlink>
    </w:p>
    <w:p>
      <w:pPr>
        <w:pStyle w:val="TOC1"/>
        <w:tabs>
          <w:tab w:val="right" w:leader="dot" w:pos="8306"/>
        </w:tabs>
      </w:pPr>
      <w:hyperlink w:anchor="_Toc10878" w:history="1">
        <w:r>
          <w:rPr>
            <w:rFonts w:ascii="仿宋" w:eastAsia="仿宋" w:hAnsi="仿宋" w:cs="仿宋" w:hint="eastAsia"/>
            <w:lang w:eastAsia="zh-CN"/>
          </w:rPr>
          <w:t>十二、食品级纤维素醚项目人力资源培养与发展</w:t>
        </w:r>
        <w:r>
          <w:tab/>
        </w:r>
        <w:r>
          <w:fldChar w:fldCharType="begin"/>
        </w:r>
        <w:r>
          <w:instrText xml:space="preserve"> PAGEREF _Toc10878 \h </w:instrText>
        </w:r>
        <w:r>
          <w:fldChar w:fldCharType="separate"/>
        </w:r>
        <w:r>
          <w:t>57</w:t>
        </w:r>
        <w:r>
          <w:fldChar w:fldCharType="end"/>
        </w:r>
      </w:hyperlink>
    </w:p>
    <w:p>
      <w:pPr>
        <w:pStyle w:val="TOC2"/>
        <w:tabs>
          <w:tab w:val="right" w:leader="dot" w:pos="8306"/>
        </w:tabs>
      </w:pPr>
      <w:hyperlink w:anchor="_Toc3425" w:history="1">
        <w:r>
          <w:rPr>
            <w:rFonts w:ascii="仿宋" w:eastAsia="仿宋" w:hAnsi="仿宋" w:cs="仿宋" w:hint="eastAsia"/>
            <w:lang w:eastAsia="zh-CN"/>
          </w:rPr>
          <w:t>(一)、人才需求与规划</w:t>
        </w:r>
        <w:r>
          <w:tab/>
        </w:r>
        <w:r>
          <w:fldChar w:fldCharType="begin"/>
        </w:r>
        <w:r>
          <w:instrText xml:space="preserve"> PAGEREF _Toc3425 \h </w:instrText>
        </w:r>
        <w:r>
          <w:fldChar w:fldCharType="separate"/>
        </w:r>
        <w:r>
          <w:t>57</w:t>
        </w:r>
        <w:r>
          <w:fldChar w:fldCharType="end"/>
        </w:r>
      </w:hyperlink>
    </w:p>
    <w:p>
      <w:pPr>
        <w:pStyle w:val="TOC2"/>
        <w:tabs>
          <w:tab w:val="right" w:leader="dot" w:pos="8306"/>
        </w:tabs>
      </w:pPr>
      <w:hyperlink w:anchor="_Toc29716" w:history="1">
        <w:r>
          <w:rPr>
            <w:rFonts w:ascii="仿宋" w:eastAsia="仿宋" w:hAnsi="仿宋" w:cs="仿宋" w:hint="eastAsia"/>
            <w:lang w:eastAsia="zh-CN"/>
          </w:rPr>
          <w:t>(二)、培训与发展计划</w:t>
        </w:r>
        <w:r>
          <w:tab/>
        </w:r>
        <w:r>
          <w:fldChar w:fldCharType="begin"/>
        </w:r>
        <w:r>
          <w:instrText xml:space="preserve"> PAGEREF _Toc29716 \h </w:instrText>
        </w:r>
        <w:r>
          <w:fldChar w:fldCharType="separate"/>
        </w:r>
        <w:r>
          <w:t>57</w:t>
        </w:r>
        <w:r>
          <w:fldChar w:fldCharType="end"/>
        </w:r>
      </w:hyperlink>
    </w:p>
    <w:p>
      <w:pPr>
        <w:pStyle w:val="TOC1"/>
        <w:tabs>
          <w:tab w:val="right" w:leader="dot" w:pos="8306"/>
        </w:tabs>
      </w:pPr>
      <w:hyperlink w:anchor="_Toc27923" w:history="1">
        <w:r>
          <w:rPr>
            <w:rFonts w:ascii="仿宋" w:eastAsia="仿宋" w:hAnsi="仿宋" w:cs="仿宋" w:hint="eastAsia"/>
            <w:lang w:eastAsia="zh-CN"/>
          </w:rPr>
          <w:t>十三、供应链管理</w:t>
        </w:r>
        <w:r>
          <w:tab/>
        </w:r>
        <w:r>
          <w:fldChar w:fldCharType="begin"/>
        </w:r>
        <w:r>
          <w:instrText xml:space="preserve"> PAGEREF _Toc27923 \h </w:instrText>
        </w:r>
        <w:r>
          <w:fldChar w:fldCharType="separate"/>
        </w:r>
        <w:r>
          <w:t>58</w:t>
        </w:r>
        <w:r>
          <w:fldChar w:fldCharType="end"/>
        </w:r>
      </w:hyperlink>
    </w:p>
    <w:p>
      <w:pPr>
        <w:pStyle w:val="TOC2"/>
        <w:tabs>
          <w:tab w:val="right" w:leader="dot" w:pos="8306"/>
        </w:tabs>
      </w:pPr>
      <w:hyperlink w:anchor="_Toc10556" w:history="1">
        <w:r>
          <w:rPr>
            <w:rFonts w:ascii="仿宋" w:eastAsia="仿宋" w:hAnsi="仿宋" w:cs="仿宋" w:hint="eastAsia"/>
            <w:lang w:eastAsia="zh-CN"/>
          </w:rPr>
          <w:t>(一)、供应链战略规划</w:t>
        </w:r>
        <w:r>
          <w:tab/>
        </w:r>
        <w:r>
          <w:fldChar w:fldCharType="begin"/>
        </w:r>
        <w:r>
          <w:instrText xml:space="preserve"> PAGEREF _Toc10556 \h </w:instrText>
        </w:r>
        <w:r>
          <w:fldChar w:fldCharType="separate"/>
        </w:r>
        <w:r>
          <w:t>58</w:t>
        </w:r>
        <w:r>
          <w:fldChar w:fldCharType="end"/>
        </w:r>
      </w:hyperlink>
    </w:p>
    <w:p>
      <w:pPr>
        <w:pStyle w:val="TOC2"/>
        <w:tabs>
          <w:tab w:val="right" w:leader="dot" w:pos="8306"/>
        </w:tabs>
      </w:pPr>
      <w:hyperlink w:anchor="_Toc13313" w:history="1">
        <w:r>
          <w:rPr>
            <w:rFonts w:ascii="仿宋" w:eastAsia="仿宋" w:hAnsi="仿宋" w:cs="仿宋" w:hint="eastAsia"/>
            <w:lang w:eastAsia="zh-CN"/>
          </w:rPr>
          <w:t>(二)、供应商选择与合作</w:t>
        </w:r>
        <w:r>
          <w:tab/>
        </w:r>
        <w:r>
          <w:fldChar w:fldCharType="begin"/>
        </w:r>
        <w:r>
          <w:instrText xml:space="preserve"> PAGEREF _Toc13313 \h </w:instrText>
        </w:r>
        <w:r>
          <w:fldChar w:fldCharType="separate"/>
        </w:r>
        <w:r>
          <w:t>59</w:t>
        </w:r>
        <w:r>
          <w:fldChar w:fldCharType="end"/>
        </w:r>
      </w:hyperlink>
    </w:p>
    <w:p>
      <w:pPr>
        <w:pStyle w:val="TOC2"/>
        <w:tabs>
          <w:tab w:val="right" w:leader="dot" w:pos="8306"/>
        </w:tabs>
      </w:pPr>
      <w:hyperlink w:anchor="_Toc30691" w:history="1">
        <w:r>
          <w:rPr>
            <w:rFonts w:ascii="仿宋" w:eastAsia="仿宋" w:hAnsi="仿宋" w:cs="仿宋" w:hint="eastAsia"/>
            <w:lang w:eastAsia="zh-CN"/>
          </w:rPr>
          <w:t>(三)、物流与库存管理</w:t>
        </w:r>
        <w:r>
          <w:tab/>
        </w:r>
        <w:r>
          <w:fldChar w:fldCharType="begin"/>
        </w:r>
        <w:r>
          <w:instrText xml:space="preserve"> PAGEREF _Toc30691 \h </w:instrText>
        </w:r>
        <w:r>
          <w:fldChar w:fldCharType="separate"/>
        </w:r>
        <w:r>
          <w:t>61</w:t>
        </w:r>
        <w:r>
          <w:fldChar w:fldCharType="end"/>
        </w:r>
      </w:hyperlink>
    </w:p>
    <w:p>
      <w:pPr>
        <w:pStyle w:val="TOC1"/>
        <w:tabs>
          <w:tab w:val="right" w:leader="dot" w:pos="8306"/>
        </w:tabs>
      </w:pPr>
      <w:hyperlink w:anchor="_Toc23002" w:history="1">
        <w:r>
          <w:rPr>
            <w:rFonts w:ascii="仿宋" w:eastAsia="仿宋" w:hAnsi="仿宋" w:cs="仿宋" w:hint="eastAsia"/>
            <w:lang w:eastAsia="zh-CN"/>
          </w:rPr>
          <w:t>十四、食品级纤维素醚项目实施保障措施</w:t>
        </w:r>
        <w:r>
          <w:tab/>
        </w:r>
        <w:r>
          <w:fldChar w:fldCharType="begin"/>
        </w:r>
        <w:r>
          <w:instrText xml:space="preserve"> PAGEREF _Toc23002 \h </w:instrText>
        </w:r>
        <w:r>
          <w:fldChar w:fldCharType="separate"/>
        </w:r>
        <w:r>
          <w:t>62</w:t>
        </w:r>
        <w:r>
          <w:fldChar w:fldCharType="end"/>
        </w:r>
      </w:hyperlink>
    </w:p>
    <w:p>
      <w:pPr>
        <w:pStyle w:val="TOC2"/>
        <w:tabs>
          <w:tab w:val="right" w:leader="dot" w:pos="8306"/>
        </w:tabs>
      </w:pPr>
      <w:hyperlink w:anchor="_Toc23692" w:history="1">
        <w:r>
          <w:rPr>
            <w:rFonts w:ascii="仿宋" w:eastAsia="仿宋" w:hAnsi="仿宋" w:cs="仿宋" w:hint="eastAsia"/>
            <w:lang w:eastAsia="zh-CN"/>
          </w:rPr>
          <w:t>(一)、食品级纤维素醚项目实施保障机制</w:t>
        </w:r>
        <w:r>
          <w:tab/>
        </w:r>
        <w:r>
          <w:fldChar w:fldCharType="begin"/>
        </w:r>
        <w:r>
          <w:instrText xml:space="preserve"> PAGEREF _Toc23692 \h </w:instrText>
        </w:r>
        <w:r>
          <w:fldChar w:fldCharType="separate"/>
        </w:r>
        <w:r>
          <w:t>62</w:t>
        </w:r>
        <w:r>
          <w:fldChar w:fldCharType="end"/>
        </w:r>
      </w:hyperlink>
    </w:p>
    <w:p>
      <w:pPr>
        <w:pStyle w:val="TOC2"/>
        <w:tabs>
          <w:tab w:val="right" w:leader="dot" w:pos="8306"/>
        </w:tabs>
      </w:pPr>
      <w:hyperlink w:anchor="_Toc1632" w:history="1">
        <w:r>
          <w:rPr>
            <w:rFonts w:ascii="仿宋" w:eastAsia="仿宋" w:hAnsi="仿宋" w:cs="仿宋" w:hint="eastAsia"/>
            <w:lang w:eastAsia="zh-CN"/>
          </w:rPr>
          <w:t>(二)、食品级纤维素醚项目法律合规要求</w:t>
        </w:r>
        <w:r>
          <w:tab/>
        </w:r>
        <w:r>
          <w:fldChar w:fldCharType="begin"/>
        </w:r>
        <w:r>
          <w:instrText xml:space="preserve"> PAGEREF _Toc1632 \h </w:instrText>
        </w:r>
        <w:r>
          <w:fldChar w:fldCharType="separate"/>
        </w:r>
        <w:r>
          <w:t>66</w:t>
        </w:r>
        <w:r>
          <w:fldChar w:fldCharType="end"/>
        </w:r>
      </w:hyperlink>
    </w:p>
    <w:p>
      <w:pPr>
        <w:pStyle w:val="TOC2"/>
        <w:tabs>
          <w:tab w:val="right" w:leader="dot" w:pos="8306"/>
        </w:tabs>
      </w:pPr>
      <w:hyperlink w:anchor="_Toc12309" w:history="1">
        <w:r>
          <w:rPr>
            <w:rFonts w:ascii="仿宋" w:eastAsia="仿宋" w:hAnsi="仿宋" w:cs="仿宋" w:hint="eastAsia"/>
            <w:lang w:eastAsia="zh-CN"/>
          </w:rPr>
          <w:t>(三)、食品级纤维素醚项目合同管理与法律事务</w:t>
        </w:r>
        <w:r>
          <w:tab/>
        </w:r>
        <w:r>
          <w:fldChar w:fldCharType="begin"/>
        </w:r>
        <w:r>
          <w:instrText xml:space="preserve"> PAGEREF _Toc12309 \h </w:instrText>
        </w:r>
        <w:r>
          <w:fldChar w:fldCharType="separate"/>
        </w:r>
        <w:r>
          <w:t>70</w:t>
        </w:r>
        <w:r>
          <w:fldChar w:fldCharType="end"/>
        </w:r>
      </w:hyperlink>
    </w:p>
    <w:p>
      <w:pPr>
        <w:pStyle w:val="TOC2"/>
        <w:tabs>
          <w:tab w:val="right" w:leader="dot" w:pos="8306"/>
        </w:tabs>
      </w:pPr>
      <w:hyperlink w:anchor="_Toc18070" w:history="1">
        <w:r>
          <w:rPr>
            <w:rFonts w:ascii="仿宋" w:eastAsia="仿宋" w:hAnsi="仿宋" w:cs="仿宋" w:hint="eastAsia"/>
            <w:lang w:eastAsia="zh-CN"/>
          </w:rPr>
          <w:t>(四)、食品级纤维素醚项目知识产权保护策略</w:t>
        </w:r>
        <w:r>
          <w:tab/>
        </w:r>
        <w:r>
          <w:fldChar w:fldCharType="begin"/>
        </w:r>
        <w:r>
          <w:instrText xml:space="preserve"> PAGEREF _Toc18070 \h </w:instrText>
        </w:r>
        <w:r>
          <w:fldChar w:fldCharType="separate"/>
        </w:r>
        <w:r>
          <w:t>77</w:t>
        </w:r>
        <w:r>
          <w:fldChar w:fldCharType="end"/>
        </w:r>
      </w:hyperlink>
    </w:p>
    <w:p>
      <w:pPr>
        <w:pStyle w:val="TOC1"/>
        <w:tabs>
          <w:tab w:val="right" w:leader="dot" w:pos="8306"/>
        </w:tabs>
      </w:pPr>
      <w:hyperlink w:anchor="_Toc27814" w:history="1">
        <w:r>
          <w:rPr>
            <w:rFonts w:ascii="仿宋" w:eastAsia="仿宋" w:hAnsi="仿宋" w:cs="仿宋" w:hint="eastAsia"/>
            <w:lang w:eastAsia="zh-CN"/>
          </w:rPr>
          <w:t>十五、食品级纤维素醚项目工程方案分析</w:t>
        </w:r>
        <w:r>
          <w:tab/>
        </w:r>
        <w:r>
          <w:fldChar w:fldCharType="begin"/>
        </w:r>
        <w:r>
          <w:instrText xml:space="preserve"> PAGEREF _Toc27814 \h </w:instrText>
        </w:r>
        <w:r>
          <w:fldChar w:fldCharType="separate"/>
        </w:r>
        <w:r>
          <w:t>79</w:t>
        </w:r>
        <w:r>
          <w:fldChar w:fldCharType="end"/>
        </w:r>
      </w:hyperlink>
    </w:p>
    <w:p>
      <w:pPr>
        <w:pStyle w:val="TOC2"/>
        <w:tabs>
          <w:tab w:val="right" w:leader="dot" w:pos="8306"/>
        </w:tabs>
      </w:pPr>
      <w:hyperlink w:anchor="_Toc4200" w:history="1">
        <w:r>
          <w:rPr>
            <w:rFonts w:ascii="仿宋" w:eastAsia="仿宋" w:hAnsi="仿宋" w:cs="仿宋" w:hint="eastAsia"/>
            <w:lang w:eastAsia="zh-CN"/>
          </w:rPr>
          <w:t>(一)、建筑工程设计原则</w:t>
        </w:r>
        <w:r>
          <w:tab/>
        </w:r>
        <w:r>
          <w:fldChar w:fldCharType="begin"/>
        </w:r>
        <w:r>
          <w:instrText xml:space="preserve"> PAGEREF _Toc4200 \h </w:instrText>
        </w:r>
        <w:r>
          <w:fldChar w:fldCharType="separate"/>
        </w:r>
        <w:r>
          <w:t>79</w:t>
        </w:r>
        <w:r>
          <w:fldChar w:fldCharType="end"/>
        </w:r>
      </w:hyperlink>
    </w:p>
    <w:p>
      <w:pPr>
        <w:pStyle w:val="TOC2"/>
        <w:tabs>
          <w:tab w:val="right" w:leader="dot" w:pos="8306"/>
        </w:tabs>
      </w:pPr>
      <w:hyperlink w:anchor="_Toc11072" w:history="1">
        <w:r>
          <w:rPr>
            <w:rFonts w:ascii="仿宋" w:eastAsia="仿宋" w:hAnsi="仿宋" w:cs="仿宋" w:hint="eastAsia"/>
            <w:lang w:eastAsia="zh-CN"/>
          </w:rPr>
          <w:t>(二)、土建工程建设指标</w:t>
        </w:r>
        <w:r>
          <w:tab/>
        </w:r>
        <w:r>
          <w:fldChar w:fldCharType="begin"/>
        </w:r>
        <w:r>
          <w:instrText xml:space="preserve"> PAGEREF _Toc11072 \h </w:instrText>
        </w:r>
        <w:r>
          <w:fldChar w:fldCharType="separate"/>
        </w:r>
        <w:r>
          <w:t>83</w:t>
        </w:r>
        <w:r>
          <w:fldChar w:fldCharType="end"/>
        </w:r>
      </w:hyperlink>
    </w:p>
    <w:p>
      <w:pPr>
        <w:pStyle w:val="TOC1"/>
        <w:tabs>
          <w:tab w:val="right" w:leader="dot" w:pos="8306"/>
        </w:tabs>
      </w:pPr>
      <w:hyperlink w:anchor="_Toc12435" w:history="1">
        <w:r>
          <w:rPr>
            <w:rFonts w:ascii="仿宋" w:eastAsia="仿宋" w:hAnsi="仿宋" w:cs="仿宋" w:hint="eastAsia"/>
            <w:lang w:eastAsia="zh-CN"/>
          </w:rPr>
          <w:t>十六、食品级纤维素醚项目实施时间节点</w:t>
        </w:r>
        <w:r>
          <w:tab/>
        </w:r>
        <w:r>
          <w:fldChar w:fldCharType="begin"/>
        </w:r>
        <w:r>
          <w:instrText xml:space="preserve"> PAGEREF _Toc12435 \h </w:instrText>
        </w:r>
        <w:r>
          <w:fldChar w:fldCharType="separate"/>
        </w:r>
        <w:r>
          <w:t>84</w:t>
        </w:r>
        <w:r>
          <w:fldChar w:fldCharType="end"/>
        </w:r>
      </w:hyperlink>
    </w:p>
    <w:p>
      <w:pPr>
        <w:pStyle w:val="TOC2"/>
        <w:tabs>
          <w:tab w:val="right" w:leader="dot" w:pos="8306"/>
        </w:tabs>
      </w:pPr>
      <w:hyperlink w:anchor="_Toc9849" w:history="1">
        <w:r>
          <w:rPr>
            <w:rFonts w:ascii="仿宋" w:eastAsia="仿宋" w:hAnsi="仿宋" w:cs="仿宋" w:hint="eastAsia"/>
            <w:lang w:eastAsia="zh-CN"/>
          </w:rPr>
          <w:t>(一)、食品级纤维素醚项目启动阶段时间节点</w:t>
        </w:r>
        <w:r>
          <w:tab/>
        </w:r>
        <w:r>
          <w:fldChar w:fldCharType="begin"/>
        </w:r>
        <w:r>
          <w:instrText xml:space="preserve"> PAGEREF _Toc9849 \h </w:instrText>
        </w:r>
        <w:r>
          <w:fldChar w:fldCharType="separate"/>
        </w:r>
        <w:r>
          <w:t>84</w:t>
        </w:r>
        <w:r>
          <w:fldChar w:fldCharType="end"/>
        </w:r>
      </w:hyperlink>
    </w:p>
    <w:p>
      <w:pPr>
        <w:pStyle w:val="TOC2"/>
        <w:tabs>
          <w:tab w:val="right" w:leader="dot" w:pos="8306"/>
        </w:tabs>
      </w:pPr>
      <w:hyperlink w:anchor="_Toc23769" w:history="1">
        <w:r>
          <w:rPr>
            <w:rFonts w:ascii="仿宋" w:eastAsia="仿宋" w:hAnsi="仿宋" w:cs="仿宋" w:hint="eastAsia"/>
            <w:lang w:eastAsia="zh-CN"/>
          </w:rPr>
          <w:t>(二)、食品级纤维素醚项目执行阶段时间节点</w:t>
        </w:r>
        <w:r>
          <w:tab/>
        </w:r>
        <w:r>
          <w:fldChar w:fldCharType="begin"/>
        </w:r>
        <w:r>
          <w:instrText xml:space="preserve"> PAGEREF _Toc23769 \h </w:instrText>
        </w:r>
        <w:r>
          <w:fldChar w:fldCharType="separate"/>
        </w:r>
        <w:r>
          <w:t>86</w:t>
        </w:r>
        <w:r>
          <w:fldChar w:fldCharType="end"/>
        </w:r>
      </w:hyperlink>
    </w:p>
    <w:p>
      <w:pPr>
        <w:pStyle w:val="TOC2"/>
        <w:tabs>
          <w:tab w:val="right" w:leader="dot" w:pos="8306"/>
        </w:tabs>
      </w:pPr>
      <w:hyperlink w:anchor="_Toc13421" w:history="1">
        <w:r>
          <w:rPr>
            <w:rFonts w:ascii="仿宋" w:eastAsia="仿宋" w:hAnsi="仿宋" w:cs="仿宋" w:hint="eastAsia"/>
            <w:lang w:eastAsia="zh-CN"/>
          </w:rPr>
          <w:t>(三)、食品级纤维素醚项目完成阶段时间节点</w:t>
        </w:r>
        <w:r>
          <w:tab/>
        </w:r>
        <w:r>
          <w:fldChar w:fldCharType="begin"/>
        </w:r>
        <w:r>
          <w:instrText xml:space="preserve"> PAGEREF _Toc13421 \h </w:instrText>
        </w:r>
        <w:r>
          <w:fldChar w:fldCharType="separate"/>
        </w:r>
        <w:r>
          <w:t>87</w:t>
        </w:r>
        <w:r>
          <w:fldChar w:fldCharType="end"/>
        </w:r>
      </w:hyperlink>
    </w:p>
    <w:p>
      <w:pPr>
        <w:pStyle w:val="TOC1"/>
        <w:tabs>
          <w:tab w:val="right" w:leader="dot" w:pos="8306"/>
        </w:tabs>
      </w:pPr>
      <w:hyperlink w:anchor="_Toc13510" w:history="1">
        <w:r>
          <w:rPr>
            <w:rFonts w:ascii="仿宋" w:eastAsia="仿宋" w:hAnsi="仿宋" w:cs="仿宋" w:hint="eastAsia"/>
            <w:lang w:eastAsia="zh-CN"/>
          </w:rPr>
          <w:t>十七、风险识别与分类</w:t>
        </w:r>
        <w:r>
          <w:tab/>
        </w:r>
        <w:r>
          <w:fldChar w:fldCharType="begin"/>
        </w:r>
        <w:r>
          <w:instrText xml:space="preserve"> PAGEREF _Toc13510 \h </w:instrText>
        </w:r>
        <w:r>
          <w:fldChar w:fldCharType="separate"/>
        </w:r>
        <w:r>
          <w:t>88</w:t>
        </w:r>
        <w:r>
          <w:fldChar w:fldCharType="end"/>
        </w:r>
      </w:hyperlink>
    </w:p>
    <w:p>
      <w:pPr>
        <w:pStyle w:val="TOC2"/>
        <w:tabs>
          <w:tab w:val="right" w:leader="dot" w:pos="8306"/>
        </w:tabs>
      </w:pPr>
      <w:hyperlink w:anchor="_Toc30959" w:history="1">
        <w:r>
          <w:rPr>
            <w:rFonts w:ascii="仿宋" w:eastAsia="仿宋" w:hAnsi="仿宋" w:cs="仿宋" w:hint="eastAsia"/>
            <w:lang w:eastAsia="zh-CN"/>
          </w:rPr>
          <w:t>(一)、风险识别</w:t>
        </w:r>
        <w:r>
          <w:tab/>
        </w:r>
        <w:r>
          <w:fldChar w:fldCharType="begin"/>
        </w:r>
        <w:r>
          <w:instrText xml:space="preserve"> PAGEREF _Toc30959 \h </w:instrText>
        </w:r>
        <w:r>
          <w:fldChar w:fldCharType="separate"/>
        </w:r>
        <w:r>
          <w:t>88</w:t>
        </w:r>
        <w:r>
          <w:fldChar w:fldCharType="end"/>
        </w:r>
      </w:hyperlink>
    </w:p>
    <w:p>
      <w:pPr>
        <w:pStyle w:val="TOC2"/>
        <w:tabs>
          <w:tab w:val="right" w:leader="dot" w:pos="8306"/>
        </w:tabs>
      </w:pPr>
      <w:hyperlink w:anchor="_Toc3462" w:history="1">
        <w:r>
          <w:rPr>
            <w:rFonts w:ascii="仿宋" w:eastAsia="仿宋" w:hAnsi="仿宋" w:cs="仿宋" w:hint="eastAsia"/>
            <w:lang w:eastAsia="zh-CN"/>
          </w:rPr>
          <w:t>(二)、风险分类</w:t>
        </w:r>
        <w:r>
          <w:tab/>
        </w:r>
        <w:r>
          <w:fldChar w:fldCharType="begin"/>
        </w:r>
        <w:r>
          <w:instrText xml:space="preserve"> PAGEREF _Toc3462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6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级纤维素醚项目的技术管理特点体现在其创新导向。通过引入最先进的技术趋势和解决方案，食品级纤维素醚项目致力于提升科技含量、提高质量和效率水平。这意味着我们将采用最新的工具和方法，确保食品级纤维素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级纤维素醚项目技术管理的显著特征。通过整合不同领域的技术资源，我们实现了跨学科的协同工作。这有助于优化技术架构，提高整体效能。此外，整合性策略还促进了不同技术团队之间的紧密沟通和高效合作，确保食品级纤维素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级纤维素醚项目所采用的技术。通过不断优化技术方案，食品级纤维素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级纤维素醚项目团队将在食品级纤维素醚项目初期识别可能的技术风险，并采取相应的预防和应对措施。通过建立健全的风险评估机制，食品级纤维素醚项目能够在实施过程中及时发现并解决潜在的技术问题，保障食品级纤维素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级纤维素醚项目中，技术将成为食品级纤维素醚项目成功的有力支持。这一深度剖析揭示了技术管理在食品级纤维素醚项目实施中的关键作用，为食品级纤维素醚项目的技术基础奠定了坚实的基础。</w:t>
      </w:r>
    </w:p>
    <w:p>
      <w:pPr>
        <w:pStyle w:val="Heading2"/>
        <w:ind w:firstLine="560" w:firstLineChars="200"/>
        <w:rPr>
          <w:rFonts w:ascii="仿宋" w:eastAsia="仿宋" w:hAnsi="仿宋" w:cs="仿宋" w:hint="eastAsia"/>
          <w:sz w:val="28"/>
          <w:lang w:eastAsia="zh-CN"/>
        </w:rPr>
      </w:pPr>
      <w:bookmarkStart w:id="4" w:name="_Toc4142"/>
      <w:r>
        <w:rPr>
          <w:rFonts w:ascii="仿宋" w:eastAsia="仿宋" w:hAnsi="仿宋" w:cs="仿宋" w:hint="eastAsia"/>
          <w:sz w:val="28"/>
          <w:lang w:eastAsia="zh-CN"/>
        </w:rPr>
        <w:t>(二)、食品级纤维素醚项目工艺技术设计方案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级纤维素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级纤维素醚项目将严格按照相关行业规范要求进行组织。通过有效控制产品质量，食品级纤维素醚项目将致力于为顾客提供优质的食品级纤维素醚项目产品和良好的服务。这体现了食品级纤维素醚项目对于生产活动合规性和质量标准的高度重视，为食品级纤维素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级纤维素醚项目注重生态效益和清洁生产原则。食品级纤维素醚项目建设将紧密结合地方特色经济发展，与社会经济发展规划和区域环境保护规划方案相协调一致。通过与当地区域自然生态系统的结合，食品级纤维素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级纤维素醚项目产品具有多样化的客户需求和个性化的特点。因此，食品级纤维素醚项目产品规格品种多样，且单批生产数量较小。为满足这一特点，食品级纤维素醚项目承办单位将建设先进的柔性制造生产线。通过广泛应用柔性制造技术，食品级纤维素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级纤维素醚项目采用的技术具有较高的技术含量和自动化水平，处于国内先进水平。这一技术选用不仅体现了对生产效率、质量和环境友好性的高标准要求，同时为食品级纤维素醚项目的可持续发展奠定了坚实的基础。</w:t>
      </w:r>
    </w:p>
    <w:p>
      <w:pPr>
        <w:pStyle w:val="Heading2"/>
        <w:ind w:firstLine="560" w:firstLineChars="200"/>
        <w:rPr>
          <w:rFonts w:ascii="仿宋" w:eastAsia="仿宋" w:hAnsi="仿宋" w:cs="仿宋" w:hint="eastAsia"/>
          <w:sz w:val="28"/>
          <w:lang w:eastAsia="zh-CN"/>
        </w:rPr>
      </w:pPr>
      <w:bookmarkStart w:id="5" w:name="_Toc266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为确保食品级纤维素醚项目的高效生产和技术实施，我们制定了一套精心设计的设备选型方案，以满足食品级纤维素醚项目生产、质量和环保的要求。该方案的主要特点如下：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级纤维素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针对食品级纤维素醚项目产品的多样性和小批量生产的特点，我们将建设柔性制造生产线。通过在设备选型中考虑柔性制造技术，可以灵活应对不同产品规格和生产需求，实现生产线的高度灵活性和适应性。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2"/>
      <w:r>
        <w:rPr>
          <w:rFonts w:ascii="仿宋" w:eastAsia="仿宋" w:hAnsi="仿宋" w:cs="仿宋" w:hint="eastAsia"/>
          <w:sz w:val="28"/>
          <w:lang w:eastAsia="zh-CN"/>
        </w:rPr>
        <w:t>二、食品级纤维素醚项目危机管理</w:t>
      </w:r>
      <w:bookmarkEnd w:id="6"/>
    </w:p>
    <w:p>
      <w:pPr>
        <w:pStyle w:val="Heading2"/>
        <w:rPr>
          <w:rFonts w:ascii="仿宋" w:eastAsia="仿宋" w:hAnsi="仿宋" w:cs="仿宋" w:hint="eastAsia"/>
          <w:lang w:eastAsia="zh-CN"/>
        </w:rPr>
      </w:pPr>
      <w:bookmarkStart w:id="7" w:name="_Toc2568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级纤维素醚项目危机管理中，危机预警与识别是确保食品级纤维素醚项目稳健运行的核心步骤。通过建立全面的监测机制，食品级纤维素醚项目团队旨在及时发现和理解潜在的风险和危机因素，以便采取及时的预防和应对措施，确保食品级纤维素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级纤维素醚项目团队全面分析了整个食品级纤维素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级纤维素醚项目团队着重于明确定义食品级纤维素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级纤维素醚项目进展的持续监控，团队能够及时发现潜在问题并作出迅速反应。食品级纤维素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在这一阶段，团队的专业素养和反应速度将发挥至关重要的作用，以确保潜在危机能够在初期得到有效的处理，最大程度地减轻负面影响。通过危机预警与识别，食品级纤维素醚项目得以更有序、可控地推进。</w:t>
      </w:r>
    </w:p>
    <w:p>
      <w:pPr>
        <w:pStyle w:val="Heading2"/>
        <w:ind w:firstLine="560" w:firstLineChars="200"/>
        <w:rPr>
          <w:rFonts w:ascii="仿宋" w:eastAsia="仿宋" w:hAnsi="仿宋" w:cs="仿宋" w:hint="eastAsia"/>
          <w:sz w:val="28"/>
          <w:lang w:eastAsia="zh-CN"/>
        </w:rPr>
      </w:pPr>
      <w:bookmarkStart w:id="8" w:name="_Toc1057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在危机发生时，食品级纤维素醚项目团队立即行动，成立了应急小组。该小组的任务是迅速制定并实施紧急应对措施，以最小化潜在损失。以下是采取的主要措施：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暂停食品级纤维素醚项目进度：为遏制危机蔓延，食品级纤维素醚项目暂时停止进行，以便全面评估当前状况。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资源重新分配：重新评估食品级纤维素醚项目资源的分配，确保最大限度地减小损失。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实时沟通：与关键利益相关者建立实时沟通机制，向他们传递食品级纤维素醚项目危机的实际状况，保障食品级纤维素醚项目核心利益。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在紧急应对的同时，食品级纤维素醚项目团队强调了团队协作和有效沟通的重要性。以下是团队协作的关键举措：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信息共享机制：建立了信息共享平台，确保团队成员能够及时获取食品级纤维素醚项目危机的实时信息。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领导者沟通：食品级纤维素醚项目领导者通过定期会议和即时沟通工具，指导团队应对危机，保持团队稳定运行。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随着危机得到初步控制，食品级纤维素醚项目团队转向制定恢复计划，以确保食品级纤维素醚项目能够从中迅速恢复。主要恢复计划包括：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修复受损的进度计划：重新评估食品级纤维素醚项目进度，制定修复计划，确保食品级纤维素醚项目尽快回归正常进程。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重新调整资源分配：优化资源分配，确保食品级纤维素醚项目在有限资源下高效运转。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风险管理机制加强：对食品级纤维素醚项目风险进行全面评估，制定更强化的风险管理策略，以预防未来可能的危机。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586"/>
      <w:r>
        <w:rPr>
          <w:rFonts w:ascii="仿宋" w:eastAsia="仿宋" w:hAnsi="仿宋" w:cs="仿宋" w:hint="eastAsia"/>
          <w:sz w:val="28"/>
          <w:lang w:eastAsia="zh-CN"/>
        </w:rPr>
        <w:t>三、食品级纤维素醚项目可持续发展</w:t>
      </w:r>
      <w:bookmarkEnd w:id="9"/>
    </w:p>
    <w:p>
      <w:pPr>
        <w:pStyle w:val="Heading2"/>
        <w:rPr>
          <w:rFonts w:ascii="仿宋" w:eastAsia="仿宋" w:hAnsi="仿宋" w:cs="仿宋" w:hint="eastAsia"/>
          <w:lang w:eastAsia="zh-CN"/>
        </w:rPr>
      </w:pPr>
      <w:bookmarkStart w:id="10" w:name="_Toc2184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级纤维素醚项目中，食品级纤维素醚项目团队着眼于未来，明确了可持续发展的战略方向。制定的具体可持续发展目标包括降低资源使用、采用环保技术、最大化社会效益等。这一步骤不仅有助于食品级纤维素醚项目在环保和社会责任方面达到最高标准，也为未来提供了明确的指引，确保食品级纤维素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可持续实践的融入食品级纤维素醚项目管理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级纤维素醚项目管理周期。从食品级纤维素醚项目规划开始，食品级纤维素醚项目团队就考虑了环境和社会的因素。在执行阶段，食品级纤维素醚项目团队积极推动绿色技术的应用，优化资源利用。此外，关注员工的社会责任，通过培训和沟通活动提高员工对可持续发展的认知，使他们能够在日常工作中践行可持续实践。这些举措不仅为食品级纤维素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06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扎根于食品级纤维素醚项目的可持续发展理念，我们深信环保与社会责任是食品级纤维素醚项目成功的关键支柱。在食品级纤维素醚项目的每一步，我们都致力于通过创新和实践，履行对环境和社会的坚定责任。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级纤维素醚项目团队通过引入先进的环保技术、建立高效的废物处理系统以及推动能源节约措施，积极履行环保责任。定期的环保监测和评估确保食品级纤维素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级纤维素醚项目不仅致力于自身可持续发展，还注重对社会的回馈。通过支持社区食品级纤维素醚项目、参与慈善事业、提供培训机会等方式，食品级纤维素醚项目积极履行社会责任。与当地社区建立积极互动，关注员工的工作与生活平衡，以及员工的身心健康，是食品级纤维素醚项目在社会责任层面的关键举措。这样的实践不仅增强了食品级纤维素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888"/>
      <w:r>
        <w:rPr>
          <w:rFonts w:ascii="仿宋" w:eastAsia="仿宋" w:hAnsi="仿宋" w:cs="仿宋" w:hint="eastAsia"/>
          <w:sz w:val="28"/>
          <w:lang w:eastAsia="zh-CN"/>
        </w:rPr>
        <w:t>四、食品级纤维素醚项目文档管理</w:t>
      </w:r>
      <w:bookmarkEnd w:id="12"/>
    </w:p>
    <w:p>
      <w:pPr>
        <w:pStyle w:val="Heading2"/>
        <w:rPr>
          <w:rFonts w:ascii="仿宋" w:eastAsia="仿宋" w:hAnsi="仿宋" w:cs="仿宋" w:hint="eastAsia"/>
          <w:lang w:eastAsia="zh-CN"/>
        </w:rPr>
      </w:pPr>
      <w:bookmarkStart w:id="13" w:name="_Toc118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食品级纤维素醚项目高度重视文档的质量和准确性，以支持食品级纤维素醚项目的各项活动和决策。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级纤维素醚项目文档的编制始于食品级纤维素醚项目计划的初期，我们制定了详细的文档编制计划，明确了每个文档的内容、格式和编写责任人。在食品级纤维素醚项目启动阶段，我们首先编制了食品级纤维素醚项目章程，明确定义了食品级纤维素醚项目的目标、范围、风险等关键要素。随后，食品级纤维素醚项目团队根据计划陆续编制了需求文档、设计文档、测试文档等各类文档，确保食品级纤维素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级纤维素醚项目管理中的重要环节，旨在确保食品级纤维素醚项目文档符合质量标准和食品级纤维素醚项目需求。在食品级纤维素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级纤维素醚项目相关利益方和专业领域的专家对文档进行独立审查。这有助于获取更全面、客观的反馈，确保食品级纤维素醚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食品级纤维素醚项目在文档编制与审查方面建立了严格的管理机制，通过规范的流程和多维度的审查，确保食品级纤维素醚项目文档的质量、准确性和可靠性，为食品级纤维素醚项目的顺利推进提供了有力支持。</w:t>
      </w:r>
    </w:p>
    <w:p>
      <w:pPr>
        <w:pStyle w:val="Heading2"/>
        <w:ind w:firstLine="560" w:firstLineChars="200"/>
        <w:rPr>
          <w:rFonts w:ascii="仿宋" w:eastAsia="仿宋" w:hAnsi="仿宋" w:cs="仿宋" w:hint="eastAsia"/>
          <w:sz w:val="28"/>
          <w:lang w:eastAsia="zh-CN"/>
        </w:rPr>
      </w:pPr>
      <w:bookmarkStart w:id="14" w:name="_Toc938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在食品级纤维素醚项目中，我们致力于优化文档发布与分发过程，以确保信息的高效传递和团队间协作的顺畅进行。以下是我们采取的关键优化策略：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我们通过多渠道发布文档，包括电子邮件、食品级纤维素醚项目管理平台、内部网站等，以满足不同团队成员的偏好和需求。多渠道发布确保了信息的全面覆盖。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我们采用了精细的权限控制，确保只有授权人员可以访问敏感信息。这种安全措施保护了食品级纤维素醚项目文档的机密性，防止了未经授权的信息泄露。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81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级纤维素醚项目生命周期中一个至关重要的环节，直接关系到食品级纤维素醚项目信息的长期保存和历史记录的完整性。在食品级纤维素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655"/>
      <w:r>
        <w:rPr>
          <w:rFonts w:ascii="仿宋" w:eastAsia="仿宋" w:hAnsi="仿宋" w:cs="仿宋" w:hint="eastAsia"/>
          <w:sz w:val="28"/>
          <w:lang w:eastAsia="zh-CN"/>
        </w:rPr>
        <w:t>五、食品级纤维素醚项目建设背景及必要性分析</w:t>
      </w:r>
      <w:bookmarkEnd w:id="16"/>
    </w:p>
    <w:p>
      <w:pPr>
        <w:pStyle w:val="Heading2"/>
        <w:rPr>
          <w:rFonts w:ascii="仿宋" w:eastAsia="仿宋" w:hAnsi="仿宋" w:cs="仿宋" w:hint="eastAsia"/>
          <w:lang w:eastAsia="zh-CN"/>
        </w:rPr>
      </w:pPr>
      <w:bookmarkStart w:id="17" w:name="_Toc1530"/>
      <w:r>
        <w:rPr>
          <w:rFonts w:ascii="仿宋" w:eastAsia="仿宋" w:hAnsi="仿宋" w:cs="仿宋" w:hint="eastAsia"/>
          <w:lang w:eastAsia="zh-CN"/>
        </w:rPr>
        <w:t>(一)、食品级纤维素醚项目背景分析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级纤维素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级纤维素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级纤维素醚项目在这个潮流中的定位。同时，我们将关注行业内涌现的新兴机遇，以便食品级纤维素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级纤维素醚项目提供了强大的发展动力。我们将聚焦于行业内最新的技术发展趋势，包括但不限于人工智能、大数据分析、物联网等领域。通过深度的技术研究，我们将确保食品级纤维素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级纤维素醚项目发展的源泉。我们将投入更多的精力对市场需求进行深入剖析，超越表面的需求，深入挖掘潜在的市场痛点和机遇。通过对市场需求的细致了解，食品级纤维素醚项目将更有针对性地设计解决方案，满足市场的多样化需求，从而更好地促进食品级纤维素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级纤维素醚项目战略至关重要。我们将对竞争态势进行更为深入的分析，包括但不限于市场份额、产品特点、客户满意度等多个维度。通过深度的竞争分析，食品级纤维素醚项目将能够更准确地把握市场脉搏，制定具有竞争力的食品级纤维素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级纤维素醚项目的发展具有直接的影响。我们将进行更为全面的法规和政策分析，了解行业发展中的潜在法律风险和合规挑战。通过充分了解和遵守相关法规，食品级纤维素醚项目将确保在法律框架内合法合规运营，为食品级纤维素醚项目的稳健发展提供有力支持。</w:t>
      </w:r>
    </w:p>
    <w:p>
      <w:pPr>
        <w:pStyle w:val="Heading2"/>
        <w:ind w:firstLine="560" w:firstLineChars="200"/>
        <w:rPr>
          <w:rFonts w:ascii="仿宋" w:eastAsia="仿宋" w:hAnsi="仿宋" w:cs="仿宋" w:hint="eastAsia"/>
          <w:sz w:val="28"/>
          <w:lang w:eastAsia="zh-CN"/>
        </w:rPr>
      </w:pPr>
      <w:bookmarkStart w:id="18" w:name="_Toc3747"/>
      <w:r>
        <w:rPr>
          <w:rFonts w:ascii="仿宋" w:eastAsia="仿宋" w:hAnsi="仿宋" w:cs="仿宋" w:hint="eastAsia"/>
          <w:sz w:val="28"/>
          <w:lang w:eastAsia="zh-CN"/>
        </w:rPr>
        <w:t>(二)、食品级纤维素醚项目建设必要性分析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https://d.book118.com/317116141053006054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食品级纤维素醚项目计划设计方案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B76EE"/>
    <w:rsid w:val="39AB76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1614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2024-02-29T09:50:00Z</dcterms:created>
  <dcterms:modified xsi:type="dcterms:W3CDTF">2024-02-29T09:50:44Z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E7EF4D455FAF4AF3956CDD1783B8C821_11</vt:lpwstr>
  </property>
  <property fmtid="{D5CDD505-2E9C-101B-9397-08002B2CF9AE}" pid="3" name="KSOProductBuildVer">
    <vt:lpwstr>2052-12.1.0.16388</vt:lpwstr>
  </property>
</Properties>
</file>