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感光性高分子材料项目计划设计方案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3" w:history="1">
        <w:r>
          <w:rPr>
            <w:rFonts w:ascii="仿宋" w:eastAsia="仿宋" w:hAnsi="仿宋" w:cs="仿宋" w:hint="eastAsia"/>
            <w:lang w:eastAsia="zh-CN"/>
          </w:rPr>
          <w:t>概论</w:t>
        </w:r>
        <w:r>
          <w:tab/>
        </w:r>
        <w:r>
          <w:fldChar w:fldCharType="begin"/>
        </w:r>
        <w:r>
          <w:instrText xml:space="preserve"> PAGEREF _Toc15453 \h </w:instrText>
        </w:r>
        <w:r>
          <w:fldChar w:fldCharType="separate"/>
        </w:r>
        <w:r>
          <w:t>3</w:t>
        </w:r>
        <w:r>
          <w:fldChar w:fldCharType="end"/>
        </w:r>
      </w:hyperlink>
    </w:p>
    <w:p>
      <w:pPr>
        <w:pStyle w:val="TOC1"/>
        <w:tabs>
          <w:tab w:val="right" w:leader="dot" w:pos="8306"/>
        </w:tabs>
      </w:pPr>
      <w:hyperlink w:anchor="_Toc16058" w:history="1">
        <w:r>
          <w:rPr>
            <w:rFonts w:ascii="仿宋" w:eastAsia="仿宋" w:hAnsi="仿宋" w:cs="仿宋" w:hint="eastAsia"/>
            <w:lang w:eastAsia="zh-CN"/>
          </w:rPr>
          <w:t>一、工艺说明</w:t>
        </w:r>
        <w:r>
          <w:tab/>
        </w:r>
        <w:r>
          <w:fldChar w:fldCharType="begin"/>
        </w:r>
        <w:r>
          <w:instrText xml:space="preserve"> PAGEREF _Toc16058 \h </w:instrText>
        </w:r>
        <w:r>
          <w:fldChar w:fldCharType="separate"/>
        </w:r>
        <w:r>
          <w:t>3</w:t>
        </w:r>
        <w:r>
          <w:fldChar w:fldCharType="end"/>
        </w:r>
      </w:hyperlink>
    </w:p>
    <w:p>
      <w:pPr>
        <w:pStyle w:val="TOC2"/>
        <w:tabs>
          <w:tab w:val="right" w:leader="dot" w:pos="8306"/>
        </w:tabs>
      </w:pPr>
      <w:hyperlink w:anchor="_Toc5468" w:history="1">
        <w:r>
          <w:rPr>
            <w:rFonts w:ascii="仿宋" w:eastAsia="仿宋" w:hAnsi="仿宋" w:cs="仿宋" w:hint="eastAsia"/>
            <w:lang w:eastAsia="zh-CN"/>
          </w:rPr>
          <w:t>(一)、技术管理特点</w:t>
        </w:r>
        <w:r>
          <w:tab/>
        </w:r>
        <w:r>
          <w:fldChar w:fldCharType="begin"/>
        </w:r>
        <w:r>
          <w:instrText xml:space="preserve"> PAGEREF _Toc5468 \h </w:instrText>
        </w:r>
        <w:r>
          <w:fldChar w:fldCharType="separate"/>
        </w:r>
        <w:r>
          <w:t>3</w:t>
        </w:r>
        <w:r>
          <w:fldChar w:fldCharType="end"/>
        </w:r>
      </w:hyperlink>
    </w:p>
    <w:p>
      <w:pPr>
        <w:pStyle w:val="TOC2"/>
        <w:tabs>
          <w:tab w:val="right" w:leader="dot" w:pos="8306"/>
        </w:tabs>
      </w:pPr>
      <w:hyperlink w:anchor="_Toc27319" w:history="1">
        <w:r>
          <w:rPr>
            <w:rFonts w:ascii="仿宋" w:eastAsia="仿宋" w:hAnsi="仿宋" w:cs="仿宋" w:hint="eastAsia"/>
            <w:lang w:eastAsia="zh-CN"/>
          </w:rPr>
          <w:t>(二)、感光性高分子材料项目工艺技术设计方案</w:t>
        </w:r>
        <w:r>
          <w:tab/>
        </w:r>
        <w:r>
          <w:fldChar w:fldCharType="begin"/>
        </w:r>
        <w:r>
          <w:instrText xml:space="preserve"> PAGEREF _Toc27319 \h </w:instrText>
        </w:r>
        <w:r>
          <w:fldChar w:fldCharType="separate"/>
        </w:r>
        <w:r>
          <w:t>4</w:t>
        </w:r>
        <w:r>
          <w:fldChar w:fldCharType="end"/>
        </w:r>
      </w:hyperlink>
    </w:p>
    <w:p>
      <w:pPr>
        <w:pStyle w:val="TOC2"/>
        <w:tabs>
          <w:tab w:val="right" w:leader="dot" w:pos="8306"/>
        </w:tabs>
      </w:pPr>
      <w:hyperlink w:anchor="_Toc18320" w:history="1">
        <w:r>
          <w:rPr>
            <w:rFonts w:ascii="仿宋" w:eastAsia="仿宋" w:hAnsi="仿宋" w:cs="仿宋" w:hint="eastAsia"/>
            <w:lang w:eastAsia="zh-CN"/>
          </w:rPr>
          <w:t>(三)、设备选型方案</w:t>
        </w:r>
        <w:r>
          <w:tab/>
        </w:r>
        <w:r>
          <w:fldChar w:fldCharType="begin"/>
        </w:r>
        <w:r>
          <w:instrText xml:space="preserve"> PAGEREF _Toc18320 \h </w:instrText>
        </w:r>
        <w:r>
          <w:fldChar w:fldCharType="separate"/>
        </w:r>
        <w:r>
          <w:t>5</w:t>
        </w:r>
        <w:r>
          <w:fldChar w:fldCharType="end"/>
        </w:r>
      </w:hyperlink>
    </w:p>
    <w:p>
      <w:pPr>
        <w:pStyle w:val="TOC1"/>
        <w:tabs>
          <w:tab w:val="right" w:leader="dot" w:pos="8306"/>
        </w:tabs>
      </w:pPr>
      <w:hyperlink w:anchor="_Toc8249" w:history="1">
        <w:r>
          <w:rPr>
            <w:rFonts w:ascii="仿宋" w:eastAsia="仿宋" w:hAnsi="仿宋" w:cs="仿宋" w:hint="eastAsia"/>
            <w:lang w:eastAsia="zh-CN"/>
          </w:rPr>
          <w:t>二、感光性高分子材料项目建设背景及必要性分析</w:t>
        </w:r>
        <w:r>
          <w:tab/>
        </w:r>
        <w:r>
          <w:fldChar w:fldCharType="begin"/>
        </w:r>
        <w:r>
          <w:instrText xml:space="preserve"> PAGEREF _Toc8249 \h </w:instrText>
        </w:r>
        <w:r>
          <w:fldChar w:fldCharType="separate"/>
        </w:r>
        <w:r>
          <w:t>7</w:t>
        </w:r>
        <w:r>
          <w:fldChar w:fldCharType="end"/>
        </w:r>
      </w:hyperlink>
    </w:p>
    <w:p>
      <w:pPr>
        <w:pStyle w:val="TOC2"/>
        <w:tabs>
          <w:tab w:val="right" w:leader="dot" w:pos="8306"/>
        </w:tabs>
      </w:pPr>
      <w:hyperlink w:anchor="_Toc30415" w:history="1">
        <w:r>
          <w:rPr>
            <w:rFonts w:ascii="仿宋" w:eastAsia="仿宋" w:hAnsi="仿宋" w:cs="仿宋" w:hint="eastAsia"/>
            <w:lang w:eastAsia="zh-CN"/>
          </w:rPr>
          <w:t>(一)、感光性高分子材料项目背景分析</w:t>
        </w:r>
        <w:r>
          <w:tab/>
        </w:r>
        <w:r>
          <w:fldChar w:fldCharType="begin"/>
        </w:r>
        <w:r>
          <w:instrText xml:space="preserve"> PAGEREF _Toc30415 \h </w:instrText>
        </w:r>
        <w:r>
          <w:fldChar w:fldCharType="separate"/>
        </w:r>
        <w:r>
          <w:t>7</w:t>
        </w:r>
        <w:r>
          <w:fldChar w:fldCharType="end"/>
        </w:r>
      </w:hyperlink>
    </w:p>
    <w:p>
      <w:pPr>
        <w:pStyle w:val="TOC2"/>
        <w:tabs>
          <w:tab w:val="right" w:leader="dot" w:pos="8306"/>
        </w:tabs>
      </w:pPr>
      <w:hyperlink w:anchor="_Toc1745" w:history="1">
        <w:r>
          <w:rPr>
            <w:rFonts w:ascii="仿宋" w:eastAsia="仿宋" w:hAnsi="仿宋" w:cs="仿宋" w:hint="eastAsia"/>
            <w:lang w:eastAsia="zh-CN"/>
          </w:rPr>
          <w:t>(二)、感光性高分子材料项目建设必要性分析</w:t>
        </w:r>
        <w:r>
          <w:tab/>
        </w:r>
        <w:r>
          <w:fldChar w:fldCharType="begin"/>
        </w:r>
        <w:r>
          <w:instrText xml:space="preserve"> PAGEREF _Toc1745 \h </w:instrText>
        </w:r>
        <w:r>
          <w:fldChar w:fldCharType="separate"/>
        </w:r>
        <w:r>
          <w:t>8</w:t>
        </w:r>
        <w:r>
          <w:fldChar w:fldCharType="end"/>
        </w:r>
      </w:hyperlink>
    </w:p>
    <w:p>
      <w:pPr>
        <w:pStyle w:val="TOC1"/>
        <w:tabs>
          <w:tab w:val="right" w:leader="dot" w:pos="8306"/>
        </w:tabs>
      </w:pPr>
      <w:hyperlink w:anchor="_Toc15149" w:history="1">
        <w:r>
          <w:rPr>
            <w:rFonts w:ascii="仿宋" w:eastAsia="仿宋" w:hAnsi="仿宋" w:cs="仿宋" w:hint="eastAsia"/>
            <w:lang w:eastAsia="zh-CN"/>
          </w:rPr>
          <w:t>三、感光性高分子材料项目绩效评估</w:t>
        </w:r>
        <w:r>
          <w:tab/>
        </w:r>
        <w:r>
          <w:fldChar w:fldCharType="begin"/>
        </w:r>
        <w:r>
          <w:instrText xml:space="preserve"> PAGEREF _Toc15149 \h </w:instrText>
        </w:r>
        <w:r>
          <w:fldChar w:fldCharType="separate"/>
        </w:r>
        <w:r>
          <w:t>10</w:t>
        </w:r>
        <w:r>
          <w:fldChar w:fldCharType="end"/>
        </w:r>
      </w:hyperlink>
    </w:p>
    <w:p>
      <w:pPr>
        <w:pStyle w:val="TOC2"/>
        <w:tabs>
          <w:tab w:val="right" w:leader="dot" w:pos="8306"/>
        </w:tabs>
      </w:pPr>
      <w:hyperlink w:anchor="_Toc20958" w:history="1">
        <w:r>
          <w:rPr>
            <w:rFonts w:ascii="仿宋" w:eastAsia="仿宋" w:hAnsi="仿宋" w:cs="仿宋" w:hint="eastAsia"/>
            <w:lang w:eastAsia="zh-CN"/>
          </w:rPr>
          <w:t>(一)、绩效评估指标</w:t>
        </w:r>
        <w:r>
          <w:tab/>
        </w:r>
        <w:r>
          <w:fldChar w:fldCharType="begin"/>
        </w:r>
        <w:r>
          <w:instrText xml:space="preserve"> PAGEREF _Toc20958 \h </w:instrText>
        </w:r>
        <w:r>
          <w:fldChar w:fldCharType="separate"/>
        </w:r>
        <w:r>
          <w:t>10</w:t>
        </w:r>
        <w:r>
          <w:fldChar w:fldCharType="end"/>
        </w:r>
      </w:hyperlink>
    </w:p>
    <w:p>
      <w:pPr>
        <w:pStyle w:val="TOC2"/>
        <w:tabs>
          <w:tab w:val="right" w:leader="dot" w:pos="8306"/>
        </w:tabs>
      </w:pPr>
      <w:hyperlink w:anchor="_Toc4011" w:history="1">
        <w:r>
          <w:rPr>
            <w:rFonts w:ascii="仿宋" w:eastAsia="仿宋" w:hAnsi="仿宋" w:cs="仿宋" w:hint="eastAsia"/>
            <w:lang w:eastAsia="zh-CN"/>
          </w:rPr>
          <w:t>(二)、绩效评估方法</w:t>
        </w:r>
        <w:r>
          <w:tab/>
        </w:r>
        <w:r>
          <w:fldChar w:fldCharType="begin"/>
        </w:r>
        <w:r>
          <w:instrText xml:space="preserve"> PAGEREF _Toc4011 \h </w:instrText>
        </w:r>
        <w:r>
          <w:fldChar w:fldCharType="separate"/>
        </w:r>
        <w:r>
          <w:t>11</w:t>
        </w:r>
        <w:r>
          <w:fldChar w:fldCharType="end"/>
        </w:r>
      </w:hyperlink>
    </w:p>
    <w:p>
      <w:pPr>
        <w:pStyle w:val="TOC2"/>
        <w:tabs>
          <w:tab w:val="right" w:leader="dot" w:pos="8306"/>
        </w:tabs>
      </w:pPr>
      <w:hyperlink w:anchor="_Toc14614" w:history="1">
        <w:r>
          <w:rPr>
            <w:rFonts w:ascii="仿宋" w:eastAsia="仿宋" w:hAnsi="仿宋" w:cs="仿宋" w:hint="eastAsia"/>
            <w:lang w:eastAsia="zh-CN"/>
          </w:rPr>
          <w:t>(三)、绩效评估周期</w:t>
        </w:r>
        <w:r>
          <w:tab/>
        </w:r>
        <w:r>
          <w:fldChar w:fldCharType="begin"/>
        </w:r>
        <w:r>
          <w:instrText xml:space="preserve"> PAGEREF _Toc14614 \h </w:instrText>
        </w:r>
        <w:r>
          <w:fldChar w:fldCharType="separate"/>
        </w:r>
        <w:r>
          <w:t>12</w:t>
        </w:r>
        <w:r>
          <w:fldChar w:fldCharType="end"/>
        </w:r>
      </w:hyperlink>
    </w:p>
    <w:p>
      <w:pPr>
        <w:pStyle w:val="TOC1"/>
        <w:tabs>
          <w:tab w:val="right" w:leader="dot" w:pos="8306"/>
        </w:tabs>
      </w:pPr>
      <w:hyperlink w:anchor="_Toc6926" w:history="1">
        <w:r>
          <w:rPr>
            <w:rFonts w:ascii="仿宋" w:eastAsia="仿宋" w:hAnsi="仿宋" w:cs="仿宋" w:hint="eastAsia"/>
            <w:lang w:eastAsia="zh-CN"/>
          </w:rPr>
          <w:t>四、感光性高分子材料项目选址可行性分析</w:t>
        </w:r>
        <w:r>
          <w:tab/>
        </w:r>
        <w:r>
          <w:fldChar w:fldCharType="begin"/>
        </w:r>
        <w:r>
          <w:instrText xml:space="preserve"> PAGEREF _Toc6926 \h </w:instrText>
        </w:r>
        <w:r>
          <w:fldChar w:fldCharType="separate"/>
        </w:r>
        <w:r>
          <w:t>13</w:t>
        </w:r>
        <w:r>
          <w:fldChar w:fldCharType="end"/>
        </w:r>
      </w:hyperlink>
    </w:p>
    <w:p>
      <w:pPr>
        <w:pStyle w:val="TOC2"/>
        <w:tabs>
          <w:tab w:val="right" w:leader="dot" w:pos="8306"/>
        </w:tabs>
      </w:pPr>
      <w:hyperlink w:anchor="_Toc1640" w:history="1">
        <w:r>
          <w:rPr>
            <w:rFonts w:ascii="仿宋" w:eastAsia="仿宋" w:hAnsi="仿宋" w:cs="仿宋" w:hint="eastAsia"/>
            <w:lang w:eastAsia="zh-CN"/>
          </w:rPr>
          <w:t>(一)、感光性高分子材料项目选址</w:t>
        </w:r>
        <w:r>
          <w:tab/>
        </w:r>
        <w:r>
          <w:fldChar w:fldCharType="begin"/>
        </w:r>
        <w:r>
          <w:instrText xml:space="preserve"> PAGEREF _Toc1640 \h </w:instrText>
        </w:r>
        <w:r>
          <w:fldChar w:fldCharType="separate"/>
        </w:r>
        <w:r>
          <w:t>13</w:t>
        </w:r>
        <w:r>
          <w:fldChar w:fldCharType="end"/>
        </w:r>
      </w:hyperlink>
    </w:p>
    <w:p>
      <w:pPr>
        <w:pStyle w:val="TOC2"/>
        <w:tabs>
          <w:tab w:val="right" w:leader="dot" w:pos="8306"/>
        </w:tabs>
      </w:pPr>
      <w:hyperlink w:anchor="_Toc19655" w:history="1">
        <w:r>
          <w:rPr>
            <w:rFonts w:ascii="仿宋" w:eastAsia="仿宋" w:hAnsi="仿宋" w:cs="仿宋" w:hint="eastAsia"/>
            <w:lang w:eastAsia="zh-CN"/>
          </w:rPr>
          <w:t>(二)、用地控制指标</w:t>
        </w:r>
        <w:r>
          <w:tab/>
        </w:r>
        <w:r>
          <w:fldChar w:fldCharType="begin"/>
        </w:r>
        <w:r>
          <w:instrText xml:space="preserve"> PAGEREF _Toc19655 \h </w:instrText>
        </w:r>
        <w:r>
          <w:fldChar w:fldCharType="separate"/>
        </w:r>
        <w:r>
          <w:t>13</w:t>
        </w:r>
        <w:r>
          <w:fldChar w:fldCharType="end"/>
        </w:r>
      </w:hyperlink>
    </w:p>
    <w:p>
      <w:pPr>
        <w:pStyle w:val="TOC2"/>
        <w:tabs>
          <w:tab w:val="right" w:leader="dot" w:pos="8306"/>
        </w:tabs>
      </w:pPr>
      <w:hyperlink w:anchor="_Toc27605" w:history="1">
        <w:r>
          <w:rPr>
            <w:rFonts w:ascii="仿宋" w:eastAsia="仿宋" w:hAnsi="仿宋" w:cs="仿宋" w:hint="eastAsia"/>
            <w:lang w:eastAsia="zh-CN"/>
          </w:rPr>
          <w:t>(三)、节约用地措施</w:t>
        </w:r>
        <w:r>
          <w:tab/>
        </w:r>
        <w:r>
          <w:fldChar w:fldCharType="begin"/>
        </w:r>
        <w:r>
          <w:instrText xml:space="preserve"> PAGEREF _Toc27605 \h </w:instrText>
        </w:r>
        <w:r>
          <w:fldChar w:fldCharType="separate"/>
        </w:r>
        <w:r>
          <w:t>15</w:t>
        </w:r>
        <w:r>
          <w:fldChar w:fldCharType="end"/>
        </w:r>
      </w:hyperlink>
    </w:p>
    <w:p>
      <w:pPr>
        <w:pStyle w:val="TOC2"/>
        <w:tabs>
          <w:tab w:val="right" w:leader="dot" w:pos="8306"/>
        </w:tabs>
      </w:pPr>
      <w:hyperlink w:anchor="_Toc21977" w:history="1">
        <w:r>
          <w:rPr>
            <w:rFonts w:ascii="仿宋" w:eastAsia="仿宋" w:hAnsi="仿宋" w:cs="仿宋" w:hint="eastAsia"/>
            <w:lang w:eastAsia="zh-CN"/>
          </w:rPr>
          <w:t>(四)、总图布置方案</w:t>
        </w:r>
        <w:r>
          <w:tab/>
        </w:r>
        <w:r>
          <w:fldChar w:fldCharType="begin"/>
        </w:r>
        <w:r>
          <w:instrText xml:space="preserve"> PAGEREF _Toc21977 \h </w:instrText>
        </w:r>
        <w:r>
          <w:fldChar w:fldCharType="separate"/>
        </w:r>
        <w:r>
          <w:t>17</w:t>
        </w:r>
        <w:r>
          <w:fldChar w:fldCharType="end"/>
        </w:r>
      </w:hyperlink>
    </w:p>
    <w:p>
      <w:pPr>
        <w:pStyle w:val="TOC2"/>
        <w:tabs>
          <w:tab w:val="right" w:leader="dot" w:pos="8306"/>
        </w:tabs>
      </w:pPr>
      <w:hyperlink w:anchor="_Toc10549" w:history="1">
        <w:r>
          <w:rPr>
            <w:rFonts w:ascii="仿宋" w:eastAsia="仿宋" w:hAnsi="仿宋" w:cs="仿宋" w:hint="eastAsia"/>
            <w:lang w:eastAsia="zh-CN"/>
          </w:rPr>
          <w:t>(五)、选址综合评价</w:t>
        </w:r>
        <w:r>
          <w:tab/>
        </w:r>
        <w:r>
          <w:fldChar w:fldCharType="begin"/>
        </w:r>
        <w:r>
          <w:instrText xml:space="preserve"> PAGEREF _Toc10549 \h </w:instrText>
        </w:r>
        <w:r>
          <w:fldChar w:fldCharType="separate"/>
        </w:r>
        <w:r>
          <w:t>18</w:t>
        </w:r>
        <w:r>
          <w:fldChar w:fldCharType="end"/>
        </w:r>
      </w:hyperlink>
    </w:p>
    <w:p>
      <w:pPr>
        <w:pStyle w:val="TOC1"/>
        <w:tabs>
          <w:tab w:val="right" w:leader="dot" w:pos="8306"/>
        </w:tabs>
      </w:pPr>
      <w:hyperlink w:anchor="_Toc1558" w:history="1">
        <w:r>
          <w:rPr>
            <w:rFonts w:ascii="仿宋" w:eastAsia="仿宋" w:hAnsi="仿宋" w:cs="仿宋" w:hint="eastAsia"/>
            <w:lang w:eastAsia="zh-CN"/>
          </w:rPr>
          <w:t>五、感光性高分子材料项目建设单位说明</w:t>
        </w:r>
        <w:r>
          <w:tab/>
        </w:r>
        <w:r>
          <w:fldChar w:fldCharType="begin"/>
        </w:r>
        <w:r>
          <w:instrText xml:space="preserve"> PAGEREF _Toc1558 \h </w:instrText>
        </w:r>
        <w:r>
          <w:fldChar w:fldCharType="separate"/>
        </w:r>
        <w:r>
          <w:t>19</w:t>
        </w:r>
        <w:r>
          <w:fldChar w:fldCharType="end"/>
        </w:r>
      </w:hyperlink>
    </w:p>
    <w:p>
      <w:pPr>
        <w:pStyle w:val="TOC2"/>
        <w:tabs>
          <w:tab w:val="right" w:leader="dot" w:pos="8306"/>
        </w:tabs>
      </w:pPr>
      <w:hyperlink w:anchor="_Toc2310" w:history="1">
        <w:r>
          <w:rPr>
            <w:rFonts w:ascii="仿宋" w:eastAsia="仿宋" w:hAnsi="仿宋" w:cs="仿宋" w:hint="eastAsia"/>
            <w:lang w:eastAsia="zh-CN"/>
          </w:rPr>
          <w:t>(一)、感光性高分子材料项目承办单位基本情况</w:t>
        </w:r>
        <w:r>
          <w:tab/>
        </w:r>
        <w:r>
          <w:fldChar w:fldCharType="begin"/>
        </w:r>
        <w:r>
          <w:instrText xml:space="preserve"> PAGEREF _Toc2310 \h </w:instrText>
        </w:r>
        <w:r>
          <w:fldChar w:fldCharType="separate"/>
        </w:r>
        <w:r>
          <w:t>19</w:t>
        </w:r>
        <w:r>
          <w:fldChar w:fldCharType="end"/>
        </w:r>
      </w:hyperlink>
    </w:p>
    <w:p>
      <w:pPr>
        <w:pStyle w:val="TOC2"/>
        <w:tabs>
          <w:tab w:val="right" w:leader="dot" w:pos="8306"/>
        </w:tabs>
      </w:pPr>
      <w:hyperlink w:anchor="_Toc6194" w:history="1">
        <w:r>
          <w:rPr>
            <w:rFonts w:ascii="仿宋" w:eastAsia="仿宋" w:hAnsi="仿宋" w:cs="仿宋" w:hint="eastAsia"/>
            <w:lang w:eastAsia="zh-CN"/>
          </w:rPr>
          <w:t>(二)、公司经济效益分析</w:t>
        </w:r>
        <w:r>
          <w:tab/>
        </w:r>
        <w:r>
          <w:fldChar w:fldCharType="begin"/>
        </w:r>
        <w:r>
          <w:instrText xml:space="preserve"> PAGEREF _Toc6194 \h </w:instrText>
        </w:r>
        <w:r>
          <w:fldChar w:fldCharType="separate"/>
        </w:r>
        <w:r>
          <w:t>19</w:t>
        </w:r>
        <w:r>
          <w:fldChar w:fldCharType="end"/>
        </w:r>
      </w:hyperlink>
    </w:p>
    <w:p>
      <w:pPr>
        <w:pStyle w:val="TOC1"/>
        <w:tabs>
          <w:tab w:val="right" w:leader="dot" w:pos="8306"/>
        </w:tabs>
      </w:pPr>
      <w:hyperlink w:anchor="_Toc13483" w:history="1">
        <w:r>
          <w:rPr>
            <w:rFonts w:ascii="仿宋" w:eastAsia="仿宋" w:hAnsi="仿宋" w:cs="仿宋" w:hint="eastAsia"/>
            <w:lang w:eastAsia="zh-CN"/>
          </w:rPr>
          <w:t>六、感光性高分子材料项目危机管理</w:t>
        </w:r>
        <w:r>
          <w:tab/>
        </w:r>
        <w:r>
          <w:fldChar w:fldCharType="begin"/>
        </w:r>
        <w:r>
          <w:instrText xml:space="preserve"> PAGEREF _Toc13483 \h </w:instrText>
        </w:r>
        <w:r>
          <w:fldChar w:fldCharType="separate"/>
        </w:r>
        <w:r>
          <w:t>20</w:t>
        </w:r>
        <w:r>
          <w:fldChar w:fldCharType="end"/>
        </w:r>
      </w:hyperlink>
    </w:p>
    <w:p>
      <w:pPr>
        <w:pStyle w:val="TOC2"/>
        <w:tabs>
          <w:tab w:val="right" w:leader="dot" w:pos="8306"/>
        </w:tabs>
      </w:pPr>
      <w:hyperlink w:anchor="_Toc2937" w:history="1">
        <w:r>
          <w:rPr>
            <w:rFonts w:ascii="仿宋" w:eastAsia="仿宋" w:hAnsi="仿宋" w:cs="仿宋" w:hint="eastAsia"/>
            <w:lang w:eastAsia="zh-CN"/>
          </w:rPr>
          <w:t>(一)、危机预警与识别</w:t>
        </w:r>
        <w:r>
          <w:tab/>
        </w:r>
        <w:r>
          <w:fldChar w:fldCharType="begin"/>
        </w:r>
        <w:r>
          <w:instrText xml:space="preserve"> PAGEREF _Toc2937 \h </w:instrText>
        </w:r>
        <w:r>
          <w:fldChar w:fldCharType="separate"/>
        </w:r>
        <w:r>
          <w:t>20</w:t>
        </w:r>
        <w:r>
          <w:fldChar w:fldCharType="end"/>
        </w:r>
      </w:hyperlink>
    </w:p>
    <w:p>
      <w:pPr>
        <w:pStyle w:val="TOC2"/>
        <w:tabs>
          <w:tab w:val="right" w:leader="dot" w:pos="8306"/>
        </w:tabs>
      </w:pPr>
      <w:hyperlink w:anchor="_Toc9170" w:history="1">
        <w:r>
          <w:rPr>
            <w:rFonts w:ascii="仿宋" w:eastAsia="仿宋" w:hAnsi="仿宋" w:cs="仿宋" w:hint="eastAsia"/>
            <w:lang w:eastAsia="zh-CN"/>
          </w:rPr>
          <w:t>(二)、危机应对与恢复</w:t>
        </w:r>
        <w:r>
          <w:tab/>
        </w:r>
        <w:r>
          <w:fldChar w:fldCharType="begin"/>
        </w:r>
        <w:r>
          <w:instrText xml:space="preserve"> PAGEREF _Toc9170 \h </w:instrText>
        </w:r>
        <w:r>
          <w:fldChar w:fldCharType="separate"/>
        </w:r>
        <w:r>
          <w:t>21</w:t>
        </w:r>
        <w:r>
          <w:fldChar w:fldCharType="end"/>
        </w:r>
      </w:hyperlink>
    </w:p>
    <w:p>
      <w:pPr>
        <w:pStyle w:val="TOC1"/>
        <w:tabs>
          <w:tab w:val="right" w:leader="dot" w:pos="8306"/>
        </w:tabs>
      </w:pPr>
      <w:hyperlink w:anchor="_Toc24622" w:history="1">
        <w:r>
          <w:rPr>
            <w:rFonts w:ascii="仿宋" w:eastAsia="仿宋" w:hAnsi="仿宋" w:cs="仿宋" w:hint="eastAsia"/>
            <w:lang w:eastAsia="zh-CN"/>
          </w:rPr>
          <w:t>七、感光性高分子材料项目计划安排</w:t>
        </w:r>
        <w:r>
          <w:tab/>
        </w:r>
        <w:r>
          <w:fldChar w:fldCharType="begin"/>
        </w:r>
        <w:r>
          <w:instrText xml:space="preserve"> PAGEREF _Toc24622 \h </w:instrText>
        </w:r>
        <w:r>
          <w:fldChar w:fldCharType="separate"/>
        </w:r>
        <w:r>
          <w:t>23</w:t>
        </w:r>
        <w:r>
          <w:fldChar w:fldCharType="end"/>
        </w:r>
      </w:hyperlink>
    </w:p>
    <w:p>
      <w:pPr>
        <w:pStyle w:val="TOC2"/>
        <w:tabs>
          <w:tab w:val="right" w:leader="dot" w:pos="8306"/>
        </w:tabs>
      </w:pPr>
      <w:hyperlink w:anchor="_Toc18390" w:history="1">
        <w:r>
          <w:rPr>
            <w:rFonts w:ascii="仿宋" w:eastAsia="仿宋" w:hAnsi="仿宋" w:cs="仿宋" w:hint="eastAsia"/>
            <w:lang w:eastAsia="zh-CN"/>
          </w:rPr>
          <w:t>(一)、建设周期</w:t>
        </w:r>
        <w:r>
          <w:tab/>
        </w:r>
        <w:r>
          <w:fldChar w:fldCharType="begin"/>
        </w:r>
        <w:r>
          <w:instrText xml:space="preserve"> PAGEREF _Toc18390 \h </w:instrText>
        </w:r>
        <w:r>
          <w:fldChar w:fldCharType="separate"/>
        </w:r>
        <w:r>
          <w:t>23</w:t>
        </w:r>
        <w:r>
          <w:fldChar w:fldCharType="end"/>
        </w:r>
      </w:hyperlink>
    </w:p>
    <w:p>
      <w:pPr>
        <w:pStyle w:val="TOC2"/>
        <w:tabs>
          <w:tab w:val="right" w:leader="dot" w:pos="8306"/>
        </w:tabs>
      </w:pPr>
      <w:hyperlink w:anchor="_Toc29655" w:history="1">
        <w:r>
          <w:rPr>
            <w:rFonts w:ascii="仿宋" w:eastAsia="仿宋" w:hAnsi="仿宋" w:cs="仿宋" w:hint="eastAsia"/>
            <w:lang w:eastAsia="zh-CN"/>
          </w:rPr>
          <w:t>(二)、建设进度</w:t>
        </w:r>
        <w:r>
          <w:tab/>
        </w:r>
        <w:r>
          <w:fldChar w:fldCharType="begin"/>
        </w:r>
        <w:r>
          <w:instrText xml:space="preserve"> PAGEREF _Toc29655 \h </w:instrText>
        </w:r>
        <w:r>
          <w:fldChar w:fldCharType="separate"/>
        </w:r>
        <w:r>
          <w:t>24</w:t>
        </w:r>
        <w:r>
          <w:fldChar w:fldCharType="end"/>
        </w:r>
      </w:hyperlink>
    </w:p>
    <w:p>
      <w:pPr>
        <w:pStyle w:val="TOC2"/>
        <w:tabs>
          <w:tab w:val="right" w:leader="dot" w:pos="8306"/>
        </w:tabs>
      </w:pPr>
      <w:hyperlink w:anchor="_Toc23381" w:history="1">
        <w:r>
          <w:rPr>
            <w:rFonts w:ascii="仿宋" w:eastAsia="仿宋" w:hAnsi="仿宋" w:cs="仿宋" w:hint="eastAsia"/>
            <w:lang w:eastAsia="zh-CN"/>
          </w:rPr>
          <w:t>(三)、进度安排注意事项</w:t>
        </w:r>
        <w:r>
          <w:tab/>
        </w:r>
        <w:r>
          <w:fldChar w:fldCharType="begin"/>
        </w:r>
        <w:r>
          <w:instrText xml:space="preserve"> PAGEREF _Toc23381 \h </w:instrText>
        </w:r>
        <w:r>
          <w:fldChar w:fldCharType="separate"/>
        </w:r>
        <w:r>
          <w:t>25</w:t>
        </w:r>
        <w:r>
          <w:fldChar w:fldCharType="end"/>
        </w:r>
      </w:hyperlink>
    </w:p>
    <w:p>
      <w:pPr>
        <w:pStyle w:val="TOC2"/>
        <w:tabs>
          <w:tab w:val="right" w:leader="dot" w:pos="8306"/>
        </w:tabs>
      </w:pPr>
      <w:hyperlink w:anchor="_Toc25866" w:history="1">
        <w:r>
          <w:rPr>
            <w:rFonts w:ascii="仿宋" w:eastAsia="仿宋" w:hAnsi="仿宋" w:cs="仿宋" w:hint="eastAsia"/>
            <w:lang w:eastAsia="zh-CN"/>
          </w:rPr>
          <w:t>(四)、人力资源配置</w:t>
        </w:r>
        <w:r>
          <w:tab/>
        </w:r>
        <w:r>
          <w:fldChar w:fldCharType="begin"/>
        </w:r>
        <w:r>
          <w:instrText xml:space="preserve"> PAGEREF _Toc25866 \h </w:instrText>
        </w:r>
        <w:r>
          <w:fldChar w:fldCharType="separate"/>
        </w:r>
        <w:r>
          <w:t>26</w:t>
        </w:r>
        <w:r>
          <w:fldChar w:fldCharType="end"/>
        </w:r>
      </w:hyperlink>
    </w:p>
    <w:p>
      <w:pPr>
        <w:pStyle w:val="TOC1"/>
        <w:tabs>
          <w:tab w:val="right" w:leader="dot" w:pos="8306"/>
        </w:tabs>
      </w:pPr>
      <w:hyperlink w:anchor="_Toc16210" w:history="1">
        <w:r>
          <w:rPr>
            <w:rFonts w:ascii="仿宋" w:eastAsia="仿宋" w:hAnsi="仿宋" w:cs="仿宋" w:hint="eastAsia"/>
            <w:lang w:eastAsia="zh-CN"/>
          </w:rPr>
          <w:t>八、生产安全保护</w:t>
        </w:r>
        <w:r>
          <w:tab/>
        </w:r>
        <w:r>
          <w:fldChar w:fldCharType="begin"/>
        </w:r>
        <w:r>
          <w:instrText xml:space="preserve"> PAGEREF _Toc16210 \h </w:instrText>
        </w:r>
        <w:r>
          <w:fldChar w:fldCharType="separate"/>
        </w:r>
        <w:r>
          <w:t>27</w:t>
        </w:r>
        <w:r>
          <w:fldChar w:fldCharType="end"/>
        </w:r>
      </w:hyperlink>
    </w:p>
    <w:p>
      <w:pPr>
        <w:pStyle w:val="TOC2"/>
        <w:tabs>
          <w:tab w:val="right" w:leader="dot" w:pos="8306"/>
        </w:tabs>
      </w:pPr>
      <w:hyperlink w:anchor="_Toc25200" w:history="1">
        <w:r>
          <w:rPr>
            <w:rFonts w:ascii="仿宋" w:eastAsia="仿宋" w:hAnsi="仿宋" w:cs="仿宋" w:hint="eastAsia"/>
            <w:lang w:eastAsia="zh-CN"/>
          </w:rPr>
          <w:t>(一)、消防安全</w:t>
        </w:r>
        <w:r>
          <w:tab/>
        </w:r>
        <w:r>
          <w:fldChar w:fldCharType="begin"/>
        </w:r>
        <w:r>
          <w:instrText xml:space="preserve"> PAGEREF _Toc25200 \h </w:instrText>
        </w:r>
        <w:r>
          <w:fldChar w:fldCharType="separate"/>
        </w:r>
        <w:r>
          <w:t>27</w:t>
        </w:r>
        <w:r>
          <w:fldChar w:fldCharType="end"/>
        </w:r>
      </w:hyperlink>
    </w:p>
    <w:p>
      <w:pPr>
        <w:pStyle w:val="TOC2"/>
        <w:tabs>
          <w:tab w:val="right" w:leader="dot" w:pos="8306"/>
        </w:tabs>
      </w:pPr>
      <w:hyperlink w:anchor="_Toc23202" w:history="1">
        <w:r>
          <w:rPr>
            <w:rFonts w:ascii="仿宋" w:eastAsia="仿宋" w:hAnsi="仿宋" w:cs="仿宋" w:hint="eastAsia"/>
            <w:lang w:eastAsia="zh-CN"/>
          </w:rPr>
          <w:t>(二)、防火防爆总图布置措施</w:t>
        </w:r>
        <w:r>
          <w:tab/>
        </w:r>
        <w:r>
          <w:fldChar w:fldCharType="begin"/>
        </w:r>
        <w:r>
          <w:instrText xml:space="preserve"> PAGEREF _Toc23202 \h </w:instrText>
        </w:r>
        <w:r>
          <w:fldChar w:fldCharType="separate"/>
        </w:r>
        <w:r>
          <w:t>29</w:t>
        </w:r>
        <w:r>
          <w:fldChar w:fldCharType="end"/>
        </w:r>
      </w:hyperlink>
    </w:p>
    <w:p>
      <w:pPr>
        <w:pStyle w:val="TOC2"/>
        <w:tabs>
          <w:tab w:val="right" w:leader="dot" w:pos="8306"/>
        </w:tabs>
      </w:pPr>
      <w:hyperlink w:anchor="_Toc10013" w:history="1">
        <w:r>
          <w:rPr>
            <w:rFonts w:ascii="仿宋" w:eastAsia="仿宋" w:hAnsi="仿宋" w:cs="仿宋" w:hint="eastAsia"/>
            <w:lang w:eastAsia="zh-CN"/>
          </w:rPr>
          <w:t>(三)、自然灾害防范措施</w:t>
        </w:r>
        <w:r>
          <w:tab/>
        </w:r>
        <w:r>
          <w:fldChar w:fldCharType="begin"/>
        </w:r>
        <w:r>
          <w:instrText xml:space="preserve"> PAGEREF _Toc10013 \h </w:instrText>
        </w:r>
        <w:r>
          <w:fldChar w:fldCharType="separate"/>
        </w:r>
        <w:r>
          <w:t>30</w:t>
        </w:r>
        <w:r>
          <w:fldChar w:fldCharType="end"/>
        </w:r>
      </w:hyperlink>
    </w:p>
    <w:p>
      <w:pPr>
        <w:pStyle w:val="TOC2"/>
        <w:tabs>
          <w:tab w:val="right" w:leader="dot" w:pos="8306"/>
        </w:tabs>
      </w:pPr>
      <w:hyperlink w:anchor="_Toc21868" w:history="1">
        <w:r>
          <w:rPr>
            <w:rFonts w:ascii="仿宋" w:eastAsia="仿宋" w:hAnsi="仿宋" w:cs="仿宋" w:hint="eastAsia"/>
            <w:lang w:eastAsia="zh-CN"/>
          </w:rPr>
          <w:t>(四)、安全色及安全标志使用要求</w:t>
        </w:r>
        <w:r>
          <w:tab/>
        </w:r>
        <w:r>
          <w:fldChar w:fldCharType="begin"/>
        </w:r>
        <w:r>
          <w:instrText xml:space="preserve"> PAGEREF _Toc21868 \h </w:instrText>
        </w:r>
        <w:r>
          <w:fldChar w:fldCharType="separate"/>
        </w:r>
        <w:r>
          <w:t>31</w:t>
        </w:r>
        <w:r>
          <w:fldChar w:fldCharType="end"/>
        </w:r>
      </w:hyperlink>
    </w:p>
    <w:p>
      <w:pPr>
        <w:pStyle w:val="TOC2"/>
        <w:tabs>
          <w:tab w:val="right" w:leader="dot" w:pos="8306"/>
        </w:tabs>
      </w:pPr>
      <w:hyperlink w:anchor="_Toc13934" w:history="1">
        <w:r>
          <w:rPr>
            <w:rFonts w:ascii="仿宋" w:eastAsia="仿宋" w:hAnsi="仿宋" w:cs="仿宋" w:hint="eastAsia"/>
            <w:lang w:eastAsia="zh-CN"/>
          </w:rPr>
          <w:t>(五)、防尘防毒措施</w:t>
        </w:r>
        <w:r>
          <w:tab/>
        </w:r>
        <w:r>
          <w:fldChar w:fldCharType="begin"/>
        </w:r>
        <w:r>
          <w:instrText xml:space="preserve"> PAGEREF _Toc13934 \h </w:instrText>
        </w:r>
        <w:r>
          <w:fldChar w:fldCharType="separate"/>
        </w:r>
        <w:r>
          <w:t>32</w:t>
        </w:r>
        <w:r>
          <w:fldChar w:fldCharType="end"/>
        </w:r>
      </w:hyperlink>
    </w:p>
    <w:p>
      <w:pPr>
        <w:pStyle w:val="TOC2"/>
        <w:tabs>
          <w:tab w:val="right" w:leader="dot" w:pos="8306"/>
        </w:tabs>
      </w:pPr>
      <w:hyperlink w:anchor="_Toc6663" w:history="1">
        <w:r>
          <w:rPr>
            <w:rFonts w:ascii="仿宋" w:eastAsia="仿宋" w:hAnsi="仿宋" w:cs="仿宋" w:hint="eastAsia"/>
            <w:lang w:eastAsia="zh-CN"/>
          </w:rPr>
          <w:t>(六)、防静电、触电防护及防雷措施</w:t>
        </w:r>
        <w:r>
          <w:tab/>
        </w:r>
        <w:r>
          <w:fldChar w:fldCharType="begin"/>
        </w:r>
        <w:r>
          <w:instrText xml:space="preserve"> PAGEREF _Toc6663 \h </w:instrText>
        </w:r>
        <w:r>
          <w:fldChar w:fldCharType="separate"/>
        </w:r>
        <w:r>
          <w:t>33</w:t>
        </w:r>
        <w:r>
          <w:fldChar w:fldCharType="end"/>
        </w:r>
      </w:hyperlink>
    </w:p>
    <w:p>
      <w:pPr>
        <w:pStyle w:val="TOC2"/>
        <w:tabs>
          <w:tab w:val="right" w:leader="dot" w:pos="8306"/>
        </w:tabs>
      </w:pPr>
      <w:hyperlink w:anchor="_Toc15371" w:history="1">
        <w:r>
          <w:rPr>
            <w:rFonts w:ascii="仿宋" w:eastAsia="仿宋" w:hAnsi="仿宋" w:cs="仿宋" w:hint="eastAsia"/>
            <w:lang w:eastAsia="zh-CN"/>
          </w:rPr>
          <w:t>(七)、机械设备安全保障措施</w:t>
        </w:r>
        <w:r>
          <w:tab/>
        </w:r>
        <w:r>
          <w:fldChar w:fldCharType="begin"/>
        </w:r>
        <w:r>
          <w:instrText xml:space="preserve"> PAGEREF _Toc15371 \h </w:instrText>
        </w:r>
        <w:r>
          <w:fldChar w:fldCharType="separate"/>
        </w:r>
        <w:r>
          <w:t>34</w:t>
        </w:r>
        <w:r>
          <w:fldChar w:fldCharType="end"/>
        </w:r>
      </w:hyperlink>
    </w:p>
    <w:p>
      <w:pPr>
        <w:pStyle w:val="TOC1"/>
        <w:tabs>
          <w:tab w:val="right" w:leader="dot" w:pos="8306"/>
        </w:tabs>
      </w:pPr>
      <w:hyperlink w:anchor="_Toc3460" w:history="1">
        <w:r>
          <w:rPr>
            <w:rFonts w:ascii="仿宋" w:eastAsia="仿宋" w:hAnsi="仿宋" w:cs="仿宋" w:hint="eastAsia"/>
            <w:lang w:eastAsia="zh-CN"/>
          </w:rPr>
          <w:t>九、感光性高分子材料项目投资规划</w:t>
        </w:r>
        <w:r>
          <w:tab/>
        </w:r>
        <w:r>
          <w:fldChar w:fldCharType="begin"/>
        </w:r>
        <w:r>
          <w:instrText xml:space="preserve"> PAGEREF _Toc3460 \h </w:instrText>
        </w:r>
        <w:r>
          <w:fldChar w:fldCharType="separate"/>
        </w:r>
        <w:r>
          <w:t>36</w:t>
        </w:r>
        <w:r>
          <w:fldChar w:fldCharType="end"/>
        </w:r>
      </w:hyperlink>
    </w:p>
    <w:p>
      <w:pPr>
        <w:pStyle w:val="TOC2"/>
        <w:tabs>
          <w:tab w:val="right" w:leader="dot" w:pos="8306"/>
        </w:tabs>
      </w:pPr>
      <w:hyperlink w:anchor="_Toc22717" w:history="1">
        <w:r>
          <w:rPr>
            <w:rFonts w:ascii="仿宋" w:eastAsia="仿宋" w:hAnsi="仿宋" w:cs="仿宋" w:hint="eastAsia"/>
            <w:lang w:eastAsia="zh-CN"/>
          </w:rPr>
          <w:t>(一)、感光性高分子材料项目总投资估算</w:t>
        </w:r>
        <w:r>
          <w:tab/>
        </w:r>
        <w:r>
          <w:fldChar w:fldCharType="begin"/>
        </w:r>
        <w:r>
          <w:instrText xml:space="preserve"> PAGEREF _Toc22717 \h </w:instrText>
        </w:r>
        <w:r>
          <w:fldChar w:fldCharType="separate"/>
        </w:r>
        <w:r>
          <w:t>36</w:t>
        </w:r>
        <w:r>
          <w:fldChar w:fldCharType="end"/>
        </w:r>
      </w:hyperlink>
    </w:p>
    <w:p>
      <w:pPr>
        <w:pStyle w:val="TOC2"/>
        <w:tabs>
          <w:tab w:val="right" w:leader="dot" w:pos="8306"/>
        </w:tabs>
      </w:pPr>
      <w:hyperlink w:anchor="_Toc17811" w:history="1">
        <w:r>
          <w:rPr>
            <w:rFonts w:ascii="仿宋" w:eastAsia="仿宋" w:hAnsi="仿宋" w:cs="仿宋" w:hint="eastAsia"/>
            <w:lang w:eastAsia="zh-CN"/>
          </w:rPr>
          <w:t>(二)、资金筹措</w:t>
        </w:r>
        <w:r>
          <w:tab/>
        </w:r>
        <w:r>
          <w:fldChar w:fldCharType="begin"/>
        </w:r>
        <w:r>
          <w:instrText xml:space="preserve"> PAGEREF _Toc17811 \h </w:instrText>
        </w:r>
        <w:r>
          <w:fldChar w:fldCharType="separate"/>
        </w:r>
        <w:r>
          <w:t>37</w:t>
        </w:r>
        <w:r>
          <w:fldChar w:fldCharType="end"/>
        </w:r>
      </w:hyperlink>
    </w:p>
    <w:p>
      <w:pPr>
        <w:pStyle w:val="TOC1"/>
        <w:tabs>
          <w:tab w:val="right" w:leader="dot" w:pos="8306"/>
        </w:tabs>
      </w:pPr>
      <w:hyperlink w:anchor="_Toc11068" w:history="1">
        <w:r>
          <w:rPr>
            <w:rFonts w:ascii="仿宋" w:eastAsia="仿宋" w:hAnsi="仿宋" w:cs="仿宋" w:hint="eastAsia"/>
            <w:lang w:eastAsia="zh-CN"/>
          </w:rPr>
          <w:t>十、感光性高分子材料项目财务管理</w:t>
        </w:r>
        <w:r>
          <w:tab/>
        </w:r>
        <w:r>
          <w:fldChar w:fldCharType="begin"/>
        </w:r>
        <w:r>
          <w:instrText xml:space="preserve"> PAGEREF _Toc11068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42" w:history="1">
        <w:r>
          <w:rPr>
            <w:rFonts w:ascii="仿宋" w:eastAsia="仿宋" w:hAnsi="仿宋" w:cs="仿宋" w:hint="eastAsia"/>
            <w:lang w:eastAsia="zh-CN"/>
          </w:rPr>
          <w:t>(一)、资金需求大</w:t>
        </w:r>
        <w:r>
          <w:tab/>
        </w:r>
        <w:r>
          <w:fldChar w:fldCharType="begin"/>
        </w:r>
        <w:r>
          <w:instrText xml:space="preserve"> PAGEREF _Toc28342 \h </w:instrText>
        </w:r>
        <w:r>
          <w:fldChar w:fldCharType="separate"/>
        </w:r>
        <w:r>
          <w:t>38</w:t>
        </w:r>
        <w:r>
          <w:fldChar w:fldCharType="end"/>
        </w:r>
      </w:hyperlink>
    </w:p>
    <w:p>
      <w:pPr>
        <w:pStyle w:val="TOC2"/>
        <w:tabs>
          <w:tab w:val="right" w:leader="dot" w:pos="8306"/>
        </w:tabs>
      </w:pPr>
      <w:hyperlink w:anchor="_Toc7197" w:history="1">
        <w:r>
          <w:rPr>
            <w:rFonts w:ascii="仿宋" w:eastAsia="仿宋" w:hAnsi="仿宋" w:cs="仿宋" w:hint="eastAsia"/>
            <w:lang w:eastAsia="zh-CN"/>
          </w:rPr>
          <w:t>(二)、研发周期长</w:t>
        </w:r>
        <w:r>
          <w:tab/>
        </w:r>
        <w:r>
          <w:fldChar w:fldCharType="begin"/>
        </w:r>
        <w:r>
          <w:instrText xml:space="preserve"> PAGEREF _Toc7197 \h </w:instrText>
        </w:r>
        <w:r>
          <w:fldChar w:fldCharType="separate"/>
        </w:r>
        <w:r>
          <w:t>39</w:t>
        </w:r>
        <w:r>
          <w:fldChar w:fldCharType="end"/>
        </w:r>
      </w:hyperlink>
    </w:p>
    <w:p>
      <w:pPr>
        <w:pStyle w:val="TOC2"/>
        <w:tabs>
          <w:tab w:val="right" w:leader="dot" w:pos="8306"/>
        </w:tabs>
      </w:pPr>
      <w:hyperlink w:anchor="_Toc27862" w:history="1">
        <w:r>
          <w:rPr>
            <w:rFonts w:ascii="仿宋" w:eastAsia="仿宋" w:hAnsi="仿宋" w:cs="仿宋" w:hint="eastAsia"/>
            <w:lang w:eastAsia="zh-CN"/>
          </w:rPr>
          <w:t>(三)、市场风险大</w:t>
        </w:r>
        <w:r>
          <w:tab/>
        </w:r>
        <w:r>
          <w:fldChar w:fldCharType="begin"/>
        </w:r>
        <w:r>
          <w:instrText xml:space="preserve"> PAGEREF _Toc27862 \h </w:instrText>
        </w:r>
        <w:r>
          <w:fldChar w:fldCharType="separate"/>
        </w:r>
        <w:r>
          <w:t>40</w:t>
        </w:r>
        <w:r>
          <w:fldChar w:fldCharType="end"/>
        </w:r>
      </w:hyperlink>
    </w:p>
    <w:p>
      <w:pPr>
        <w:pStyle w:val="TOC2"/>
        <w:tabs>
          <w:tab w:val="right" w:leader="dot" w:pos="8306"/>
        </w:tabs>
      </w:pPr>
      <w:hyperlink w:anchor="_Toc28300" w:history="1">
        <w:r>
          <w:rPr>
            <w:rFonts w:ascii="仿宋" w:eastAsia="仿宋" w:hAnsi="仿宋" w:cs="仿宋" w:hint="eastAsia"/>
            <w:lang w:eastAsia="zh-CN"/>
          </w:rPr>
          <w:t>(四)、利润率高</w:t>
        </w:r>
        <w:r>
          <w:tab/>
        </w:r>
        <w:r>
          <w:fldChar w:fldCharType="begin"/>
        </w:r>
        <w:r>
          <w:instrText xml:space="preserve"> PAGEREF _Toc28300 \h </w:instrText>
        </w:r>
        <w:r>
          <w:fldChar w:fldCharType="separate"/>
        </w:r>
        <w:r>
          <w:t>43</w:t>
        </w:r>
        <w:r>
          <w:fldChar w:fldCharType="end"/>
        </w:r>
      </w:hyperlink>
    </w:p>
    <w:p>
      <w:pPr>
        <w:pStyle w:val="TOC1"/>
        <w:tabs>
          <w:tab w:val="right" w:leader="dot" w:pos="8306"/>
        </w:tabs>
      </w:pPr>
      <w:hyperlink w:anchor="_Toc20921" w:history="1">
        <w:r>
          <w:rPr>
            <w:rFonts w:ascii="仿宋" w:eastAsia="仿宋" w:hAnsi="仿宋" w:cs="仿宋" w:hint="eastAsia"/>
            <w:lang w:eastAsia="zh-CN"/>
          </w:rPr>
          <w:t>十一、感光性高分子材料项目环境影响分析</w:t>
        </w:r>
        <w:r>
          <w:tab/>
        </w:r>
        <w:r>
          <w:fldChar w:fldCharType="begin"/>
        </w:r>
        <w:r>
          <w:instrText xml:space="preserve"> PAGEREF _Toc20921 \h </w:instrText>
        </w:r>
        <w:r>
          <w:fldChar w:fldCharType="separate"/>
        </w:r>
        <w:r>
          <w:t>45</w:t>
        </w:r>
        <w:r>
          <w:fldChar w:fldCharType="end"/>
        </w:r>
      </w:hyperlink>
    </w:p>
    <w:p>
      <w:pPr>
        <w:pStyle w:val="TOC2"/>
        <w:tabs>
          <w:tab w:val="right" w:leader="dot" w:pos="8306"/>
        </w:tabs>
      </w:pPr>
      <w:hyperlink w:anchor="_Toc25462" w:history="1">
        <w:r>
          <w:rPr>
            <w:rFonts w:ascii="仿宋" w:eastAsia="仿宋" w:hAnsi="仿宋" w:cs="仿宋" w:hint="eastAsia"/>
            <w:lang w:eastAsia="zh-CN"/>
          </w:rPr>
          <w:t>(一)、建设区域环境质量现状</w:t>
        </w:r>
        <w:r>
          <w:tab/>
        </w:r>
        <w:r>
          <w:fldChar w:fldCharType="begin"/>
        </w:r>
        <w:r>
          <w:instrText xml:space="preserve"> PAGEREF _Toc25462 \h </w:instrText>
        </w:r>
        <w:r>
          <w:fldChar w:fldCharType="separate"/>
        </w:r>
        <w:r>
          <w:t>45</w:t>
        </w:r>
        <w:r>
          <w:fldChar w:fldCharType="end"/>
        </w:r>
      </w:hyperlink>
    </w:p>
    <w:p>
      <w:pPr>
        <w:pStyle w:val="TOC2"/>
        <w:tabs>
          <w:tab w:val="right" w:leader="dot" w:pos="8306"/>
        </w:tabs>
      </w:pPr>
      <w:hyperlink w:anchor="_Toc24552" w:history="1">
        <w:r>
          <w:rPr>
            <w:rFonts w:ascii="仿宋" w:eastAsia="仿宋" w:hAnsi="仿宋" w:cs="仿宋" w:hint="eastAsia"/>
            <w:lang w:eastAsia="zh-CN"/>
          </w:rPr>
          <w:t>(二)、建设期环境保护</w:t>
        </w:r>
        <w:r>
          <w:tab/>
        </w:r>
        <w:r>
          <w:fldChar w:fldCharType="begin"/>
        </w:r>
        <w:r>
          <w:instrText xml:space="preserve"> PAGEREF _Toc24552 \h </w:instrText>
        </w:r>
        <w:r>
          <w:fldChar w:fldCharType="separate"/>
        </w:r>
        <w:r>
          <w:t>46</w:t>
        </w:r>
        <w:r>
          <w:fldChar w:fldCharType="end"/>
        </w:r>
      </w:hyperlink>
    </w:p>
    <w:p>
      <w:pPr>
        <w:pStyle w:val="TOC2"/>
        <w:tabs>
          <w:tab w:val="right" w:leader="dot" w:pos="8306"/>
        </w:tabs>
      </w:pPr>
      <w:hyperlink w:anchor="_Toc27460" w:history="1">
        <w:r>
          <w:rPr>
            <w:rFonts w:ascii="仿宋" w:eastAsia="仿宋" w:hAnsi="仿宋" w:cs="仿宋" w:hint="eastAsia"/>
            <w:lang w:eastAsia="zh-CN"/>
          </w:rPr>
          <w:t>(三)、运营期环境保护</w:t>
        </w:r>
        <w:r>
          <w:tab/>
        </w:r>
        <w:r>
          <w:fldChar w:fldCharType="begin"/>
        </w:r>
        <w:r>
          <w:instrText xml:space="preserve"> PAGEREF _Toc27460 \h </w:instrText>
        </w:r>
        <w:r>
          <w:fldChar w:fldCharType="separate"/>
        </w:r>
        <w:r>
          <w:t>48</w:t>
        </w:r>
        <w:r>
          <w:fldChar w:fldCharType="end"/>
        </w:r>
      </w:hyperlink>
    </w:p>
    <w:p>
      <w:pPr>
        <w:pStyle w:val="TOC2"/>
        <w:tabs>
          <w:tab w:val="right" w:leader="dot" w:pos="8306"/>
        </w:tabs>
      </w:pPr>
      <w:hyperlink w:anchor="_Toc17926" w:history="1">
        <w:r>
          <w:rPr>
            <w:rFonts w:ascii="仿宋" w:eastAsia="仿宋" w:hAnsi="仿宋" w:cs="仿宋" w:hint="eastAsia"/>
            <w:lang w:eastAsia="zh-CN"/>
          </w:rPr>
          <w:t>(四)、感光性高分子材料项目建设对区域经济的影响</w:t>
        </w:r>
        <w:r>
          <w:tab/>
        </w:r>
        <w:r>
          <w:fldChar w:fldCharType="begin"/>
        </w:r>
        <w:r>
          <w:instrText xml:space="preserve"> PAGEREF _Toc17926 \h </w:instrText>
        </w:r>
        <w:r>
          <w:fldChar w:fldCharType="separate"/>
        </w:r>
        <w:r>
          <w:t>49</w:t>
        </w:r>
        <w:r>
          <w:fldChar w:fldCharType="end"/>
        </w:r>
      </w:hyperlink>
    </w:p>
    <w:p>
      <w:pPr>
        <w:pStyle w:val="TOC2"/>
        <w:tabs>
          <w:tab w:val="right" w:leader="dot" w:pos="8306"/>
        </w:tabs>
      </w:pPr>
      <w:hyperlink w:anchor="_Toc619" w:history="1">
        <w:r>
          <w:rPr>
            <w:rFonts w:ascii="仿宋" w:eastAsia="仿宋" w:hAnsi="仿宋" w:cs="仿宋" w:hint="eastAsia"/>
            <w:lang w:eastAsia="zh-CN"/>
          </w:rPr>
          <w:t>(五)、废弃物处理</w:t>
        </w:r>
        <w:r>
          <w:tab/>
        </w:r>
        <w:r>
          <w:fldChar w:fldCharType="begin"/>
        </w:r>
        <w:r>
          <w:instrText xml:space="preserve"> PAGEREF _Toc619 \h </w:instrText>
        </w:r>
        <w:r>
          <w:fldChar w:fldCharType="separate"/>
        </w:r>
        <w:r>
          <w:t>51</w:t>
        </w:r>
        <w:r>
          <w:fldChar w:fldCharType="end"/>
        </w:r>
      </w:hyperlink>
    </w:p>
    <w:p>
      <w:pPr>
        <w:pStyle w:val="TOC2"/>
        <w:tabs>
          <w:tab w:val="right" w:leader="dot" w:pos="8306"/>
        </w:tabs>
      </w:pPr>
      <w:hyperlink w:anchor="_Toc23981" w:history="1">
        <w:r>
          <w:rPr>
            <w:rFonts w:ascii="仿宋" w:eastAsia="仿宋" w:hAnsi="仿宋" w:cs="仿宋" w:hint="eastAsia"/>
            <w:lang w:eastAsia="zh-CN"/>
          </w:rPr>
          <w:t>(六)、特殊环境影响分析</w:t>
        </w:r>
        <w:r>
          <w:tab/>
        </w:r>
        <w:r>
          <w:fldChar w:fldCharType="begin"/>
        </w:r>
        <w:r>
          <w:instrText xml:space="preserve"> PAGEREF _Toc23981 \h </w:instrText>
        </w:r>
        <w:r>
          <w:fldChar w:fldCharType="separate"/>
        </w:r>
        <w:r>
          <w:t>52</w:t>
        </w:r>
        <w:r>
          <w:fldChar w:fldCharType="end"/>
        </w:r>
      </w:hyperlink>
    </w:p>
    <w:p>
      <w:pPr>
        <w:pStyle w:val="TOC2"/>
        <w:tabs>
          <w:tab w:val="right" w:leader="dot" w:pos="8306"/>
        </w:tabs>
      </w:pPr>
      <w:hyperlink w:anchor="_Toc30538" w:history="1">
        <w:r>
          <w:rPr>
            <w:rFonts w:ascii="仿宋" w:eastAsia="仿宋" w:hAnsi="仿宋" w:cs="仿宋" w:hint="eastAsia"/>
            <w:lang w:eastAsia="zh-CN"/>
          </w:rPr>
          <w:t>(七)、清洁生产</w:t>
        </w:r>
        <w:r>
          <w:tab/>
        </w:r>
        <w:r>
          <w:fldChar w:fldCharType="begin"/>
        </w:r>
        <w:r>
          <w:instrText xml:space="preserve"> PAGEREF _Toc30538 \h </w:instrText>
        </w:r>
        <w:r>
          <w:fldChar w:fldCharType="separate"/>
        </w:r>
        <w:r>
          <w:t>54</w:t>
        </w:r>
        <w:r>
          <w:fldChar w:fldCharType="end"/>
        </w:r>
      </w:hyperlink>
    </w:p>
    <w:p>
      <w:pPr>
        <w:pStyle w:val="TOC2"/>
        <w:tabs>
          <w:tab w:val="right" w:leader="dot" w:pos="8306"/>
        </w:tabs>
      </w:pPr>
      <w:hyperlink w:anchor="_Toc21053" w:history="1">
        <w:r>
          <w:rPr>
            <w:rFonts w:ascii="仿宋" w:eastAsia="仿宋" w:hAnsi="仿宋" w:cs="仿宋" w:hint="eastAsia"/>
            <w:lang w:eastAsia="zh-CN"/>
          </w:rPr>
          <w:t>(八)、环境保护综合评价</w:t>
        </w:r>
        <w:r>
          <w:tab/>
        </w:r>
        <w:r>
          <w:fldChar w:fldCharType="begin"/>
        </w:r>
        <w:r>
          <w:instrText xml:space="preserve"> PAGEREF _Toc21053 \h </w:instrText>
        </w:r>
        <w:r>
          <w:fldChar w:fldCharType="separate"/>
        </w:r>
        <w:r>
          <w:t>55</w:t>
        </w:r>
        <w:r>
          <w:fldChar w:fldCharType="end"/>
        </w:r>
      </w:hyperlink>
    </w:p>
    <w:p>
      <w:pPr>
        <w:pStyle w:val="TOC1"/>
        <w:tabs>
          <w:tab w:val="right" w:leader="dot" w:pos="8306"/>
        </w:tabs>
      </w:pPr>
      <w:hyperlink w:anchor="_Toc3121" w:history="1">
        <w:r>
          <w:rPr>
            <w:rFonts w:ascii="仿宋" w:eastAsia="仿宋" w:hAnsi="仿宋" w:cs="仿宋" w:hint="eastAsia"/>
            <w:lang w:eastAsia="zh-CN"/>
          </w:rPr>
          <w:t>十二、感光性高分子材料项目人力资源管理</w:t>
        </w:r>
        <w:r>
          <w:tab/>
        </w:r>
        <w:r>
          <w:fldChar w:fldCharType="begin"/>
        </w:r>
        <w:r>
          <w:instrText xml:space="preserve"> PAGEREF _Toc3121 \h </w:instrText>
        </w:r>
        <w:r>
          <w:fldChar w:fldCharType="separate"/>
        </w:r>
        <w:r>
          <w:t>56</w:t>
        </w:r>
        <w:r>
          <w:fldChar w:fldCharType="end"/>
        </w:r>
      </w:hyperlink>
    </w:p>
    <w:p>
      <w:pPr>
        <w:pStyle w:val="TOC2"/>
        <w:tabs>
          <w:tab w:val="right" w:leader="dot" w:pos="8306"/>
        </w:tabs>
      </w:pPr>
      <w:hyperlink w:anchor="_Toc30550" w:history="1">
        <w:r>
          <w:rPr>
            <w:rFonts w:ascii="仿宋" w:eastAsia="仿宋" w:hAnsi="仿宋" w:cs="仿宋" w:hint="eastAsia"/>
            <w:lang w:eastAsia="zh-CN"/>
          </w:rPr>
          <w:t>(一)、建立健全的预算管理制度</w:t>
        </w:r>
        <w:r>
          <w:tab/>
        </w:r>
        <w:r>
          <w:fldChar w:fldCharType="begin"/>
        </w:r>
        <w:r>
          <w:instrText xml:space="preserve"> PAGEREF _Toc30550 \h </w:instrText>
        </w:r>
        <w:r>
          <w:fldChar w:fldCharType="separate"/>
        </w:r>
        <w:r>
          <w:t>56</w:t>
        </w:r>
        <w:r>
          <w:fldChar w:fldCharType="end"/>
        </w:r>
      </w:hyperlink>
    </w:p>
    <w:p>
      <w:pPr>
        <w:pStyle w:val="TOC2"/>
        <w:tabs>
          <w:tab w:val="right" w:leader="dot" w:pos="8306"/>
        </w:tabs>
      </w:pPr>
      <w:hyperlink w:anchor="_Toc16020" w:history="1">
        <w:r>
          <w:rPr>
            <w:rFonts w:ascii="仿宋" w:eastAsia="仿宋" w:hAnsi="仿宋" w:cs="仿宋" w:hint="eastAsia"/>
            <w:lang w:eastAsia="zh-CN"/>
          </w:rPr>
          <w:t>(二)、加强资金流动监控</w:t>
        </w:r>
        <w:r>
          <w:tab/>
        </w:r>
        <w:r>
          <w:fldChar w:fldCharType="begin"/>
        </w:r>
        <w:r>
          <w:instrText xml:space="preserve"> PAGEREF _Toc16020 \h </w:instrText>
        </w:r>
        <w:r>
          <w:fldChar w:fldCharType="separate"/>
        </w:r>
        <w:r>
          <w:t>58</w:t>
        </w:r>
        <w:r>
          <w:fldChar w:fldCharType="end"/>
        </w:r>
      </w:hyperlink>
    </w:p>
    <w:p>
      <w:pPr>
        <w:pStyle w:val="TOC2"/>
        <w:tabs>
          <w:tab w:val="right" w:leader="dot" w:pos="8306"/>
        </w:tabs>
      </w:pPr>
      <w:hyperlink w:anchor="_Toc5061" w:history="1">
        <w:r>
          <w:rPr>
            <w:rFonts w:ascii="仿宋" w:eastAsia="仿宋" w:hAnsi="仿宋" w:cs="仿宋" w:hint="eastAsia"/>
            <w:lang w:eastAsia="zh-CN"/>
          </w:rPr>
          <w:t>(三)、制定完善的风险控制机制</w:t>
        </w:r>
        <w:r>
          <w:tab/>
        </w:r>
        <w:r>
          <w:fldChar w:fldCharType="begin"/>
        </w:r>
        <w:r>
          <w:instrText xml:space="preserve"> PAGEREF _Toc5061 \h </w:instrText>
        </w:r>
        <w:r>
          <w:fldChar w:fldCharType="separate"/>
        </w:r>
        <w:r>
          <w:t>59</w:t>
        </w:r>
        <w:r>
          <w:fldChar w:fldCharType="end"/>
        </w:r>
      </w:hyperlink>
    </w:p>
    <w:p>
      <w:pPr>
        <w:pStyle w:val="TOC2"/>
        <w:tabs>
          <w:tab w:val="right" w:leader="dot" w:pos="8306"/>
        </w:tabs>
      </w:pPr>
      <w:hyperlink w:anchor="_Toc1186" w:history="1">
        <w:r>
          <w:rPr>
            <w:rFonts w:ascii="仿宋" w:eastAsia="仿宋" w:hAnsi="仿宋" w:cs="仿宋" w:hint="eastAsia"/>
            <w:lang w:eastAsia="zh-CN"/>
          </w:rPr>
          <w:t>(四)、优化成本管理</w:t>
        </w:r>
        <w:r>
          <w:tab/>
        </w:r>
        <w:r>
          <w:fldChar w:fldCharType="begin"/>
        </w:r>
        <w:r>
          <w:instrText xml:space="preserve"> PAGEREF _Toc1186 \h </w:instrText>
        </w:r>
        <w:r>
          <w:fldChar w:fldCharType="separate"/>
        </w:r>
        <w:r>
          <w:t>61</w:t>
        </w:r>
        <w:r>
          <w:fldChar w:fldCharType="end"/>
        </w:r>
      </w:hyperlink>
    </w:p>
    <w:p>
      <w:pPr>
        <w:pStyle w:val="TOC1"/>
        <w:tabs>
          <w:tab w:val="right" w:leader="dot" w:pos="8306"/>
        </w:tabs>
      </w:pPr>
      <w:hyperlink w:anchor="_Toc19755" w:history="1">
        <w:r>
          <w:rPr>
            <w:rFonts w:ascii="仿宋" w:eastAsia="仿宋" w:hAnsi="仿宋" w:cs="仿宋" w:hint="eastAsia"/>
            <w:lang w:eastAsia="zh-CN"/>
          </w:rPr>
          <w:t>十三、感光性高分子材料项目工程方案分析</w:t>
        </w:r>
        <w:r>
          <w:tab/>
        </w:r>
        <w:r>
          <w:fldChar w:fldCharType="begin"/>
        </w:r>
        <w:r>
          <w:instrText xml:space="preserve"> PAGEREF _Toc19755 \h </w:instrText>
        </w:r>
        <w:r>
          <w:fldChar w:fldCharType="separate"/>
        </w:r>
        <w:r>
          <w:t>62</w:t>
        </w:r>
        <w:r>
          <w:fldChar w:fldCharType="end"/>
        </w:r>
      </w:hyperlink>
    </w:p>
    <w:p>
      <w:pPr>
        <w:pStyle w:val="TOC2"/>
        <w:tabs>
          <w:tab w:val="right" w:leader="dot" w:pos="8306"/>
        </w:tabs>
      </w:pPr>
      <w:hyperlink w:anchor="_Toc7394" w:history="1">
        <w:r>
          <w:rPr>
            <w:rFonts w:ascii="仿宋" w:eastAsia="仿宋" w:hAnsi="仿宋" w:cs="仿宋" w:hint="eastAsia"/>
            <w:lang w:eastAsia="zh-CN"/>
          </w:rPr>
          <w:t>(一)、建筑工程设计原则</w:t>
        </w:r>
        <w:r>
          <w:tab/>
        </w:r>
        <w:r>
          <w:fldChar w:fldCharType="begin"/>
        </w:r>
        <w:r>
          <w:instrText xml:space="preserve"> PAGEREF _Toc7394 \h </w:instrText>
        </w:r>
        <w:r>
          <w:fldChar w:fldCharType="separate"/>
        </w:r>
        <w:r>
          <w:t>62</w:t>
        </w:r>
        <w:r>
          <w:fldChar w:fldCharType="end"/>
        </w:r>
      </w:hyperlink>
    </w:p>
    <w:p>
      <w:pPr>
        <w:pStyle w:val="TOC2"/>
        <w:tabs>
          <w:tab w:val="right" w:leader="dot" w:pos="8306"/>
        </w:tabs>
      </w:pPr>
      <w:hyperlink w:anchor="_Toc435" w:history="1">
        <w:r>
          <w:rPr>
            <w:rFonts w:ascii="仿宋" w:eastAsia="仿宋" w:hAnsi="仿宋" w:cs="仿宋" w:hint="eastAsia"/>
            <w:lang w:eastAsia="zh-CN"/>
          </w:rPr>
          <w:t>(二)、土建工程建设指标</w:t>
        </w:r>
        <w:r>
          <w:tab/>
        </w:r>
        <w:r>
          <w:fldChar w:fldCharType="begin"/>
        </w:r>
        <w:r>
          <w:instrText xml:space="preserve"> PAGEREF _Toc435 \h </w:instrText>
        </w:r>
        <w:r>
          <w:fldChar w:fldCharType="separate"/>
        </w:r>
        <w:r>
          <w:t>65</w:t>
        </w:r>
        <w:r>
          <w:fldChar w:fldCharType="end"/>
        </w:r>
      </w:hyperlink>
    </w:p>
    <w:p>
      <w:pPr>
        <w:pStyle w:val="TOC1"/>
        <w:tabs>
          <w:tab w:val="right" w:leader="dot" w:pos="8306"/>
        </w:tabs>
      </w:pPr>
      <w:hyperlink w:anchor="_Toc10125" w:history="1">
        <w:r>
          <w:rPr>
            <w:rFonts w:ascii="仿宋" w:eastAsia="仿宋" w:hAnsi="仿宋" w:cs="仿宋" w:hint="eastAsia"/>
            <w:lang w:eastAsia="zh-CN"/>
          </w:rPr>
          <w:t>十四、感光性高分子材料项目治理与监督</w:t>
        </w:r>
        <w:r>
          <w:tab/>
        </w:r>
        <w:r>
          <w:fldChar w:fldCharType="begin"/>
        </w:r>
        <w:r>
          <w:instrText xml:space="preserve"> PAGEREF _Toc10125 \h </w:instrText>
        </w:r>
        <w:r>
          <w:fldChar w:fldCharType="separate"/>
        </w:r>
        <w:r>
          <w:t>67</w:t>
        </w:r>
        <w:r>
          <w:fldChar w:fldCharType="end"/>
        </w:r>
      </w:hyperlink>
    </w:p>
    <w:p>
      <w:pPr>
        <w:pStyle w:val="TOC2"/>
        <w:tabs>
          <w:tab w:val="right" w:leader="dot" w:pos="8306"/>
        </w:tabs>
      </w:pPr>
      <w:hyperlink w:anchor="_Toc2184" w:history="1">
        <w:r>
          <w:rPr>
            <w:rFonts w:ascii="仿宋" w:eastAsia="仿宋" w:hAnsi="仿宋" w:cs="仿宋" w:hint="eastAsia"/>
            <w:lang w:eastAsia="zh-CN"/>
          </w:rPr>
          <w:t>(一)、感光性高分子材料项目治理结构</w:t>
        </w:r>
        <w:r>
          <w:tab/>
        </w:r>
        <w:r>
          <w:fldChar w:fldCharType="begin"/>
        </w:r>
        <w:r>
          <w:instrText xml:space="preserve"> PAGEREF _Toc2184 \h </w:instrText>
        </w:r>
        <w:r>
          <w:fldChar w:fldCharType="separate"/>
        </w:r>
        <w:r>
          <w:t>67</w:t>
        </w:r>
        <w:r>
          <w:fldChar w:fldCharType="end"/>
        </w:r>
      </w:hyperlink>
    </w:p>
    <w:p>
      <w:pPr>
        <w:pStyle w:val="TOC2"/>
        <w:tabs>
          <w:tab w:val="right" w:leader="dot" w:pos="8306"/>
        </w:tabs>
      </w:pPr>
      <w:hyperlink w:anchor="_Toc16301" w:history="1">
        <w:r>
          <w:rPr>
            <w:rFonts w:ascii="仿宋" w:eastAsia="仿宋" w:hAnsi="仿宋" w:cs="仿宋" w:hint="eastAsia"/>
            <w:lang w:eastAsia="zh-CN"/>
          </w:rPr>
          <w:t>(二)、监督与审计</w:t>
        </w:r>
        <w:r>
          <w:tab/>
        </w:r>
        <w:r>
          <w:fldChar w:fldCharType="begin"/>
        </w:r>
        <w:r>
          <w:instrText xml:space="preserve"> PAGEREF _Toc16301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4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技术管理特点体现在其创新导向。通过引入最先进的技术趋势和解决方案，感光性高分子材料项目致力于提升科技含量、提高质量和效率水平。这意味着我们将采用最新的工具和方法，确保感光性高分子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感光性高分子材料项目技术管理的显著特征。通过整合不同领域的技术资源，我们实现了跨学科的协同工作。这有助于优化技术架构，提高整体效能。此外，整合性策略还促进了不同技术团队之间的紧密沟通和高效合作，确保感光性高分子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感光性高分子材料项目所采用的技术。通过不断优化技术方案，感光性高分子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感光性高分子材料项目团队将在感光性高分子材料项目初期识别可能的技术风险，并采取相应的预防和应对措施。通过建立健全的风险评估机制，感光性高分子材料项目能够在实施过程中及时发现并解决潜在的技术问题，保障感光性高分子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感光性高分子材料项目中，技术将成为感光性高分子材料项目成功的有力支持。这一深度剖析揭示了技术管理在感光性高分子材料项目实施中的关键作用，为感光性高分子材料项目的技术基础奠定了坚实的基础。</w:t>
      </w:r>
    </w:p>
    <w:p>
      <w:pPr>
        <w:pStyle w:val="Heading2"/>
        <w:ind w:firstLine="560" w:firstLineChars="200"/>
        <w:rPr>
          <w:rFonts w:ascii="仿宋" w:eastAsia="仿宋" w:hAnsi="仿宋" w:cs="仿宋" w:hint="eastAsia"/>
          <w:sz w:val="28"/>
          <w:lang w:eastAsia="zh-CN"/>
        </w:rPr>
      </w:pPr>
      <w:bookmarkStart w:id="4" w:name="_Toc27319"/>
      <w:r>
        <w:rPr>
          <w:rFonts w:ascii="仿宋" w:eastAsia="仿宋" w:hAnsi="仿宋" w:cs="仿宋" w:hint="eastAsia"/>
          <w:sz w:val="28"/>
          <w:lang w:eastAsia="zh-CN"/>
        </w:rPr>
        <w:t>(二)、感光性高分子材料项目工艺技术设计方案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感光性高分子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感光性高分子材料项目将严格按照相关行业规范要求进行组织。通过有效控制产品质量，感光性高分子材料项目将致力于为顾客提供优质的感光性高分子材料项目产品和良好的服务。这体现了感光性高分子材料项目对于生产活动合规性和质量标准的高度重视，为感光性高分子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感光性高分子材料项目注重生态效益和清洁生产原则。感光性高分子材料项目建设将紧密结合地方特色经济发展，与社会经济发展规划和区域环境保护规划方案相协调一致。通过与当地区域自然生态系统的结合，感光性高分子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感光性高分子材料项目产品具有多样化的客户需求和个性化的特点。因此，感光性高分子材料项目产品规格品种多样，且单批生产数量较小。为满足这一特点，感光性高分子材料项目承办单位将建设先进的柔性制造生产线。通过广泛应用柔性制造技术，感光性高分子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感光性高分子材料项目采用的技术具有较高的技术含量和自动化水平，处于国内先进水平。这一技术选用不仅体现了对生产效率、质量和环境友好性的高标准要求，同时为感光性高分子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83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为确保感光性高分子材料项目的高效生产和技术实施，我们制定了一套精心设计的设备选型方案，以满足感光性高分子材料项目生产、质量和环保的要求。该方案的主要特点如下：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感光性高分子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针对感光性高分子材料项目产品的多样性和小批量生产的特点，我们将建设柔性制造生产线。通过在设备选型中考虑柔性制造技术，可以灵活应对不同产品规格和生产需求，实现生产线的高度灵活性和适应性。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249"/>
      <w:r>
        <w:rPr>
          <w:rFonts w:ascii="仿宋" w:eastAsia="仿宋" w:hAnsi="仿宋" w:cs="仿宋" w:hint="eastAsia"/>
          <w:sz w:val="28"/>
          <w:lang w:eastAsia="zh-CN"/>
        </w:rPr>
        <w:t>二、感光性高分子材料项目建设背景及必要性分析</w:t>
      </w:r>
      <w:bookmarkEnd w:id="6"/>
    </w:p>
    <w:p>
      <w:pPr>
        <w:pStyle w:val="Heading2"/>
        <w:rPr>
          <w:rFonts w:ascii="仿宋" w:eastAsia="仿宋" w:hAnsi="仿宋" w:cs="仿宋" w:hint="eastAsia"/>
          <w:lang w:eastAsia="zh-CN"/>
        </w:rPr>
      </w:pPr>
      <w:bookmarkStart w:id="7" w:name="_Toc30415"/>
      <w:r>
        <w:rPr>
          <w:rFonts w:ascii="仿宋" w:eastAsia="仿宋" w:hAnsi="仿宋" w:cs="仿宋" w:hint="eastAsia"/>
          <w:lang w:eastAsia="zh-CN"/>
        </w:rPr>
        <w:t>(一)、感光性高分子材料项目背景分析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感光性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感光性高分子材料项目在这个潮流中的定位。同时，我们将关注行业内涌现的新兴机遇，以便感光性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感光性高分子材料项目提供了强大的发展动力。我们将聚焦于行业内最新的技术发展趋势，包括但不限于人工智能、大数据分析、物联网等领域。通过深度的技术研究，我们将确保感光性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感光性高分子材料项目发展的源泉。我们将投入更多的精力对市场需求进行深入剖析，超越表面的需求，深入挖掘潜在的市场痛点和机遇。通过对市场需求的细致了解，感光性高分子材料项目将更有针对性地设计解决方案，满足市场的多样化需求，从而更好地促进感光性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感光性高分子材料项目战略至关重要。我们将对竞争态势进行更为深入的分析，包括但不限于市场份额、产品特点、客户满意度等多个维度。通过深度的竞争分析，感光性高分子材料项目将能够更准确地把握市场脉搏，制定具有竞争力的感光性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感光性高分子材料项目的发展具有直接的影响。我们将进行更为全面的法规和政策分析，了解行业发展中的潜在法律风险和合规挑战。通过充分了解和遵守相关法规，感光性高分子材料项目将确保在法律框架内合法合规运营，为感光性高分子材料项目的稳健发展提供有力支持。</w:t>
      </w:r>
    </w:p>
    <w:p>
      <w:pPr>
        <w:pStyle w:val="Heading2"/>
        <w:ind w:firstLine="560" w:firstLineChars="200"/>
        <w:rPr>
          <w:rFonts w:ascii="仿宋" w:eastAsia="仿宋" w:hAnsi="仿宋" w:cs="仿宋" w:hint="eastAsia"/>
          <w:sz w:val="28"/>
          <w:lang w:eastAsia="zh-CN"/>
        </w:rPr>
      </w:pPr>
      <w:bookmarkStart w:id="8" w:name="_Toc1745"/>
      <w:r>
        <w:rPr>
          <w:rFonts w:ascii="仿宋" w:eastAsia="仿宋" w:hAnsi="仿宋" w:cs="仿宋" w:hint="eastAsia"/>
          <w:sz w:val="28"/>
          <w:lang w:eastAsia="zh-CN"/>
        </w:rPr>
        <w:t>(二)、感光性高分子材料项目建设必要性分析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建设的迫切性源于对行业发展趋势的深刻洞察。我们正处于一个行业变革的时代，科技创新、数字化转型成为企业发展的关键动力。感光性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建设不仅仅是为了跟上潮流，更是为了通过技术创新推动企业的持续发展。通过引入先进的技术和解决方案，感光性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感光性高分子材料项目的建设成为必然选择，通过提高产品质量、拓展服务领域，从而在竞争中获得更多的机会。感光性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感光性高分子材料项目建设的必要性体现在对客户需求更精准的满足。通过感光性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建设的背后是对企业持续创新的追求。只有通过不断创新，企业才能在竞争中立于不败之地。感光性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149"/>
      <w:r>
        <w:rPr>
          <w:rFonts w:ascii="仿宋" w:eastAsia="仿宋" w:hAnsi="仿宋" w:cs="仿宋" w:hint="eastAsia"/>
          <w:sz w:val="28"/>
          <w:lang w:eastAsia="zh-CN"/>
        </w:rPr>
        <w:t>三、感光性高分子材料项目绩效评估</w:t>
      </w:r>
      <w:bookmarkEnd w:id="9"/>
    </w:p>
    <w:p>
      <w:pPr>
        <w:pStyle w:val="Heading2"/>
        <w:rPr>
          <w:rFonts w:ascii="仿宋" w:eastAsia="仿宋" w:hAnsi="仿宋" w:cs="仿宋" w:hint="eastAsia"/>
          <w:lang w:eastAsia="zh-CN"/>
        </w:rPr>
      </w:pPr>
      <w:bookmarkStart w:id="10" w:name="_Toc2095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项目中，我们设计了一套全面的绩效评估指标，以确保感光性高分子材料项目的可控和成功交付。这些指标跨足感光性高分子材料项目目标、成本、进度和质量等多个维度，为我们提供了全面洞察感光性高分子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目标达成率是我们关注的首要指标。我们设定了明确的目标，并通过定期监测和评估，迅速发现并应对潜在的目标偏差。这为感光性高分子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成本绩效是另一个核心关注点。通过实际成本与预算成本的对比分析，我们深入了解成本差异的原因，及时调整资源分配，保持感光性高分子材料项目在经济效益方面的合理水平。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进度作为关键的绩效指标之一，得到了精心的关注。我们制定了详细的感光性高分子材料项目进度计划，并设立了进度符合度指标，确保实际进度与计划进度保持一致。这使我们能够快速发现和解决潜在的进度问题，保持感光性高分子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感光性高分子材料项目绩效的不可或缺的一环。我们引入了一系列的质量标准和客户满意度指标，以确保感光性高分子材料项目交付的成果在质量上达到或超越预期水平。通过持续监测这些指标，我们努力提升感光性高分子材料项目整体质量水平，为感光性高分子材料项目的成功交付提供有力保障。通过这些科学且全面的绩效评估，我们能够更好地引导感光性高分子材料项目的持续改进，确保感光性高分子材料项目目标的顺利达成。</w:t>
      </w:r>
    </w:p>
    <w:p>
      <w:pPr>
        <w:pStyle w:val="Heading2"/>
        <w:ind w:firstLine="560" w:firstLineChars="200"/>
        <w:rPr>
          <w:rFonts w:ascii="仿宋" w:eastAsia="仿宋" w:hAnsi="仿宋" w:cs="仿宋" w:hint="eastAsia"/>
          <w:sz w:val="28"/>
          <w:lang w:eastAsia="zh-CN"/>
        </w:rPr>
      </w:pPr>
      <w:bookmarkStart w:id="11" w:name="_Toc401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绩效评估是感光性高分子材料项目中的关键环节，为确保感光性高分子材料项目达到预期目标，我们采用了多层次、多维度的绩效评估方法。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感光性高分子材料项目的战略目标对齐，确保每个决策和行动都与感光性高分子材料项目整体目标保持一致。团队会定期召开战略对齐会议，审视当前工作与感光性高分子材料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感光性高分子材料项目进度、质量、成本和风险等方面。这些指标通过数据收集和分析，为感光性高分子材料项目管理团队提供了客观的评估依据。例如，我们通过感光性高分子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感光性高分子材料项目内部，还考虑了感光性高分子材料项目对外部环境的影响。我们定期进行干系人满意度调查，以了解各利益相关方对感光性高分子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这种多层次、多角度的绩效评估方法，使得我们能够全面了解感光性高分子材料项目的运行状态，及时做出调整，确保感光性高分子材料项目在不断变化的环境中保持稳健前行。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1461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为了确保感光性高分子材料项目的有效管理和不断优化，我们采用了精心设计的绩效评估周期。这个周期旨在实现灵活、实时和全面的评估，以适应感光性高分子材料项目执行中的各种挑战。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感光性高分子材料项目的不同需求，分为短期、中期和长期。短期评估关注每个迭代或工作周期，以及时发现和解决当前任务中的问题。中期评估涵盖几个迭代，深入了解整体感光性高分子材料项目的趋势和性能。长期评估则着眼于整个感光性高分子材料项目阶段，确保感光性高分子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感光性高分子材料项目管理工具和协作平台，团队成员能够随时更新和分享感光性高分子材料项目数据。这种实时性的反馈机制使我们能够及时察觉潜在问题，快速调整，保持感光性高分子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感光性高分子材料项目的决策制定密不可分。每个周期的感光性高分子材料项目回顾会议成为集体总结经验、识别问题深层次原因并找到创新解决方案的平台。这种定期的反思与调整机制使感光性高分子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926"/>
      <w:r>
        <w:rPr>
          <w:rFonts w:ascii="仿宋" w:eastAsia="仿宋" w:hAnsi="仿宋" w:cs="仿宋" w:hint="eastAsia"/>
          <w:sz w:val="28"/>
          <w:lang w:eastAsia="zh-CN"/>
        </w:rPr>
        <w:t>四、感光性高分子材料项目选址可行性分析</w:t>
      </w:r>
      <w:bookmarkEnd w:id="13"/>
    </w:p>
    <w:p>
      <w:pPr>
        <w:pStyle w:val="Heading2"/>
        <w:rPr>
          <w:rFonts w:ascii="仿宋" w:eastAsia="仿宋" w:hAnsi="仿宋" w:cs="仿宋" w:hint="eastAsia"/>
          <w:lang w:eastAsia="zh-CN"/>
        </w:rPr>
      </w:pPr>
      <w:bookmarkStart w:id="14" w:name="_Toc1640"/>
      <w:r>
        <w:rPr>
          <w:rFonts w:ascii="仿宋" w:eastAsia="仿宋" w:hAnsi="仿宋" w:cs="仿宋" w:hint="eastAsia"/>
          <w:lang w:eastAsia="zh-CN"/>
        </w:rPr>
        <w:t>(一)、感光性高分子材料项目选址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该感光性高分子材料项目选址位于XX省XX市XX区XXX街道</w:t>
      </w:r>
    </w:p>
    <w:p>
      <w:pPr>
        <w:pStyle w:val="Heading2"/>
        <w:ind w:firstLine="560" w:firstLineChars="200"/>
        <w:rPr>
          <w:rFonts w:ascii="仿宋" w:eastAsia="仿宋" w:hAnsi="仿宋" w:cs="仿宋" w:hint="eastAsia"/>
          <w:sz w:val="28"/>
          <w:lang w:eastAsia="zh-CN"/>
        </w:rPr>
      </w:pPr>
      <w:bookmarkStart w:id="15" w:name="_Toc1965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感光性高分子材料项目的征地面积将根据感光性高分子材料项目的实际规模和需求进行精确规划。具体面积XXX平方米，旨在确保感光性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净用地面积是在征地面积基础上去除不可利用面积后的实际可开发用地。具体面积XXX平方米，考虑到环保、交通、安全等多方面因素，以确保感光性高分子材料项目在整体利用效率上达到最优。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感光性高分子材料项目计划建设的建筑总规模具体面积XXX平方米。这一规模的确定综合考虑了感光性高分子材料项目的性质、规模，以及城市规划的相关要求，确保建筑布局与周边环境协调一致。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绿地率是感光性高分子材料项目用地中被规划为绿地的比例。具体面积XXX平方米，旨在通过合理规划绿地，改善感光性高分子材料项目周边环境，提升居民生活质量，并符合城市整体绿化规划。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容积率是用地上可以建设的建筑总体积与用地面积之比。具体面积XXX，通过合理的容积率规划，确保感光性高分子材料项目建筑规模与周边环境和谐共生。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感光性高分子材料项目选址与当地城市规划相一致，具体面积XXX平方米。通过与城市规划部门深入沟通，确保感光性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感光性高分子材料项目选址符合当地产业政策，具体面积XXX平方米。这包括感光性高分子材料项目对当地经济的促进作用，以及对相关产业的带动效应，确保感光性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用地总体要求必须符合环保和可持续发展的原则，具体面积XXX平方米。通过采用绿色建筑设计、节能减排等措施，确保感光性高分子材料项目在建设和运营过程中对环境的影响最小化，达到可持续发展的要求。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确保感光性高分子材料项目选址具备必要的公共设施配套，具体面积XXX平方米。这包括交通便利性、教育、医疗等基础设施，以提高居民生活品质，使得感光性高分子材料项目选址更具吸引力。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考虑用地总体要求对当地社会稳定性的影响，具体面积XXX平方米。通过深入了解当地社区反馈，确保感光性高分子材料项目的选址和建设过程对当地社会和谐稳定产生积极作用。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感光性高分子材料项目选址不仅符合法规和规划，还在实际操作中具有可行性。这一全面规划将为感光性高分子材料项目的成功实施提供坚实的基础，确保感光性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60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感光性高分子材料项目的设备规划和空间设计中，我们将采取灵活设备布局的措施。设备布局将根据实际需求进行灵活设计，避免不必要的浪费。通过合理规划设备摆放位置，我们将提高设备的利用率，减少设备间距，以确保感光性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感光性高分子材料项目内部引入共享设施的概念，例如共享会议室、办公区等。通过这种方式，我们可以减少对资源的重复建设，提高资源共享效率，从而减小感光性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https://d.book118.com/317120155060006052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119DD"/>
    <w:rsid w:val="5F0119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2015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2024-02-29T17:27:00Z</dcterms:created>
  <dcterms:modified xsi:type="dcterms:W3CDTF">2024-02-29T17:27:22Z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34040C77600D42CBB909F0AF1CD8AAEF_11</vt:lpwstr>
  </property>
  <property fmtid="{D5CDD505-2E9C-101B-9397-08002B2CF9AE}" pid="3" name="KSOProductBuildVer">
    <vt:lpwstr>2052-12.1.0.16388</vt:lpwstr>
  </property>
</Properties>
</file>