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光管应急灯项目可行性建设方案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51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_Toc12513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55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_Toc31255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_Toc14532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4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_Toc8004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_Toc28636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2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_Toc28342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0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_Toc27000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46" w:history="1">
        <w:r>
          <w:rPr>
            <w:rFonts w:ascii="仿宋" w:eastAsia="仿宋" w:hAnsi="仿宋" w:cs="仿宋" w:hint="eastAsia"/>
            <w:lang w:eastAsia="zh-CN"/>
          </w:rPr>
          <w:t>二、发展规划、产业政策和行业准入分析</w:t>
        </w:r>
        <w:r>
          <w:tab/>
        </w:r>
        <w:r>
          <w:fldChar w:fldCharType="begin"/>
        </w:r>
        <w:r>
          <w:instrText xml:space="preserve"> PAGEREF _Toc30646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8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_Toc25628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1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_Toc24951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9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_Toc18929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06" w:history="1">
        <w:r>
          <w:rPr>
            <w:rFonts w:ascii="仿宋" w:eastAsia="仿宋" w:hAnsi="仿宋" w:cs="仿宋" w:hint="eastAsia"/>
            <w:lang w:eastAsia="zh-CN"/>
          </w:rPr>
          <w:t>三、经济影响分析</w:t>
        </w:r>
        <w:r>
          <w:tab/>
        </w:r>
        <w:r>
          <w:fldChar w:fldCharType="begin"/>
        </w:r>
        <w:r>
          <w:instrText xml:space="preserve"> PAGEREF _Toc13906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5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_Toc26995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7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_Toc27187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62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_Toc20662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2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_Toc32082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70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_Toc18370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8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_Toc26008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_Toc2768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56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_Toc31856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17" w:history="1">
        <w:r>
          <w:rPr>
            <w:rFonts w:ascii="仿宋" w:eastAsia="仿宋" w:hAnsi="仿宋" w:cs="仿宋" w:hint="eastAsia"/>
            <w:lang w:eastAsia="zh-CN"/>
          </w:rPr>
          <w:t>五、项目监理与质量保证</w:t>
        </w:r>
        <w:r>
          <w:tab/>
        </w:r>
        <w:r>
          <w:fldChar w:fldCharType="begin"/>
        </w:r>
        <w:r>
          <w:instrText xml:space="preserve"> PAGEREF _Toc11117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_Toc23500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0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_Toc30680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2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_Toc11432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4" w:history="1">
        <w:r>
          <w:rPr>
            <w:rFonts w:ascii="仿宋" w:eastAsia="仿宋" w:hAnsi="仿宋" w:cs="仿宋" w:hint="eastAsia"/>
            <w:lang w:eastAsia="zh-CN"/>
          </w:rPr>
          <w:t>六、光管应急灯项目概论</w:t>
        </w:r>
        <w:r>
          <w:tab/>
        </w:r>
        <w:r>
          <w:fldChar w:fldCharType="begin"/>
        </w:r>
        <w:r>
          <w:instrText xml:space="preserve"> PAGEREF _Toc524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1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_Toc14931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2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_Toc27732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40" w:history="1">
        <w:r>
          <w:rPr>
            <w:rFonts w:ascii="仿宋" w:eastAsia="仿宋" w:hAnsi="仿宋" w:cs="仿宋" w:hint="eastAsia"/>
            <w:lang w:eastAsia="zh-CN"/>
          </w:rPr>
          <w:t>七、安全与应急管理</w:t>
        </w:r>
        <w:r>
          <w:tab/>
        </w:r>
        <w:r>
          <w:fldChar w:fldCharType="begin"/>
        </w:r>
        <w:r>
          <w:instrText xml:space="preserve"> PAGEREF _Toc31040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0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_Toc3940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7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_Toc25907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28" w:history="1">
        <w:r>
          <w:rPr>
            <w:rFonts w:ascii="仿宋" w:eastAsia="仿宋" w:hAnsi="仿宋" w:cs="仿宋" w:hint="eastAsia"/>
            <w:lang w:eastAsia="zh-CN"/>
          </w:rPr>
          <w:t>八、土地利用与规划方案</w:t>
        </w:r>
        <w:r>
          <w:tab/>
        </w:r>
        <w:r>
          <w:fldChar w:fldCharType="begin"/>
        </w:r>
        <w:r>
          <w:instrText xml:space="preserve"> PAGEREF _Toc28228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8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_Toc31238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7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_Toc20117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30" w:history="1">
        <w:r>
          <w:rPr>
            <w:rFonts w:ascii="仿宋" w:eastAsia="仿宋" w:hAnsi="仿宋" w:cs="仿宋" w:hint="eastAsia"/>
            <w:lang w:eastAsia="zh-CN"/>
          </w:rPr>
          <w:t>九、技术创新与产业升级</w:t>
        </w:r>
        <w:r>
          <w:tab/>
        </w:r>
        <w:r>
          <w:fldChar w:fldCharType="begin"/>
        </w:r>
        <w:r>
          <w:instrText xml:space="preserve"> PAGEREF _Toc25430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5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_Toc16375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1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_Toc8921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88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_Toc29588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9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_Toc10799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3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_Toc3363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8" w:history="1">
        <w:r>
          <w:rPr>
            <w:rFonts w:ascii="仿宋" w:eastAsia="仿宋" w:hAnsi="仿宋" w:cs="仿宋" w:hint="eastAsia"/>
            <w:lang w:eastAsia="zh-CN"/>
          </w:rPr>
          <w:t>十一、项目变更管理</w:t>
        </w:r>
        <w:r>
          <w:tab/>
        </w:r>
        <w:r>
          <w:fldChar w:fldCharType="begin"/>
        </w:r>
        <w:r>
          <w:instrText xml:space="preserve"> PAGEREF _Toc3178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2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_Toc8412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617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_Toc19617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13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_Toc28213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6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_Toc14916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69" w:history="1">
        <w:r>
          <w:rPr>
            <w:rFonts w:ascii="仿宋" w:eastAsia="仿宋" w:hAnsi="仿宋" w:cs="仿宋" w:hint="eastAsia"/>
            <w:lang w:eastAsia="zh-CN"/>
          </w:rPr>
          <w:t>十二、项目进度计划</w:t>
        </w:r>
        <w:r>
          <w:tab/>
        </w:r>
        <w:r>
          <w:fldChar w:fldCharType="begin"/>
        </w:r>
        <w:r>
          <w:instrText xml:space="preserve"> PAGEREF _Toc9569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0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_Toc4380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_Toc13798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_Toc522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_Toc22214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_Toc13065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1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_Toc15631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0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_Toc30720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03" w:history="1">
        <w:r>
          <w:rPr>
            <w:rFonts w:ascii="仿宋" w:eastAsia="仿宋" w:hAnsi="仿宋" w:cs="仿宋" w:hint="eastAsia"/>
            <w:lang w:eastAsia="zh-CN"/>
          </w:rPr>
          <w:t>十三、产业协同与集群发展</w:t>
        </w:r>
        <w:r>
          <w:tab/>
        </w:r>
        <w:r>
          <w:fldChar w:fldCharType="begin"/>
        </w:r>
        <w:r>
          <w:instrText xml:space="preserve"> PAGEREF _Toc23503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2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_Toc21352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82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_Toc8382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9" w:history="1">
        <w:r>
          <w:rPr>
            <w:rFonts w:ascii="仿宋" w:eastAsia="仿宋" w:hAnsi="仿宋" w:cs="仿宋" w:hint="eastAsia"/>
            <w:lang w:eastAsia="zh-CN"/>
          </w:rPr>
          <w:t>十四、企业合规与伦理</w:t>
        </w:r>
        <w:r>
          <w:tab/>
        </w:r>
        <w:r>
          <w:fldChar w:fldCharType="begin"/>
        </w:r>
        <w:r>
          <w:instrText xml:space="preserve"> PAGEREF _Toc1229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3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_Toc31513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5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_Toc23735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5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_Toc9865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_Toc2176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05" w:history="1">
        <w:r>
          <w:rPr>
            <w:rFonts w:ascii="仿宋" w:eastAsia="仿宋" w:hAnsi="仿宋" w:cs="仿宋" w:hint="eastAsia"/>
            <w:lang w:eastAsia="zh-CN"/>
          </w:rPr>
          <w:t>十五、法律法规与政策遵循</w:t>
        </w:r>
        <w:r>
          <w:tab/>
        </w:r>
        <w:r>
          <w:fldChar w:fldCharType="begin"/>
        </w:r>
        <w:r>
          <w:instrText xml:space="preserve"> PAGEREF _Toc16905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6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_Toc24086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8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_Toc15138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84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_Toc11984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6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_Toc6146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8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_Toc8618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72" w:history="1">
        <w:r>
          <w:rPr>
            <w:rFonts w:ascii="仿宋" w:eastAsia="仿宋" w:hAnsi="仿宋" w:cs="仿宋" w:hint="eastAsia"/>
            <w:lang w:eastAsia="zh-CN"/>
          </w:rPr>
          <w:t>十七、人力资源管理与开发</w:t>
        </w:r>
        <w:r>
          <w:tab/>
        </w:r>
        <w:r>
          <w:fldChar w:fldCharType="begin"/>
        </w:r>
        <w:r>
          <w:instrText xml:space="preserve"> PAGEREF _Toc16172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6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_Toc22696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71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_Toc4571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5" w:history="1">
        <w:r>
          <w:rPr>
            <w:rFonts w:ascii="仿宋" w:eastAsia="仿宋" w:hAnsi="仿宋" w:cs="仿宋" w:hint="eastAsia"/>
            <w:lang w:eastAsia="zh-CN"/>
          </w:rPr>
          <w:t>十八、知识产权管理与保护</w:t>
        </w:r>
        <w:r>
          <w:tab/>
        </w:r>
        <w:r>
          <w:fldChar w:fldCharType="begin"/>
        </w:r>
        <w:r>
          <w:instrText xml:space="preserve"> PAGEREF _Toc575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9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_Toc5709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9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_Toc16099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51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255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532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光管应急灯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光管应急灯项目将进行详细的生态影响评估，确保不会对当地的动植物种群和自然栖息地造成负面影响。如果项目地点附近有重要的生物栖息地或生态敏感区，项目将重新考虑建设地点或采取相应的保护措施。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光管应急灯项目将积极采用可持续材料，如再生塑料和生物降解材料，以减少对环境的影响。项目还将推行废物减量和回收计划，例如通过再利用工业废料或建立回收系统。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光管应急灯项目还将参与当地的环保活动和计划，如资助当地的环境保护项目或与社区合作进行环保宣传活动。通过这些活动，项目不仅能够提高自身的环境表现，还能在当地社区中树立积极的环保形象。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004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光管应急灯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光管应急灯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光管应急灯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8636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光管应急灯项目将采用绿色屋顶和生态墙等环境友好型建筑设计，这些设计不仅有助于改善空气质量，还能为城市野生动植物提供栖息地。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光管应急灯项目将建立高效的废水处理系统，确保所有工业废水在排放前都经过适当处理，达到或超过环保标准。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光管应急灯项目将致力于使用清洁能源，如太阳能和风能，减少对化石燃料的依赖。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光管应急灯项目将举办环保教育研讨会，向员工和当地社区普及环保知识，提升对环境保护重要性的认识。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8342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在光管应急灯项目启动前，将进行一系列深入的地质调查，包括钻探和土壤取样，以深入了解项目区域的地层结构和土壤组成。特别是对于土壤的承载能力和地下水位的深度进行详细评估。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光管应急灯项目将通过地下水位监测系统定期检测水位变化，以预测和预防由高地下水位可能引起的地基问题。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光管应急灯项目将进行详尽的水文和地形分析，以识别可能的洪水和泥石流风险区。基于这些分析，项目将设计防洪设施，如提高地基、构建防洪墙和排水沟。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光管应急灯项目还将考虑建设排水系统，以减少地表水对土壤稳定性的影响。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完成初始的地质风险评估后，光管应急灯项目将安装长期地质监测设备，如倾斜仪、裂缝计和地下水位计，以持续监测地质条件的变化。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7000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光管应急灯项目将通过这些措施来适应和尊重特殊环境条件，确保项目的可持续发展，同时减少对环境的负面影响。这不仅有助于保护自然和文化遗产，还能提升项目在社会责任方面的表现和形象。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0646"/>
      <w:r>
        <w:rPr>
          <w:rFonts w:ascii="仿宋" w:eastAsia="仿宋" w:hAnsi="仿宋" w:cs="仿宋" w:hint="eastAsia"/>
          <w:sz w:val="28"/>
          <w:lang w:eastAsia="zh-CN"/>
        </w:rPr>
        <w:t>二、发展规划、产业政策和行业准入分析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5628"/>
      <w:r>
        <w:rPr>
          <w:rFonts w:ascii="仿宋" w:eastAsia="仿宋" w:hAnsi="仿宋" w:cs="仿宋" w:hint="eastAsia"/>
          <w:lang w:eastAsia="zh-CN"/>
        </w:rPr>
        <w:t>(一)、发展规划分析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技术创新和研发投资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XXX项目将重点投资于研发活动，以确保在核心技术领域的持续创新和领先地位。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计划与国内外知名科研机构建立合作关系，引进先进技术，同时培养和吸引高技能人才。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研发投资的重点包括开发新产品、优化现有产品，以及提高生产效率和降低成本。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市场扩展和品牌建设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项目将执行精确的市场分析，以识别和开发新的增长机会。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计划开发符合市场需求的新产品和服务，同时加强市场推广活动，以提升品牌知名度和市场份额。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加强客户关系管理，以提高客户满意度和忠诚度。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合作伙伴网络和供应链管理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建立并维护与关键供应链伙伴的稳定合作关系，确保供应链的高效运作和风险管理。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探索与行业领先企业的战略合作机会，以获取互惠互利的合作效果。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加强与地方政府和行业协会的合作，以利用政策优势，拓宽业务发展空间。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可持续发展和社会责任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承诺在业务发展过程中遵守环保标准，减少对环境的影响。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实施社会责任项目，如社区参与和教育支持项目，以提高企业在社会中的积极形象。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通过采用节能和可再生能源技术，推动企业的可持续发展。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风险管理和质量控制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实施全面的风险评估和管理策略，以应对市场、技术和运营风险。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强化质量控制体系，确保产品和服务的一致性和可靠性。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定期监测和评估业务流程，以持续提高效率和效能。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https://d.book118.com/317122161125006040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光管应急灯项目可行性建设方案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光管应急灯项目可行性建设方案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光管应急灯项目可行性建设方案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光管应急灯项目可行性建设方案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光管应急灯项目可行性建设方案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光管应急灯项目可行性建设方案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光管应急灯项目可行性建设方案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光管应急灯项目可行性建设方案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光管应急灯项目可行性建设方案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光管应急灯项目可行性建设方案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光管应急灯项目可行性建设方案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光管应急灯项目可行性建设方案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952B79"/>
    <w:rsid w:val="40952B7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317122161125006040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2024-02-03T08:28:00Z</dcterms:created>
  <dcterms:modified xsi:type="dcterms:W3CDTF">2024-02-03T08:29:07Z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59A74FCE5802459197C633BDDD1F57EC_11</vt:lpwstr>
  </property>
  <property fmtid="{D5CDD505-2E9C-101B-9397-08002B2CF9AE}" pid="3" name="KSOProductBuildVer">
    <vt:lpwstr>2052-12.1.0.16250</vt:lpwstr>
  </property>
</Properties>
</file>