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特色原料药项目规划设计纲要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31" w:history="1">
        <w:r>
          <w:rPr>
            <w:rFonts w:ascii="仿宋" w:eastAsia="仿宋" w:hAnsi="仿宋" w:cs="仿宋" w:hint="eastAsia"/>
            <w:lang w:eastAsia="zh-CN"/>
          </w:rPr>
          <w:t>概论</w:t>
        </w:r>
        <w:r>
          <w:tab/>
        </w:r>
        <w:r>
          <w:fldChar w:fldCharType="begin"/>
        </w:r>
        <w:r>
          <w:instrText xml:space="preserve"> PAGEREF _Toc3331 \h </w:instrText>
        </w:r>
        <w:r>
          <w:fldChar w:fldCharType="separate"/>
        </w:r>
        <w:r>
          <w:t>3</w:t>
        </w:r>
        <w:r>
          <w:fldChar w:fldCharType="end"/>
        </w:r>
      </w:hyperlink>
    </w:p>
    <w:p>
      <w:pPr>
        <w:pStyle w:val="TOC1"/>
        <w:tabs>
          <w:tab w:val="right" w:leader="dot" w:pos="8306"/>
        </w:tabs>
      </w:pPr>
      <w:hyperlink w:anchor="_Toc26835" w:history="1">
        <w:r>
          <w:rPr>
            <w:rFonts w:ascii="仿宋" w:eastAsia="仿宋" w:hAnsi="仿宋" w:cs="仿宋" w:hint="eastAsia"/>
            <w:lang w:eastAsia="zh-CN"/>
          </w:rPr>
          <w:t>一、特色原料药项目土建工程</w:t>
        </w:r>
        <w:r>
          <w:tab/>
        </w:r>
        <w:r>
          <w:fldChar w:fldCharType="begin"/>
        </w:r>
        <w:r>
          <w:instrText xml:space="preserve"> PAGEREF _Toc26835 \h </w:instrText>
        </w:r>
        <w:r>
          <w:fldChar w:fldCharType="separate"/>
        </w:r>
        <w:r>
          <w:t>3</w:t>
        </w:r>
        <w:r>
          <w:fldChar w:fldCharType="end"/>
        </w:r>
      </w:hyperlink>
    </w:p>
    <w:p>
      <w:pPr>
        <w:pStyle w:val="TOC2"/>
        <w:tabs>
          <w:tab w:val="right" w:leader="dot" w:pos="8306"/>
        </w:tabs>
      </w:pPr>
      <w:hyperlink w:anchor="_Toc22719" w:history="1">
        <w:r>
          <w:rPr>
            <w:rFonts w:ascii="仿宋" w:eastAsia="仿宋" w:hAnsi="仿宋" w:cs="仿宋" w:hint="eastAsia"/>
            <w:lang w:eastAsia="zh-CN"/>
          </w:rPr>
          <w:t>(一)、建筑工程设计原则</w:t>
        </w:r>
        <w:r>
          <w:tab/>
        </w:r>
        <w:r>
          <w:fldChar w:fldCharType="begin"/>
        </w:r>
        <w:r>
          <w:instrText xml:space="preserve"> PAGEREF _Toc22719 \h </w:instrText>
        </w:r>
        <w:r>
          <w:fldChar w:fldCharType="separate"/>
        </w:r>
        <w:r>
          <w:t>3</w:t>
        </w:r>
        <w:r>
          <w:fldChar w:fldCharType="end"/>
        </w:r>
      </w:hyperlink>
    </w:p>
    <w:p>
      <w:pPr>
        <w:pStyle w:val="TOC2"/>
        <w:tabs>
          <w:tab w:val="right" w:leader="dot" w:pos="8306"/>
        </w:tabs>
      </w:pPr>
      <w:hyperlink w:anchor="_Toc23059" w:history="1">
        <w:r>
          <w:rPr>
            <w:rFonts w:ascii="仿宋" w:eastAsia="仿宋" w:hAnsi="仿宋" w:cs="仿宋" w:hint="eastAsia"/>
            <w:lang w:eastAsia="zh-CN"/>
          </w:rPr>
          <w:t>(二)、土建工程设计年限及安全等级</w:t>
        </w:r>
        <w:r>
          <w:tab/>
        </w:r>
        <w:r>
          <w:fldChar w:fldCharType="begin"/>
        </w:r>
        <w:r>
          <w:instrText xml:space="preserve"> PAGEREF _Toc23059 \h </w:instrText>
        </w:r>
        <w:r>
          <w:fldChar w:fldCharType="separate"/>
        </w:r>
        <w:r>
          <w:t>4</w:t>
        </w:r>
        <w:r>
          <w:fldChar w:fldCharType="end"/>
        </w:r>
      </w:hyperlink>
    </w:p>
    <w:p>
      <w:pPr>
        <w:pStyle w:val="TOC2"/>
        <w:tabs>
          <w:tab w:val="right" w:leader="dot" w:pos="8306"/>
        </w:tabs>
      </w:pPr>
      <w:hyperlink w:anchor="_Toc4413" w:history="1">
        <w:r>
          <w:rPr>
            <w:rFonts w:ascii="仿宋" w:eastAsia="仿宋" w:hAnsi="仿宋" w:cs="仿宋" w:hint="eastAsia"/>
            <w:lang w:eastAsia="zh-CN"/>
          </w:rPr>
          <w:t>(三)、建筑工程设计总体要求</w:t>
        </w:r>
        <w:r>
          <w:tab/>
        </w:r>
        <w:r>
          <w:fldChar w:fldCharType="begin"/>
        </w:r>
        <w:r>
          <w:instrText xml:space="preserve"> PAGEREF _Toc4413 \h </w:instrText>
        </w:r>
        <w:r>
          <w:fldChar w:fldCharType="separate"/>
        </w:r>
        <w:r>
          <w:t>5</w:t>
        </w:r>
        <w:r>
          <w:fldChar w:fldCharType="end"/>
        </w:r>
      </w:hyperlink>
    </w:p>
    <w:p>
      <w:pPr>
        <w:pStyle w:val="TOC2"/>
        <w:tabs>
          <w:tab w:val="right" w:leader="dot" w:pos="8306"/>
        </w:tabs>
      </w:pPr>
      <w:hyperlink w:anchor="_Toc28415" w:history="1">
        <w:r>
          <w:rPr>
            <w:rFonts w:ascii="仿宋" w:eastAsia="仿宋" w:hAnsi="仿宋" w:cs="仿宋" w:hint="eastAsia"/>
            <w:lang w:eastAsia="zh-CN"/>
          </w:rPr>
          <w:t>(四)、土建工程建设指标</w:t>
        </w:r>
        <w:r>
          <w:tab/>
        </w:r>
        <w:r>
          <w:fldChar w:fldCharType="begin"/>
        </w:r>
        <w:r>
          <w:instrText xml:space="preserve"> PAGEREF _Toc28415 \h </w:instrText>
        </w:r>
        <w:r>
          <w:fldChar w:fldCharType="separate"/>
        </w:r>
        <w:r>
          <w:t>6</w:t>
        </w:r>
        <w:r>
          <w:fldChar w:fldCharType="end"/>
        </w:r>
      </w:hyperlink>
    </w:p>
    <w:p>
      <w:pPr>
        <w:pStyle w:val="TOC1"/>
        <w:tabs>
          <w:tab w:val="right" w:leader="dot" w:pos="8306"/>
        </w:tabs>
      </w:pPr>
      <w:hyperlink w:anchor="_Toc28138" w:history="1">
        <w:r>
          <w:rPr>
            <w:rFonts w:ascii="仿宋" w:eastAsia="仿宋" w:hAnsi="仿宋" w:cs="仿宋" w:hint="eastAsia"/>
            <w:lang w:eastAsia="zh-CN"/>
          </w:rPr>
          <w:t>二、特色原料药项目概论</w:t>
        </w:r>
        <w:r>
          <w:tab/>
        </w:r>
        <w:r>
          <w:fldChar w:fldCharType="begin"/>
        </w:r>
        <w:r>
          <w:instrText xml:space="preserve"> PAGEREF _Toc28138 \h </w:instrText>
        </w:r>
        <w:r>
          <w:fldChar w:fldCharType="separate"/>
        </w:r>
        <w:r>
          <w:t>6</w:t>
        </w:r>
        <w:r>
          <w:fldChar w:fldCharType="end"/>
        </w:r>
      </w:hyperlink>
    </w:p>
    <w:p>
      <w:pPr>
        <w:pStyle w:val="TOC2"/>
        <w:tabs>
          <w:tab w:val="right" w:leader="dot" w:pos="8306"/>
        </w:tabs>
      </w:pPr>
      <w:hyperlink w:anchor="_Toc710" w:history="1">
        <w:r>
          <w:rPr>
            <w:rFonts w:ascii="仿宋" w:eastAsia="仿宋" w:hAnsi="仿宋" w:cs="仿宋" w:hint="eastAsia"/>
            <w:lang w:eastAsia="zh-CN"/>
          </w:rPr>
          <w:t>(一)、特色原料药项目概况</w:t>
        </w:r>
        <w:r>
          <w:tab/>
        </w:r>
        <w:r>
          <w:fldChar w:fldCharType="begin"/>
        </w:r>
        <w:r>
          <w:instrText xml:space="preserve"> PAGEREF _Toc710 \h </w:instrText>
        </w:r>
        <w:r>
          <w:fldChar w:fldCharType="separate"/>
        </w:r>
        <w:r>
          <w:t>6</w:t>
        </w:r>
        <w:r>
          <w:fldChar w:fldCharType="end"/>
        </w:r>
      </w:hyperlink>
    </w:p>
    <w:p>
      <w:pPr>
        <w:pStyle w:val="TOC2"/>
        <w:tabs>
          <w:tab w:val="right" w:leader="dot" w:pos="8306"/>
        </w:tabs>
      </w:pPr>
      <w:hyperlink w:anchor="_Toc16585" w:history="1">
        <w:r>
          <w:rPr>
            <w:rFonts w:ascii="仿宋" w:eastAsia="仿宋" w:hAnsi="仿宋" w:cs="仿宋" w:hint="eastAsia"/>
            <w:lang w:eastAsia="zh-CN"/>
          </w:rPr>
          <w:t>(二)、特色原料药项目目标</w:t>
        </w:r>
        <w:r>
          <w:tab/>
        </w:r>
        <w:r>
          <w:fldChar w:fldCharType="begin"/>
        </w:r>
        <w:r>
          <w:instrText xml:space="preserve"> PAGEREF _Toc16585 \h </w:instrText>
        </w:r>
        <w:r>
          <w:fldChar w:fldCharType="separate"/>
        </w:r>
        <w:r>
          <w:t>9</w:t>
        </w:r>
        <w:r>
          <w:fldChar w:fldCharType="end"/>
        </w:r>
      </w:hyperlink>
    </w:p>
    <w:p>
      <w:pPr>
        <w:pStyle w:val="TOC2"/>
        <w:tabs>
          <w:tab w:val="right" w:leader="dot" w:pos="8306"/>
        </w:tabs>
      </w:pPr>
      <w:hyperlink w:anchor="_Toc15530" w:history="1">
        <w:r>
          <w:rPr>
            <w:rFonts w:ascii="仿宋" w:eastAsia="仿宋" w:hAnsi="仿宋" w:cs="仿宋" w:hint="eastAsia"/>
            <w:lang w:eastAsia="zh-CN"/>
          </w:rPr>
          <w:t>(三)、特色原料药项目提出的理由</w:t>
        </w:r>
        <w:r>
          <w:tab/>
        </w:r>
        <w:r>
          <w:fldChar w:fldCharType="begin"/>
        </w:r>
        <w:r>
          <w:instrText xml:space="preserve"> PAGEREF _Toc15530 \h </w:instrText>
        </w:r>
        <w:r>
          <w:fldChar w:fldCharType="separate"/>
        </w:r>
        <w:r>
          <w:t>9</w:t>
        </w:r>
        <w:r>
          <w:fldChar w:fldCharType="end"/>
        </w:r>
      </w:hyperlink>
    </w:p>
    <w:p>
      <w:pPr>
        <w:pStyle w:val="TOC2"/>
        <w:tabs>
          <w:tab w:val="right" w:leader="dot" w:pos="8306"/>
        </w:tabs>
      </w:pPr>
      <w:hyperlink w:anchor="_Toc25655" w:history="1">
        <w:r>
          <w:rPr>
            <w:rFonts w:ascii="仿宋" w:eastAsia="仿宋" w:hAnsi="仿宋" w:cs="仿宋" w:hint="eastAsia"/>
            <w:lang w:eastAsia="zh-CN"/>
          </w:rPr>
          <w:t>(四)、特色原料药项目意义</w:t>
        </w:r>
        <w:r>
          <w:tab/>
        </w:r>
        <w:r>
          <w:fldChar w:fldCharType="begin"/>
        </w:r>
        <w:r>
          <w:instrText xml:space="preserve"> PAGEREF _Toc25655 \h </w:instrText>
        </w:r>
        <w:r>
          <w:fldChar w:fldCharType="separate"/>
        </w:r>
        <w:r>
          <w:t>11</w:t>
        </w:r>
        <w:r>
          <w:fldChar w:fldCharType="end"/>
        </w:r>
      </w:hyperlink>
    </w:p>
    <w:p>
      <w:pPr>
        <w:pStyle w:val="TOC2"/>
        <w:tabs>
          <w:tab w:val="right" w:leader="dot" w:pos="8306"/>
        </w:tabs>
      </w:pPr>
      <w:hyperlink w:anchor="_Toc9518" w:history="1">
        <w:r>
          <w:rPr>
            <w:rFonts w:ascii="仿宋" w:eastAsia="仿宋" w:hAnsi="仿宋" w:cs="仿宋" w:hint="eastAsia"/>
            <w:lang w:eastAsia="zh-CN"/>
          </w:rPr>
          <w:t>(五)、特色原料药项目背景</w:t>
        </w:r>
        <w:r>
          <w:tab/>
        </w:r>
        <w:r>
          <w:fldChar w:fldCharType="begin"/>
        </w:r>
        <w:r>
          <w:instrText xml:space="preserve"> PAGEREF _Toc9518 \h </w:instrText>
        </w:r>
        <w:r>
          <w:fldChar w:fldCharType="separate"/>
        </w:r>
        <w:r>
          <w:t>12</w:t>
        </w:r>
        <w:r>
          <w:fldChar w:fldCharType="end"/>
        </w:r>
      </w:hyperlink>
    </w:p>
    <w:p>
      <w:pPr>
        <w:pStyle w:val="TOC1"/>
        <w:tabs>
          <w:tab w:val="right" w:leader="dot" w:pos="8306"/>
        </w:tabs>
      </w:pPr>
      <w:hyperlink w:anchor="_Toc24543" w:history="1">
        <w:r>
          <w:rPr>
            <w:rFonts w:ascii="仿宋" w:eastAsia="仿宋" w:hAnsi="仿宋" w:cs="仿宋" w:hint="eastAsia"/>
            <w:lang w:eastAsia="zh-CN"/>
          </w:rPr>
          <w:t>三、特色原料药项目文档管理</w:t>
        </w:r>
        <w:r>
          <w:tab/>
        </w:r>
        <w:r>
          <w:fldChar w:fldCharType="begin"/>
        </w:r>
        <w:r>
          <w:instrText xml:space="preserve"> PAGEREF _Toc24543 \h </w:instrText>
        </w:r>
        <w:r>
          <w:fldChar w:fldCharType="separate"/>
        </w:r>
        <w:r>
          <w:t>13</w:t>
        </w:r>
        <w:r>
          <w:fldChar w:fldCharType="end"/>
        </w:r>
      </w:hyperlink>
    </w:p>
    <w:p>
      <w:pPr>
        <w:pStyle w:val="TOC2"/>
        <w:tabs>
          <w:tab w:val="right" w:leader="dot" w:pos="8306"/>
        </w:tabs>
      </w:pPr>
      <w:hyperlink w:anchor="_Toc2493" w:history="1">
        <w:r>
          <w:rPr>
            <w:rFonts w:ascii="仿宋" w:eastAsia="仿宋" w:hAnsi="仿宋" w:cs="仿宋" w:hint="eastAsia"/>
            <w:lang w:eastAsia="zh-CN"/>
          </w:rPr>
          <w:t>(一)、文档编制与审查</w:t>
        </w:r>
        <w:r>
          <w:tab/>
        </w:r>
        <w:r>
          <w:fldChar w:fldCharType="begin"/>
        </w:r>
        <w:r>
          <w:instrText xml:space="preserve"> PAGEREF _Toc2493 \h </w:instrText>
        </w:r>
        <w:r>
          <w:fldChar w:fldCharType="separate"/>
        </w:r>
        <w:r>
          <w:t>13</w:t>
        </w:r>
        <w:r>
          <w:fldChar w:fldCharType="end"/>
        </w:r>
      </w:hyperlink>
    </w:p>
    <w:p>
      <w:pPr>
        <w:pStyle w:val="TOC2"/>
        <w:tabs>
          <w:tab w:val="right" w:leader="dot" w:pos="8306"/>
        </w:tabs>
      </w:pPr>
      <w:hyperlink w:anchor="_Toc17983" w:history="1">
        <w:r>
          <w:rPr>
            <w:rFonts w:ascii="仿宋" w:eastAsia="仿宋" w:hAnsi="仿宋" w:cs="仿宋" w:hint="eastAsia"/>
            <w:lang w:eastAsia="zh-CN"/>
          </w:rPr>
          <w:t>(二)、文档发布与分发</w:t>
        </w:r>
        <w:r>
          <w:tab/>
        </w:r>
        <w:r>
          <w:fldChar w:fldCharType="begin"/>
        </w:r>
        <w:r>
          <w:instrText xml:space="preserve"> PAGEREF _Toc17983 \h </w:instrText>
        </w:r>
        <w:r>
          <w:fldChar w:fldCharType="separate"/>
        </w:r>
        <w:r>
          <w:t>14</w:t>
        </w:r>
        <w:r>
          <w:fldChar w:fldCharType="end"/>
        </w:r>
      </w:hyperlink>
    </w:p>
    <w:p>
      <w:pPr>
        <w:pStyle w:val="TOC2"/>
        <w:tabs>
          <w:tab w:val="right" w:leader="dot" w:pos="8306"/>
        </w:tabs>
      </w:pPr>
      <w:hyperlink w:anchor="_Toc19094" w:history="1">
        <w:r>
          <w:rPr>
            <w:rFonts w:ascii="仿宋" w:eastAsia="仿宋" w:hAnsi="仿宋" w:cs="仿宋" w:hint="eastAsia"/>
            <w:lang w:eastAsia="zh-CN"/>
          </w:rPr>
          <w:t>(三)、文档存档与归档</w:t>
        </w:r>
        <w:r>
          <w:tab/>
        </w:r>
        <w:r>
          <w:fldChar w:fldCharType="begin"/>
        </w:r>
        <w:r>
          <w:instrText xml:space="preserve"> PAGEREF _Toc19094 \h </w:instrText>
        </w:r>
        <w:r>
          <w:fldChar w:fldCharType="separate"/>
        </w:r>
        <w:r>
          <w:t>15</w:t>
        </w:r>
        <w:r>
          <w:fldChar w:fldCharType="end"/>
        </w:r>
      </w:hyperlink>
    </w:p>
    <w:p>
      <w:pPr>
        <w:pStyle w:val="TOC1"/>
        <w:tabs>
          <w:tab w:val="right" w:leader="dot" w:pos="8306"/>
        </w:tabs>
      </w:pPr>
      <w:hyperlink w:anchor="_Toc5998" w:history="1">
        <w:r>
          <w:rPr>
            <w:rFonts w:ascii="仿宋" w:eastAsia="仿宋" w:hAnsi="仿宋" w:cs="仿宋" w:hint="eastAsia"/>
            <w:lang w:eastAsia="zh-CN"/>
          </w:rPr>
          <w:t>四、市场分析、调研</w:t>
        </w:r>
        <w:r>
          <w:tab/>
        </w:r>
        <w:r>
          <w:fldChar w:fldCharType="begin"/>
        </w:r>
        <w:r>
          <w:instrText xml:space="preserve"> PAGEREF _Toc5998 \h </w:instrText>
        </w:r>
        <w:r>
          <w:fldChar w:fldCharType="separate"/>
        </w:r>
        <w:r>
          <w:t>16</w:t>
        </w:r>
        <w:r>
          <w:fldChar w:fldCharType="end"/>
        </w:r>
      </w:hyperlink>
    </w:p>
    <w:p>
      <w:pPr>
        <w:pStyle w:val="TOC2"/>
        <w:tabs>
          <w:tab w:val="right" w:leader="dot" w:pos="8306"/>
        </w:tabs>
      </w:pPr>
      <w:hyperlink w:anchor="_Toc19707" w:history="1">
        <w:r>
          <w:rPr>
            <w:rFonts w:ascii="仿宋" w:eastAsia="仿宋" w:hAnsi="仿宋" w:cs="仿宋" w:hint="eastAsia"/>
            <w:lang w:eastAsia="zh-CN"/>
          </w:rPr>
          <w:t>(一)、特色原料药行业分析</w:t>
        </w:r>
        <w:r>
          <w:tab/>
        </w:r>
        <w:r>
          <w:fldChar w:fldCharType="begin"/>
        </w:r>
        <w:r>
          <w:instrText xml:space="preserve"> PAGEREF _Toc19707 \h </w:instrText>
        </w:r>
        <w:r>
          <w:fldChar w:fldCharType="separate"/>
        </w:r>
        <w:r>
          <w:t>16</w:t>
        </w:r>
        <w:r>
          <w:fldChar w:fldCharType="end"/>
        </w:r>
      </w:hyperlink>
    </w:p>
    <w:p>
      <w:pPr>
        <w:pStyle w:val="TOC2"/>
        <w:tabs>
          <w:tab w:val="right" w:leader="dot" w:pos="8306"/>
        </w:tabs>
      </w:pPr>
      <w:hyperlink w:anchor="_Toc6920" w:history="1">
        <w:r>
          <w:rPr>
            <w:rFonts w:ascii="仿宋" w:eastAsia="仿宋" w:hAnsi="仿宋" w:cs="仿宋" w:hint="eastAsia"/>
            <w:lang w:eastAsia="zh-CN"/>
          </w:rPr>
          <w:t>(二)、特色原料药市场分析预测</w:t>
        </w:r>
        <w:r>
          <w:tab/>
        </w:r>
        <w:r>
          <w:fldChar w:fldCharType="begin"/>
        </w:r>
        <w:r>
          <w:instrText xml:space="preserve"> PAGEREF _Toc6920 \h </w:instrText>
        </w:r>
        <w:r>
          <w:fldChar w:fldCharType="separate"/>
        </w:r>
        <w:r>
          <w:t>17</w:t>
        </w:r>
        <w:r>
          <w:fldChar w:fldCharType="end"/>
        </w:r>
      </w:hyperlink>
    </w:p>
    <w:p>
      <w:pPr>
        <w:pStyle w:val="TOC1"/>
        <w:tabs>
          <w:tab w:val="right" w:leader="dot" w:pos="8306"/>
        </w:tabs>
      </w:pPr>
      <w:hyperlink w:anchor="_Toc23542" w:history="1">
        <w:r>
          <w:rPr>
            <w:rFonts w:ascii="仿宋" w:eastAsia="仿宋" w:hAnsi="仿宋" w:cs="仿宋" w:hint="eastAsia"/>
            <w:lang w:eastAsia="zh-CN"/>
          </w:rPr>
          <w:t>五、工艺说明</w:t>
        </w:r>
        <w:r>
          <w:tab/>
        </w:r>
        <w:r>
          <w:fldChar w:fldCharType="begin"/>
        </w:r>
        <w:r>
          <w:instrText xml:space="preserve"> PAGEREF _Toc23542 \h </w:instrText>
        </w:r>
        <w:r>
          <w:fldChar w:fldCharType="separate"/>
        </w:r>
        <w:r>
          <w:t>18</w:t>
        </w:r>
        <w:r>
          <w:fldChar w:fldCharType="end"/>
        </w:r>
      </w:hyperlink>
    </w:p>
    <w:p>
      <w:pPr>
        <w:pStyle w:val="TOC2"/>
        <w:tabs>
          <w:tab w:val="right" w:leader="dot" w:pos="8306"/>
        </w:tabs>
      </w:pPr>
      <w:hyperlink w:anchor="_Toc29280" w:history="1">
        <w:r>
          <w:rPr>
            <w:rFonts w:ascii="仿宋" w:eastAsia="仿宋" w:hAnsi="仿宋" w:cs="仿宋" w:hint="eastAsia"/>
            <w:lang w:eastAsia="zh-CN"/>
          </w:rPr>
          <w:t>(一)、技术管理特点</w:t>
        </w:r>
        <w:r>
          <w:tab/>
        </w:r>
        <w:r>
          <w:fldChar w:fldCharType="begin"/>
        </w:r>
        <w:r>
          <w:instrText xml:space="preserve"> PAGEREF _Toc29280 \h </w:instrText>
        </w:r>
        <w:r>
          <w:fldChar w:fldCharType="separate"/>
        </w:r>
        <w:r>
          <w:t>18</w:t>
        </w:r>
        <w:r>
          <w:fldChar w:fldCharType="end"/>
        </w:r>
      </w:hyperlink>
    </w:p>
    <w:p>
      <w:pPr>
        <w:pStyle w:val="TOC2"/>
        <w:tabs>
          <w:tab w:val="right" w:leader="dot" w:pos="8306"/>
        </w:tabs>
      </w:pPr>
      <w:hyperlink w:anchor="_Toc21556" w:history="1">
        <w:r>
          <w:rPr>
            <w:rFonts w:ascii="仿宋" w:eastAsia="仿宋" w:hAnsi="仿宋" w:cs="仿宋" w:hint="eastAsia"/>
            <w:lang w:eastAsia="zh-CN"/>
          </w:rPr>
          <w:t>(二)、特色原料药项目工艺技术设计方案</w:t>
        </w:r>
        <w:r>
          <w:tab/>
        </w:r>
        <w:r>
          <w:fldChar w:fldCharType="begin"/>
        </w:r>
        <w:r>
          <w:instrText xml:space="preserve"> PAGEREF _Toc21556 \h </w:instrText>
        </w:r>
        <w:r>
          <w:fldChar w:fldCharType="separate"/>
        </w:r>
        <w:r>
          <w:t>19</w:t>
        </w:r>
        <w:r>
          <w:fldChar w:fldCharType="end"/>
        </w:r>
      </w:hyperlink>
    </w:p>
    <w:p>
      <w:pPr>
        <w:pStyle w:val="TOC2"/>
        <w:tabs>
          <w:tab w:val="right" w:leader="dot" w:pos="8306"/>
        </w:tabs>
      </w:pPr>
      <w:hyperlink w:anchor="_Toc28016" w:history="1">
        <w:r>
          <w:rPr>
            <w:rFonts w:ascii="仿宋" w:eastAsia="仿宋" w:hAnsi="仿宋" w:cs="仿宋" w:hint="eastAsia"/>
            <w:lang w:eastAsia="zh-CN"/>
          </w:rPr>
          <w:t>(三)、设备选型方案</w:t>
        </w:r>
        <w:r>
          <w:tab/>
        </w:r>
        <w:r>
          <w:fldChar w:fldCharType="begin"/>
        </w:r>
        <w:r>
          <w:instrText xml:space="preserve"> PAGEREF _Toc28016 \h </w:instrText>
        </w:r>
        <w:r>
          <w:fldChar w:fldCharType="separate"/>
        </w:r>
        <w:r>
          <w:t>20</w:t>
        </w:r>
        <w:r>
          <w:fldChar w:fldCharType="end"/>
        </w:r>
      </w:hyperlink>
    </w:p>
    <w:p>
      <w:pPr>
        <w:pStyle w:val="TOC1"/>
        <w:tabs>
          <w:tab w:val="right" w:leader="dot" w:pos="8306"/>
        </w:tabs>
      </w:pPr>
      <w:hyperlink w:anchor="_Toc7108" w:history="1">
        <w:r>
          <w:rPr>
            <w:rFonts w:ascii="仿宋" w:eastAsia="仿宋" w:hAnsi="仿宋" w:cs="仿宋" w:hint="eastAsia"/>
            <w:lang w:eastAsia="zh-CN"/>
          </w:rPr>
          <w:t>六、特色原料药项目危机管理</w:t>
        </w:r>
        <w:r>
          <w:tab/>
        </w:r>
        <w:r>
          <w:fldChar w:fldCharType="begin"/>
        </w:r>
        <w:r>
          <w:instrText xml:space="preserve"> PAGEREF _Toc7108 \h </w:instrText>
        </w:r>
        <w:r>
          <w:fldChar w:fldCharType="separate"/>
        </w:r>
        <w:r>
          <w:t>22</w:t>
        </w:r>
        <w:r>
          <w:fldChar w:fldCharType="end"/>
        </w:r>
      </w:hyperlink>
    </w:p>
    <w:p>
      <w:pPr>
        <w:pStyle w:val="TOC2"/>
        <w:tabs>
          <w:tab w:val="right" w:leader="dot" w:pos="8306"/>
        </w:tabs>
      </w:pPr>
      <w:hyperlink w:anchor="_Toc16415" w:history="1">
        <w:r>
          <w:rPr>
            <w:rFonts w:ascii="仿宋" w:eastAsia="仿宋" w:hAnsi="仿宋" w:cs="仿宋" w:hint="eastAsia"/>
            <w:lang w:eastAsia="zh-CN"/>
          </w:rPr>
          <w:t>(一)、危机预警与识别</w:t>
        </w:r>
        <w:r>
          <w:tab/>
        </w:r>
        <w:r>
          <w:fldChar w:fldCharType="begin"/>
        </w:r>
        <w:r>
          <w:instrText xml:space="preserve"> PAGEREF _Toc16415 \h </w:instrText>
        </w:r>
        <w:r>
          <w:fldChar w:fldCharType="separate"/>
        </w:r>
        <w:r>
          <w:t>22</w:t>
        </w:r>
        <w:r>
          <w:fldChar w:fldCharType="end"/>
        </w:r>
      </w:hyperlink>
    </w:p>
    <w:p>
      <w:pPr>
        <w:pStyle w:val="TOC2"/>
        <w:tabs>
          <w:tab w:val="right" w:leader="dot" w:pos="8306"/>
        </w:tabs>
      </w:pPr>
      <w:hyperlink w:anchor="_Toc11451" w:history="1">
        <w:r>
          <w:rPr>
            <w:rFonts w:ascii="仿宋" w:eastAsia="仿宋" w:hAnsi="仿宋" w:cs="仿宋" w:hint="eastAsia"/>
            <w:lang w:eastAsia="zh-CN"/>
          </w:rPr>
          <w:t>(二)、危机应对与恢复</w:t>
        </w:r>
        <w:r>
          <w:tab/>
        </w:r>
        <w:r>
          <w:fldChar w:fldCharType="begin"/>
        </w:r>
        <w:r>
          <w:instrText xml:space="preserve"> PAGEREF _Toc11451 \h </w:instrText>
        </w:r>
        <w:r>
          <w:fldChar w:fldCharType="separate"/>
        </w:r>
        <w:r>
          <w:t>23</w:t>
        </w:r>
        <w:r>
          <w:fldChar w:fldCharType="end"/>
        </w:r>
      </w:hyperlink>
    </w:p>
    <w:p>
      <w:pPr>
        <w:pStyle w:val="TOC1"/>
        <w:tabs>
          <w:tab w:val="right" w:leader="dot" w:pos="8306"/>
        </w:tabs>
      </w:pPr>
      <w:hyperlink w:anchor="_Toc25295" w:history="1">
        <w:r>
          <w:rPr>
            <w:rFonts w:ascii="仿宋" w:eastAsia="仿宋" w:hAnsi="仿宋" w:cs="仿宋" w:hint="eastAsia"/>
            <w:lang w:eastAsia="zh-CN"/>
          </w:rPr>
          <w:t>七、特色原料药项目财务管理</w:t>
        </w:r>
        <w:r>
          <w:tab/>
        </w:r>
        <w:r>
          <w:fldChar w:fldCharType="begin"/>
        </w:r>
        <w:r>
          <w:instrText xml:space="preserve"> PAGEREF _Toc25295 \h </w:instrText>
        </w:r>
        <w:r>
          <w:fldChar w:fldCharType="separate"/>
        </w:r>
        <w:r>
          <w:t>24</w:t>
        </w:r>
        <w:r>
          <w:fldChar w:fldCharType="end"/>
        </w:r>
      </w:hyperlink>
    </w:p>
    <w:p>
      <w:pPr>
        <w:pStyle w:val="TOC2"/>
        <w:tabs>
          <w:tab w:val="right" w:leader="dot" w:pos="8306"/>
        </w:tabs>
      </w:pPr>
      <w:hyperlink w:anchor="_Toc29196" w:history="1">
        <w:r>
          <w:rPr>
            <w:rFonts w:ascii="仿宋" w:eastAsia="仿宋" w:hAnsi="仿宋" w:cs="仿宋" w:hint="eastAsia"/>
            <w:lang w:eastAsia="zh-CN"/>
          </w:rPr>
          <w:t>(一)、资金需求大</w:t>
        </w:r>
        <w:r>
          <w:tab/>
        </w:r>
        <w:r>
          <w:fldChar w:fldCharType="begin"/>
        </w:r>
        <w:r>
          <w:instrText xml:space="preserve"> PAGEREF _Toc29196 \h </w:instrText>
        </w:r>
        <w:r>
          <w:fldChar w:fldCharType="separate"/>
        </w:r>
        <w:r>
          <w:t>24</w:t>
        </w:r>
        <w:r>
          <w:fldChar w:fldCharType="end"/>
        </w:r>
      </w:hyperlink>
    </w:p>
    <w:p>
      <w:pPr>
        <w:pStyle w:val="TOC2"/>
        <w:tabs>
          <w:tab w:val="right" w:leader="dot" w:pos="8306"/>
        </w:tabs>
      </w:pPr>
      <w:hyperlink w:anchor="_Toc88" w:history="1">
        <w:r>
          <w:rPr>
            <w:rFonts w:ascii="仿宋" w:eastAsia="仿宋" w:hAnsi="仿宋" w:cs="仿宋" w:hint="eastAsia"/>
            <w:lang w:eastAsia="zh-CN"/>
          </w:rPr>
          <w:t>(二)、研发周期长</w:t>
        </w:r>
        <w:r>
          <w:tab/>
        </w:r>
        <w:r>
          <w:fldChar w:fldCharType="begin"/>
        </w:r>
        <w:r>
          <w:instrText xml:space="preserve"> PAGEREF _Toc88 \h </w:instrText>
        </w:r>
        <w:r>
          <w:fldChar w:fldCharType="separate"/>
        </w:r>
        <w:r>
          <w:t>25</w:t>
        </w:r>
        <w:r>
          <w:fldChar w:fldCharType="end"/>
        </w:r>
      </w:hyperlink>
    </w:p>
    <w:p>
      <w:pPr>
        <w:pStyle w:val="TOC2"/>
        <w:tabs>
          <w:tab w:val="right" w:leader="dot" w:pos="8306"/>
        </w:tabs>
      </w:pPr>
      <w:hyperlink w:anchor="_Toc28698" w:history="1">
        <w:r>
          <w:rPr>
            <w:rFonts w:ascii="仿宋" w:eastAsia="仿宋" w:hAnsi="仿宋" w:cs="仿宋" w:hint="eastAsia"/>
            <w:lang w:eastAsia="zh-CN"/>
          </w:rPr>
          <w:t>(三)、市场风险大</w:t>
        </w:r>
        <w:r>
          <w:tab/>
        </w:r>
        <w:r>
          <w:fldChar w:fldCharType="begin"/>
        </w:r>
        <w:r>
          <w:instrText xml:space="preserve"> PAGEREF _Toc28698 \h </w:instrText>
        </w:r>
        <w:r>
          <w:fldChar w:fldCharType="separate"/>
        </w:r>
        <w:r>
          <w:t>26</w:t>
        </w:r>
        <w:r>
          <w:fldChar w:fldCharType="end"/>
        </w:r>
      </w:hyperlink>
    </w:p>
    <w:p>
      <w:pPr>
        <w:pStyle w:val="TOC2"/>
        <w:tabs>
          <w:tab w:val="right" w:leader="dot" w:pos="8306"/>
        </w:tabs>
      </w:pPr>
      <w:hyperlink w:anchor="_Toc9432" w:history="1">
        <w:r>
          <w:rPr>
            <w:rFonts w:ascii="仿宋" w:eastAsia="仿宋" w:hAnsi="仿宋" w:cs="仿宋" w:hint="eastAsia"/>
            <w:lang w:eastAsia="zh-CN"/>
          </w:rPr>
          <w:t>(四)、利润率高</w:t>
        </w:r>
        <w:r>
          <w:tab/>
        </w:r>
        <w:r>
          <w:fldChar w:fldCharType="begin"/>
        </w:r>
        <w:r>
          <w:instrText xml:space="preserve"> PAGEREF _Toc9432 \h </w:instrText>
        </w:r>
        <w:r>
          <w:fldChar w:fldCharType="separate"/>
        </w:r>
        <w:r>
          <w:t>29</w:t>
        </w:r>
        <w:r>
          <w:fldChar w:fldCharType="end"/>
        </w:r>
      </w:hyperlink>
    </w:p>
    <w:p>
      <w:pPr>
        <w:pStyle w:val="TOC1"/>
        <w:tabs>
          <w:tab w:val="right" w:leader="dot" w:pos="8306"/>
        </w:tabs>
      </w:pPr>
      <w:hyperlink w:anchor="_Toc16067" w:history="1">
        <w:r>
          <w:rPr>
            <w:rFonts w:ascii="仿宋" w:eastAsia="仿宋" w:hAnsi="仿宋" w:cs="仿宋" w:hint="eastAsia"/>
            <w:lang w:eastAsia="zh-CN"/>
          </w:rPr>
          <w:t>八、特色原料药项目技术管理</w:t>
        </w:r>
        <w:r>
          <w:tab/>
        </w:r>
        <w:r>
          <w:fldChar w:fldCharType="begin"/>
        </w:r>
        <w:r>
          <w:instrText xml:space="preserve"> PAGEREF _Toc16067 \h </w:instrText>
        </w:r>
        <w:r>
          <w:fldChar w:fldCharType="separate"/>
        </w:r>
        <w:r>
          <w:t>31</w:t>
        </w:r>
        <w:r>
          <w:fldChar w:fldCharType="end"/>
        </w:r>
      </w:hyperlink>
    </w:p>
    <w:p>
      <w:pPr>
        <w:pStyle w:val="TOC2"/>
        <w:tabs>
          <w:tab w:val="right" w:leader="dot" w:pos="8306"/>
        </w:tabs>
      </w:pPr>
      <w:hyperlink w:anchor="_Toc15359" w:history="1">
        <w:r>
          <w:rPr>
            <w:rFonts w:ascii="仿宋" w:eastAsia="仿宋" w:hAnsi="仿宋" w:cs="仿宋" w:hint="eastAsia"/>
            <w:lang w:eastAsia="zh-CN"/>
          </w:rPr>
          <w:t>(一)、技术方案选用方向</w:t>
        </w:r>
        <w:r>
          <w:tab/>
        </w:r>
        <w:r>
          <w:fldChar w:fldCharType="begin"/>
        </w:r>
        <w:r>
          <w:instrText xml:space="preserve"> PAGEREF _Toc15359 \h </w:instrText>
        </w:r>
        <w:r>
          <w:fldChar w:fldCharType="separate"/>
        </w:r>
        <w:r>
          <w:t>31</w:t>
        </w:r>
        <w:r>
          <w:fldChar w:fldCharType="end"/>
        </w:r>
      </w:hyperlink>
    </w:p>
    <w:p>
      <w:pPr>
        <w:pStyle w:val="TOC2"/>
        <w:tabs>
          <w:tab w:val="right" w:leader="dot" w:pos="8306"/>
        </w:tabs>
      </w:pPr>
      <w:hyperlink w:anchor="_Toc18691" w:history="1">
        <w:r>
          <w:rPr>
            <w:rFonts w:ascii="仿宋" w:eastAsia="仿宋" w:hAnsi="仿宋" w:cs="仿宋" w:hint="eastAsia"/>
            <w:lang w:eastAsia="zh-CN"/>
          </w:rPr>
          <w:t>(二)、工艺技术方案选用原则</w:t>
        </w:r>
        <w:r>
          <w:tab/>
        </w:r>
        <w:r>
          <w:fldChar w:fldCharType="begin"/>
        </w:r>
        <w:r>
          <w:instrText xml:space="preserve"> PAGEREF _Toc18691 \h </w:instrText>
        </w:r>
        <w:r>
          <w:fldChar w:fldCharType="separate"/>
        </w:r>
        <w:r>
          <w:t>33</w:t>
        </w:r>
        <w:r>
          <w:fldChar w:fldCharType="end"/>
        </w:r>
      </w:hyperlink>
    </w:p>
    <w:p>
      <w:pPr>
        <w:pStyle w:val="TOC2"/>
        <w:tabs>
          <w:tab w:val="right" w:leader="dot" w:pos="8306"/>
        </w:tabs>
      </w:pPr>
      <w:hyperlink w:anchor="_Toc8896" w:history="1">
        <w:r>
          <w:rPr>
            <w:rFonts w:ascii="仿宋" w:eastAsia="仿宋" w:hAnsi="仿宋" w:cs="仿宋" w:hint="eastAsia"/>
            <w:lang w:eastAsia="zh-CN"/>
          </w:rPr>
          <w:t>(三)、工艺技术方案要求</w:t>
        </w:r>
        <w:r>
          <w:tab/>
        </w:r>
        <w:r>
          <w:fldChar w:fldCharType="begin"/>
        </w:r>
        <w:r>
          <w:instrText xml:space="preserve"> PAGEREF _Toc8896 \h </w:instrText>
        </w:r>
        <w:r>
          <w:fldChar w:fldCharType="separate"/>
        </w:r>
        <w:r>
          <w:t>35</w:t>
        </w:r>
        <w:r>
          <w:fldChar w:fldCharType="end"/>
        </w:r>
      </w:hyperlink>
    </w:p>
    <w:p>
      <w:pPr>
        <w:pStyle w:val="TOC1"/>
        <w:tabs>
          <w:tab w:val="right" w:leader="dot" w:pos="8306"/>
        </w:tabs>
      </w:pPr>
      <w:hyperlink w:anchor="_Toc9817" w:history="1">
        <w:r>
          <w:rPr>
            <w:rFonts w:ascii="仿宋" w:eastAsia="仿宋" w:hAnsi="仿宋" w:cs="仿宋" w:hint="eastAsia"/>
            <w:lang w:eastAsia="zh-CN"/>
          </w:rPr>
          <w:t>九、特色原料药项目经营效益</w:t>
        </w:r>
        <w:r>
          <w:tab/>
        </w:r>
        <w:r>
          <w:fldChar w:fldCharType="begin"/>
        </w:r>
        <w:r>
          <w:instrText xml:space="preserve"> PAGEREF _Toc9817 \h </w:instrText>
        </w:r>
        <w:r>
          <w:fldChar w:fldCharType="separate"/>
        </w:r>
        <w:r>
          <w:t>37</w:t>
        </w:r>
        <w:r>
          <w:fldChar w:fldCharType="end"/>
        </w:r>
      </w:hyperlink>
    </w:p>
    <w:p>
      <w:pPr>
        <w:pStyle w:val="TOC2"/>
        <w:tabs>
          <w:tab w:val="right" w:leader="dot" w:pos="8306"/>
        </w:tabs>
      </w:pPr>
      <w:hyperlink w:anchor="_Toc28563" w:history="1">
        <w:r>
          <w:rPr>
            <w:rFonts w:ascii="仿宋" w:eastAsia="仿宋" w:hAnsi="仿宋" w:cs="仿宋" w:hint="eastAsia"/>
            <w:lang w:eastAsia="zh-CN"/>
          </w:rPr>
          <w:t>(一)、经济评价财务测算</w:t>
        </w:r>
        <w:r>
          <w:tab/>
        </w:r>
        <w:r>
          <w:fldChar w:fldCharType="begin"/>
        </w:r>
        <w:r>
          <w:instrText xml:space="preserve"> PAGEREF _Toc28563 \h </w:instrText>
        </w:r>
        <w:r>
          <w:fldChar w:fldCharType="separate"/>
        </w:r>
        <w:r>
          <w:t>37</w:t>
        </w:r>
        <w:r>
          <w:fldChar w:fldCharType="end"/>
        </w:r>
      </w:hyperlink>
    </w:p>
    <w:p>
      <w:pPr>
        <w:pStyle w:val="TOC2"/>
        <w:tabs>
          <w:tab w:val="right" w:leader="dot" w:pos="8306"/>
        </w:tabs>
      </w:pPr>
      <w:hyperlink w:anchor="_Toc17546" w:history="1">
        <w:r>
          <w:rPr>
            <w:rFonts w:ascii="仿宋" w:eastAsia="仿宋" w:hAnsi="仿宋" w:cs="仿宋" w:hint="eastAsia"/>
            <w:lang w:eastAsia="zh-CN"/>
          </w:rPr>
          <w:t>(二)、特色原料药项目盈利能力分析</w:t>
        </w:r>
        <w:r>
          <w:tab/>
        </w:r>
        <w:r>
          <w:fldChar w:fldCharType="begin"/>
        </w:r>
        <w:r>
          <w:instrText xml:space="preserve"> PAGEREF _Toc17546 \h </w:instrText>
        </w:r>
        <w:r>
          <w:fldChar w:fldCharType="separate"/>
        </w:r>
        <w:r>
          <w:t>38</w:t>
        </w:r>
        <w:r>
          <w:fldChar w:fldCharType="end"/>
        </w:r>
      </w:hyperlink>
    </w:p>
    <w:p>
      <w:pPr>
        <w:pStyle w:val="TOC1"/>
        <w:tabs>
          <w:tab w:val="right" w:leader="dot" w:pos="8306"/>
        </w:tabs>
      </w:pPr>
      <w:hyperlink w:anchor="_Toc28067" w:history="1">
        <w:r>
          <w:rPr>
            <w:rFonts w:ascii="仿宋" w:eastAsia="仿宋" w:hAnsi="仿宋" w:cs="仿宋" w:hint="eastAsia"/>
            <w:lang w:eastAsia="zh-CN"/>
          </w:rPr>
          <w:t>十、特色原料药项目风险管理</w:t>
        </w:r>
        <w:r>
          <w:tab/>
        </w:r>
        <w:r>
          <w:fldChar w:fldCharType="begin"/>
        </w:r>
        <w:r>
          <w:instrText xml:space="preserve"> PAGEREF _Toc28067 \h </w:instrText>
        </w:r>
        <w:r>
          <w:fldChar w:fldCharType="separate"/>
        </w:r>
        <w:r>
          <w:t>39</w:t>
        </w:r>
        <w:r>
          <w:fldChar w:fldCharType="end"/>
        </w:r>
      </w:hyperlink>
    </w:p>
    <w:p>
      <w:pPr>
        <w:pStyle w:val="TOC2"/>
        <w:tabs>
          <w:tab w:val="right" w:leader="dot" w:pos="8306"/>
        </w:tabs>
      </w:pPr>
      <w:hyperlink w:anchor="_Toc3213" w:history="1">
        <w:r>
          <w:rPr>
            <w:rFonts w:ascii="仿宋" w:eastAsia="仿宋" w:hAnsi="仿宋" w:cs="仿宋" w:hint="eastAsia"/>
            <w:lang w:eastAsia="zh-CN"/>
          </w:rPr>
          <w:t>(一)、风险识别与评估</w:t>
        </w:r>
        <w:r>
          <w:tab/>
        </w:r>
        <w:r>
          <w:fldChar w:fldCharType="begin"/>
        </w:r>
        <w:r>
          <w:instrText xml:space="preserve"> PAGEREF _Toc3213 \h </w:instrText>
        </w:r>
        <w:r>
          <w:fldChar w:fldCharType="separate"/>
        </w:r>
        <w:r>
          <w:t>39</w:t>
        </w:r>
        <w:r>
          <w:fldChar w:fldCharType="end"/>
        </w:r>
      </w:hyperlink>
    </w:p>
    <w:p>
      <w:pPr>
        <w:pStyle w:val="TOC2"/>
        <w:tabs>
          <w:tab w:val="right" w:leader="dot" w:pos="8306"/>
        </w:tabs>
      </w:pPr>
      <w:hyperlink w:anchor="_Toc27299" w:history="1">
        <w:r>
          <w:rPr>
            <w:rFonts w:ascii="仿宋" w:eastAsia="仿宋" w:hAnsi="仿宋" w:cs="仿宋" w:hint="eastAsia"/>
            <w:lang w:eastAsia="zh-CN"/>
          </w:rPr>
          <w:t>(二)、风险应对策略</w:t>
        </w:r>
        <w:r>
          <w:tab/>
        </w:r>
        <w:r>
          <w:fldChar w:fldCharType="begin"/>
        </w:r>
        <w:r>
          <w:instrText xml:space="preserve"> PAGEREF _Toc27299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8" w:history="1">
        <w:r>
          <w:rPr>
            <w:rFonts w:ascii="仿宋" w:eastAsia="仿宋" w:hAnsi="仿宋" w:cs="仿宋" w:hint="eastAsia"/>
            <w:lang w:eastAsia="zh-CN"/>
          </w:rPr>
          <w:t>(三)、风险监控与控制</w:t>
        </w:r>
        <w:r>
          <w:tab/>
        </w:r>
        <w:r>
          <w:fldChar w:fldCharType="begin"/>
        </w:r>
        <w:r>
          <w:instrText xml:space="preserve"> PAGEREF _Toc17298 \h </w:instrText>
        </w:r>
        <w:r>
          <w:fldChar w:fldCharType="separate"/>
        </w:r>
        <w:r>
          <w:t>42</w:t>
        </w:r>
        <w:r>
          <w:fldChar w:fldCharType="end"/>
        </w:r>
      </w:hyperlink>
    </w:p>
    <w:p>
      <w:pPr>
        <w:pStyle w:val="TOC1"/>
        <w:tabs>
          <w:tab w:val="right" w:leader="dot" w:pos="8306"/>
        </w:tabs>
      </w:pPr>
      <w:hyperlink w:anchor="_Toc13347" w:history="1">
        <w:r>
          <w:rPr>
            <w:rFonts w:ascii="仿宋" w:eastAsia="仿宋" w:hAnsi="仿宋" w:cs="仿宋" w:hint="eastAsia"/>
            <w:lang w:eastAsia="zh-CN"/>
          </w:rPr>
          <w:t>十一、特色原料药项目计划安排</w:t>
        </w:r>
        <w:r>
          <w:tab/>
        </w:r>
        <w:r>
          <w:fldChar w:fldCharType="begin"/>
        </w:r>
        <w:r>
          <w:instrText xml:space="preserve"> PAGEREF _Toc13347 \h </w:instrText>
        </w:r>
        <w:r>
          <w:fldChar w:fldCharType="separate"/>
        </w:r>
        <w:r>
          <w:t>43</w:t>
        </w:r>
        <w:r>
          <w:fldChar w:fldCharType="end"/>
        </w:r>
      </w:hyperlink>
    </w:p>
    <w:p>
      <w:pPr>
        <w:pStyle w:val="TOC2"/>
        <w:tabs>
          <w:tab w:val="right" w:leader="dot" w:pos="8306"/>
        </w:tabs>
      </w:pPr>
      <w:hyperlink w:anchor="_Toc12677" w:history="1">
        <w:r>
          <w:rPr>
            <w:rFonts w:ascii="仿宋" w:eastAsia="仿宋" w:hAnsi="仿宋" w:cs="仿宋" w:hint="eastAsia"/>
            <w:lang w:eastAsia="zh-CN"/>
          </w:rPr>
          <w:t>(一)、建设周期</w:t>
        </w:r>
        <w:r>
          <w:tab/>
        </w:r>
        <w:r>
          <w:fldChar w:fldCharType="begin"/>
        </w:r>
        <w:r>
          <w:instrText xml:space="preserve"> PAGEREF _Toc12677 \h </w:instrText>
        </w:r>
        <w:r>
          <w:fldChar w:fldCharType="separate"/>
        </w:r>
        <w:r>
          <w:t>43</w:t>
        </w:r>
        <w:r>
          <w:fldChar w:fldCharType="end"/>
        </w:r>
      </w:hyperlink>
    </w:p>
    <w:p>
      <w:pPr>
        <w:pStyle w:val="TOC2"/>
        <w:tabs>
          <w:tab w:val="right" w:leader="dot" w:pos="8306"/>
        </w:tabs>
      </w:pPr>
      <w:hyperlink w:anchor="_Toc18577" w:history="1">
        <w:r>
          <w:rPr>
            <w:rFonts w:ascii="仿宋" w:eastAsia="仿宋" w:hAnsi="仿宋" w:cs="仿宋" w:hint="eastAsia"/>
            <w:lang w:eastAsia="zh-CN"/>
          </w:rPr>
          <w:t>(二)、建设进度</w:t>
        </w:r>
        <w:r>
          <w:tab/>
        </w:r>
        <w:r>
          <w:fldChar w:fldCharType="begin"/>
        </w:r>
        <w:r>
          <w:instrText xml:space="preserve"> PAGEREF _Toc18577 \h </w:instrText>
        </w:r>
        <w:r>
          <w:fldChar w:fldCharType="separate"/>
        </w:r>
        <w:r>
          <w:t>44</w:t>
        </w:r>
        <w:r>
          <w:fldChar w:fldCharType="end"/>
        </w:r>
      </w:hyperlink>
    </w:p>
    <w:p>
      <w:pPr>
        <w:pStyle w:val="TOC2"/>
        <w:tabs>
          <w:tab w:val="right" w:leader="dot" w:pos="8306"/>
        </w:tabs>
      </w:pPr>
      <w:hyperlink w:anchor="_Toc8325" w:history="1">
        <w:r>
          <w:rPr>
            <w:rFonts w:ascii="仿宋" w:eastAsia="仿宋" w:hAnsi="仿宋" w:cs="仿宋" w:hint="eastAsia"/>
            <w:lang w:eastAsia="zh-CN"/>
          </w:rPr>
          <w:t>(三)、进度安排注意事项</w:t>
        </w:r>
        <w:r>
          <w:tab/>
        </w:r>
        <w:r>
          <w:fldChar w:fldCharType="begin"/>
        </w:r>
        <w:r>
          <w:instrText xml:space="preserve"> PAGEREF _Toc8325 \h </w:instrText>
        </w:r>
        <w:r>
          <w:fldChar w:fldCharType="separate"/>
        </w:r>
        <w:r>
          <w:t>45</w:t>
        </w:r>
        <w:r>
          <w:fldChar w:fldCharType="end"/>
        </w:r>
      </w:hyperlink>
    </w:p>
    <w:p>
      <w:pPr>
        <w:pStyle w:val="TOC2"/>
        <w:tabs>
          <w:tab w:val="right" w:leader="dot" w:pos="8306"/>
        </w:tabs>
      </w:pPr>
      <w:hyperlink w:anchor="_Toc8530" w:history="1">
        <w:r>
          <w:rPr>
            <w:rFonts w:ascii="仿宋" w:eastAsia="仿宋" w:hAnsi="仿宋" w:cs="仿宋" w:hint="eastAsia"/>
            <w:lang w:eastAsia="zh-CN"/>
          </w:rPr>
          <w:t>(四)、人力资源配置</w:t>
        </w:r>
        <w:r>
          <w:tab/>
        </w:r>
        <w:r>
          <w:fldChar w:fldCharType="begin"/>
        </w:r>
        <w:r>
          <w:instrText xml:space="preserve"> PAGEREF _Toc8530 \h </w:instrText>
        </w:r>
        <w:r>
          <w:fldChar w:fldCharType="separate"/>
        </w:r>
        <w:r>
          <w:t>47</w:t>
        </w:r>
        <w:r>
          <w:fldChar w:fldCharType="end"/>
        </w:r>
      </w:hyperlink>
    </w:p>
    <w:p>
      <w:pPr>
        <w:pStyle w:val="TOC1"/>
        <w:tabs>
          <w:tab w:val="right" w:leader="dot" w:pos="8306"/>
        </w:tabs>
      </w:pPr>
      <w:hyperlink w:anchor="_Toc9502" w:history="1">
        <w:r>
          <w:rPr>
            <w:rFonts w:ascii="仿宋" w:eastAsia="仿宋" w:hAnsi="仿宋" w:cs="仿宋" w:hint="eastAsia"/>
            <w:lang w:eastAsia="zh-CN"/>
          </w:rPr>
          <w:t>十二、特色原料药项目人力资源培养与发展</w:t>
        </w:r>
        <w:r>
          <w:tab/>
        </w:r>
        <w:r>
          <w:fldChar w:fldCharType="begin"/>
        </w:r>
        <w:r>
          <w:instrText xml:space="preserve"> PAGEREF _Toc9502 \h </w:instrText>
        </w:r>
        <w:r>
          <w:fldChar w:fldCharType="separate"/>
        </w:r>
        <w:r>
          <w:t>47</w:t>
        </w:r>
        <w:r>
          <w:fldChar w:fldCharType="end"/>
        </w:r>
      </w:hyperlink>
    </w:p>
    <w:p>
      <w:pPr>
        <w:pStyle w:val="TOC2"/>
        <w:tabs>
          <w:tab w:val="right" w:leader="dot" w:pos="8306"/>
        </w:tabs>
      </w:pPr>
      <w:hyperlink w:anchor="_Toc26262" w:history="1">
        <w:r>
          <w:rPr>
            <w:rFonts w:ascii="仿宋" w:eastAsia="仿宋" w:hAnsi="仿宋" w:cs="仿宋" w:hint="eastAsia"/>
            <w:lang w:eastAsia="zh-CN"/>
          </w:rPr>
          <w:t>(一)、人才需求与规划</w:t>
        </w:r>
        <w:r>
          <w:tab/>
        </w:r>
        <w:r>
          <w:fldChar w:fldCharType="begin"/>
        </w:r>
        <w:r>
          <w:instrText xml:space="preserve"> PAGEREF _Toc26262 \h </w:instrText>
        </w:r>
        <w:r>
          <w:fldChar w:fldCharType="separate"/>
        </w:r>
        <w:r>
          <w:t>47</w:t>
        </w:r>
        <w:r>
          <w:fldChar w:fldCharType="end"/>
        </w:r>
      </w:hyperlink>
    </w:p>
    <w:p>
      <w:pPr>
        <w:pStyle w:val="TOC2"/>
        <w:tabs>
          <w:tab w:val="right" w:leader="dot" w:pos="8306"/>
        </w:tabs>
      </w:pPr>
      <w:hyperlink w:anchor="_Toc23881" w:history="1">
        <w:r>
          <w:rPr>
            <w:rFonts w:ascii="仿宋" w:eastAsia="仿宋" w:hAnsi="仿宋" w:cs="仿宋" w:hint="eastAsia"/>
            <w:lang w:eastAsia="zh-CN"/>
          </w:rPr>
          <w:t>(二)、培训与发展计划</w:t>
        </w:r>
        <w:r>
          <w:tab/>
        </w:r>
        <w:r>
          <w:fldChar w:fldCharType="begin"/>
        </w:r>
        <w:r>
          <w:instrText xml:space="preserve"> PAGEREF _Toc23881 \h </w:instrText>
        </w:r>
        <w:r>
          <w:fldChar w:fldCharType="separate"/>
        </w:r>
        <w:r>
          <w:t>48</w:t>
        </w:r>
        <w:r>
          <w:fldChar w:fldCharType="end"/>
        </w:r>
      </w:hyperlink>
    </w:p>
    <w:p>
      <w:pPr>
        <w:pStyle w:val="TOC1"/>
        <w:tabs>
          <w:tab w:val="right" w:leader="dot" w:pos="8306"/>
        </w:tabs>
      </w:pPr>
      <w:hyperlink w:anchor="_Toc8914" w:history="1">
        <w:r>
          <w:rPr>
            <w:rFonts w:ascii="仿宋" w:eastAsia="仿宋" w:hAnsi="仿宋" w:cs="仿宋" w:hint="eastAsia"/>
            <w:lang w:eastAsia="zh-CN"/>
          </w:rPr>
          <w:t>十三、营销与推广策略</w:t>
        </w:r>
        <w:r>
          <w:tab/>
        </w:r>
        <w:r>
          <w:fldChar w:fldCharType="begin"/>
        </w:r>
        <w:r>
          <w:instrText xml:space="preserve"> PAGEREF _Toc8914 \h </w:instrText>
        </w:r>
        <w:r>
          <w:fldChar w:fldCharType="separate"/>
        </w:r>
        <w:r>
          <w:t>48</w:t>
        </w:r>
        <w:r>
          <w:fldChar w:fldCharType="end"/>
        </w:r>
      </w:hyperlink>
    </w:p>
    <w:p>
      <w:pPr>
        <w:pStyle w:val="TOC2"/>
        <w:tabs>
          <w:tab w:val="right" w:leader="dot" w:pos="8306"/>
        </w:tabs>
      </w:pPr>
      <w:hyperlink w:anchor="_Toc1153" w:history="1">
        <w:r>
          <w:rPr>
            <w:rFonts w:ascii="仿宋" w:eastAsia="仿宋" w:hAnsi="仿宋" w:cs="仿宋" w:hint="eastAsia"/>
            <w:lang w:eastAsia="zh-CN"/>
          </w:rPr>
          <w:t>(一)、产品/服务定位与特点</w:t>
        </w:r>
        <w:r>
          <w:tab/>
        </w:r>
        <w:r>
          <w:fldChar w:fldCharType="begin"/>
        </w:r>
        <w:r>
          <w:instrText xml:space="preserve"> PAGEREF _Toc1153 \h </w:instrText>
        </w:r>
        <w:r>
          <w:fldChar w:fldCharType="separate"/>
        </w:r>
        <w:r>
          <w:t>48</w:t>
        </w:r>
        <w:r>
          <w:fldChar w:fldCharType="end"/>
        </w:r>
      </w:hyperlink>
    </w:p>
    <w:p>
      <w:pPr>
        <w:pStyle w:val="TOC2"/>
        <w:tabs>
          <w:tab w:val="right" w:leader="dot" w:pos="8306"/>
        </w:tabs>
      </w:pPr>
      <w:hyperlink w:anchor="_Toc31494" w:history="1">
        <w:r>
          <w:rPr>
            <w:rFonts w:ascii="仿宋" w:eastAsia="仿宋" w:hAnsi="仿宋" w:cs="仿宋" w:hint="eastAsia"/>
            <w:lang w:eastAsia="zh-CN"/>
          </w:rPr>
          <w:t>(二)、市场定位与竞争分析</w:t>
        </w:r>
        <w:r>
          <w:tab/>
        </w:r>
        <w:r>
          <w:fldChar w:fldCharType="begin"/>
        </w:r>
        <w:r>
          <w:instrText xml:space="preserve"> PAGEREF _Toc31494 \h </w:instrText>
        </w:r>
        <w:r>
          <w:fldChar w:fldCharType="separate"/>
        </w:r>
        <w:r>
          <w:t>50</w:t>
        </w:r>
        <w:r>
          <w:fldChar w:fldCharType="end"/>
        </w:r>
      </w:hyperlink>
    </w:p>
    <w:p>
      <w:pPr>
        <w:pStyle w:val="TOC2"/>
        <w:tabs>
          <w:tab w:val="right" w:leader="dot" w:pos="8306"/>
        </w:tabs>
      </w:pPr>
      <w:hyperlink w:anchor="_Toc28015" w:history="1">
        <w:r>
          <w:rPr>
            <w:rFonts w:ascii="仿宋" w:eastAsia="仿宋" w:hAnsi="仿宋" w:cs="仿宋" w:hint="eastAsia"/>
            <w:lang w:eastAsia="zh-CN"/>
          </w:rPr>
          <w:t>(三)、营销渠道与策略</w:t>
        </w:r>
        <w:r>
          <w:tab/>
        </w:r>
        <w:r>
          <w:fldChar w:fldCharType="begin"/>
        </w:r>
        <w:r>
          <w:instrText xml:space="preserve"> PAGEREF _Toc28015 \h </w:instrText>
        </w:r>
        <w:r>
          <w:fldChar w:fldCharType="separate"/>
        </w:r>
        <w:r>
          <w:t>51</w:t>
        </w:r>
        <w:r>
          <w:fldChar w:fldCharType="end"/>
        </w:r>
      </w:hyperlink>
    </w:p>
    <w:p>
      <w:pPr>
        <w:pStyle w:val="TOC2"/>
        <w:tabs>
          <w:tab w:val="right" w:leader="dot" w:pos="8306"/>
        </w:tabs>
      </w:pPr>
      <w:hyperlink w:anchor="_Toc23098" w:history="1">
        <w:r>
          <w:rPr>
            <w:rFonts w:ascii="仿宋" w:eastAsia="仿宋" w:hAnsi="仿宋" w:cs="仿宋" w:hint="eastAsia"/>
            <w:lang w:eastAsia="zh-CN"/>
          </w:rPr>
          <w:t>(四)、推广与宣传活动</w:t>
        </w:r>
        <w:r>
          <w:tab/>
        </w:r>
        <w:r>
          <w:fldChar w:fldCharType="begin"/>
        </w:r>
        <w:r>
          <w:instrText xml:space="preserve"> PAGEREF _Toc23098 \h </w:instrText>
        </w:r>
        <w:r>
          <w:fldChar w:fldCharType="separate"/>
        </w:r>
        <w:r>
          <w:t>52</w:t>
        </w:r>
        <w:r>
          <w:fldChar w:fldCharType="end"/>
        </w:r>
      </w:hyperlink>
    </w:p>
    <w:p>
      <w:pPr>
        <w:pStyle w:val="TOC1"/>
        <w:tabs>
          <w:tab w:val="right" w:leader="dot" w:pos="8306"/>
        </w:tabs>
      </w:pPr>
      <w:hyperlink w:anchor="_Toc13815" w:history="1">
        <w:r>
          <w:rPr>
            <w:rFonts w:ascii="仿宋" w:eastAsia="仿宋" w:hAnsi="仿宋" w:cs="仿宋" w:hint="eastAsia"/>
            <w:lang w:eastAsia="zh-CN"/>
          </w:rPr>
          <w:t>十四、风险识别与分类</w:t>
        </w:r>
        <w:r>
          <w:tab/>
        </w:r>
        <w:r>
          <w:fldChar w:fldCharType="begin"/>
        </w:r>
        <w:r>
          <w:instrText xml:space="preserve"> PAGEREF _Toc13815 \h </w:instrText>
        </w:r>
        <w:r>
          <w:fldChar w:fldCharType="separate"/>
        </w:r>
        <w:r>
          <w:t>57</w:t>
        </w:r>
        <w:r>
          <w:fldChar w:fldCharType="end"/>
        </w:r>
      </w:hyperlink>
    </w:p>
    <w:p>
      <w:pPr>
        <w:pStyle w:val="TOC2"/>
        <w:tabs>
          <w:tab w:val="right" w:leader="dot" w:pos="8306"/>
        </w:tabs>
      </w:pPr>
      <w:hyperlink w:anchor="_Toc12757" w:history="1">
        <w:r>
          <w:rPr>
            <w:rFonts w:ascii="仿宋" w:eastAsia="仿宋" w:hAnsi="仿宋" w:cs="仿宋" w:hint="eastAsia"/>
            <w:lang w:eastAsia="zh-CN"/>
          </w:rPr>
          <w:t>(一)、风险识别</w:t>
        </w:r>
        <w:r>
          <w:tab/>
        </w:r>
        <w:r>
          <w:fldChar w:fldCharType="begin"/>
        </w:r>
        <w:r>
          <w:instrText xml:space="preserve"> PAGEREF _Toc12757 \h </w:instrText>
        </w:r>
        <w:r>
          <w:fldChar w:fldCharType="separate"/>
        </w:r>
        <w:r>
          <w:t>57</w:t>
        </w:r>
        <w:r>
          <w:fldChar w:fldCharType="end"/>
        </w:r>
      </w:hyperlink>
    </w:p>
    <w:p>
      <w:pPr>
        <w:pStyle w:val="TOC2"/>
        <w:tabs>
          <w:tab w:val="right" w:leader="dot" w:pos="8306"/>
        </w:tabs>
      </w:pPr>
      <w:hyperlink w:anchor="_Toc28845" w:history="1">
        <w:r>
          <w:rPr>
            <w:rFonts w:ascii="仿宋" w:eastAsia="仿宋" w:hAnsi="仿宋" w:cs="仿宋" w:hint="eastAsia"/>
            <w:lang w:eastAsia="zh-CN"/>
          </w:rPr>
          <w:t>(二)、风险分类</w:t>
        </w:r>
        <w:r>
          <w:tab/>
        </w:r>
        <w:r>
          <w:fldChar w:fldCharType="begin"/>
        </w:r>
        <w:r>
          <w:instrText xml:space="preserve"> PAGEREF _Toc28845 \h </w:instrText>
        </w:r>
        <w:r>
          <w:fldChar w:fldCharType="separate"/>
        </w:r>
        <w:r>
          <w:t>59</w:t>
        </w:r>
        <w:r>
          <w:fldChar w:fldCharType="end"/>
        </w:r>
      </w:hyperlink>
    </w:p>
    <w:p>
      <w:pPr>
        <w:pStyle w:val="TOC1"/>
        <w:tabs>
          <w:tab w:val="right" w:leader="dot" w:pos="8306"/>
        </w:tabs>
      </w:pPr>
      <w:hyperlink w:anchor="_Toc15804" w:history="1">
        <w:r>
          <w:rPr>
            <w:rFonts w:ascii="仿宋" w:eastAsia="仿宋" w:hAnsi="仿宋" w:cs="仿宋" w:hint="eastAsia"/>
            <w:lang w:eastAsia="zh-CN"/>
          </w:rPr>
          <w:t>十五、特色原料药项目治理与监督</w:t>
        </w:r>
        <w:r>
          <w:tab/>
        </w:r>
        <w:r>
          <w:fldChar w:fldCharType="begin"/>
        </w:r>
        <w:r>
          <w:instrText xml:space="preserve"> PAGEREF _Toc15804 \h </w:instrText>
        </w:r>
        <w:r>
          <w:fldChar w:fldCharType="separate"/>
        </w:r>
        <w:r>
          <w:t>61</w:t>
        </w:r>
        <w:r>
          <w:fldChar w:fldCharType="end"/>
        </w:r>
      </w:hyperlink>
    </w:p>
    <w:p>
      <w:pPr>
        <w:pStyle w:val="TOC2"/>
        <w:tabs>
          <w:tab w:val="right" w:leader="dot" w:pos="8306"/>
        </w:tabs>
      </w:pPr>
      <w:hyperlink w:anchor="_Toc5886" w:history="1">
        <w:r>
          <w:rPr>
            <w:rFonts w:ascii="仿宋" w:eastAsia="仿宋" w:hAnsi="仿宋" w:cs="仿宋" w:hint="eastAsia"/>
            <w:lang w:eastAsia="zh-CN"/>
          </w:rPr>
          <w:t>(一)、特色原料药项目治理结构</w:t>
        </w:r>
        <w:r>
          <w:tab/>
        </w:r>
        <w:r>
          <w:fldChar w:fldCharType="begin"/>
        </w:r>
        <w:r>
          <w:instrText xml:space="preserve"> PAGEREF _Toc5886 \h </w:instrText>
        </w:r>
        <w:r>
          <w:fldChar w:fldCharType="separate"/>
        </w:r>
        <w:r>
          <w:t>61</w:t>
        </w:r>
        <w:r>
          <w:fldChar w:fldCharType="end"/>
        </w:r>
      </w:hyperlink>
    </w:p>
    <w:p>
      <w:pPr>
        <w:pStyle w:val="TOC2"/>
        <w:tabs>
          <w:tab w:val="right" w:leader="dot" w:pos="8306"/>
        </w:tabs>
      </w:pPr>
      <w:hyperlink w:anchor="_Toc29275" w:history="1">
        <w:r>
          <w:rPr>
            <w:rFonts w:ascii="仿宋" w:eastAsia="仿宋" w:hAnsi="仿宋" w:cs="仿宋" w:hint="eastAsia"/>
            <w:lang w:eastAsia="zh-CN"/>
          </w:rPr>
          <w:t>(二)、监督与审计</w:t>
        </w:r>
        <w:r>
          <w:tab/>
        </w:r>
        <w:r>
          <w:fldChar w:fldCharType="begin"/>
        </w:r>
        <w:r>
          <w:instrText xml:space="preserve"> PAGEREF _Toc29275 \h </w:instrText>
        </w:r>
        <w:r>
          <w:fldChar w:fldCharType="separate"/>
        </w:r>
        <w:r>
          <w:t>62</w:t>
        </w:r>
        <w:r>
          <w:fldChar w:fldCharType="end"/>
        </w:r>
      </w:hyperlink>
    </w:p>
    <w:p>
      <w:pPr>
        <w:pStyle w:val="TOC1"/>
        <w:tabs>
          <w:tab w:val="right" w:leader="dot" w:pos="8306"/>
        </w:tabs>
      </w:pPr>
      <w:hyperlink w:anchor="_Toc29070" w:history="1">
        <w:r>
          <w:rPr>
            <w:rFonts w:ascii="仿宋" w:eastAsia="仿宋" w:hAnsi="仿宋" w:cs="仿宋" w:hint="eastAsia"/>
            <w:lang w:eastAsia="zh-CN"/>
          </w:rPr>
          <w:t>十六、特色原料药项目工程方案分析</w:t>
        </w:r>
        <w:r>
          <w:tab/>
        </w:r>
        <w:r>
          <w:fldChar w:fldCharType="begin"/>
        </w:r>
        <w:r>
          <w:instrText xml:space="preserve"> PAGEREF _Toc29070 \h </w:instrText>
        </w:r>
        <w:r>
          <w:fldChar w:fldCharType="separate"/>
        </w:r>
        <w:r>
          <w:t>64</w:t>
        </w:r>
        <w:r>
          <w:fldChar w:fldCharType="end"/>
        </w:r>
      </w:hyperlink>
    </w:p>
    <w:p>
      <w:pPr>
        <w:pStyle w:val="TOC2"/>
        <w:tabs>
          <w:tab w:val="right" w:leader="dot" w:pos="8306"/>
        </w:tabs>
      </w:pPr>
      <w:hyperlink w:anchor="_Toc11269" w:history="1">
        <w:r>
          <w:rPr>
            <w:rFonts w:ascii="仿宋" w:eastAsia="仿宋" w:hAnsi="仿宋" w:cs="仿宋" w:hint="eastAsia"/>
            <w:lang w:eastAsia="zh-CN"/>
          </w:rPr>
          <w:t>(一)、建筑工程设计原则</w:t>
        </w:r>
        <w:r>
          <w:tab/>
        </w:r>
        <w:r>
          <w:fldChar w:fldCharType="begin"/>
        </w:r>
        <w:r>
          <w:instrText xml:space="preserve"> PAGEREF _Toc11269 \h </w:instrText>
        </w:r>
        <w:r>
          <w:fldChar w:fldCharType="separate"/>
        </w:r>
        <w:r>
          <w:t>64</w:t>
        </w:r>
        <w:r>
          <w:fldChar w:fldCharType="end"/>
        </w:r>
      </w:hyperlink>
    </w:p>
    <w:p>
      <w:pPr>
        <w:pStyle w:val="TOC2"/>
        <w:tabs>
          <w:tab w:val="right" w:leader="dot" w:pos="8306"/>
        </w:tabs>
      </w:pPr>
      <w:hyperlink w:anchor="_Toc20636" w:history="1">
        <w:r>
          <w:rPr>
            <w:rFonts w:ascii="仿宋" w:eastAsia="仿宋" w:hAnsi="仿宋" w:cs="仿宋" w:hint="eastAsia"/>
            <w:lang w:eastAsia="zh-CN"/>
          </w:rPr>
          <w:t>(二)、土建工程建设指标</w:t>
        </w:r>
        <w:r>
          <w:tab/>
        </w:r>
        <w:r>
          <w:fldChar w:fldCharType="begin"/>
        </w:r>
        <w:r>
          <w:instrText xml:space="preserve"> PAGEREF _Toc20636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35"/>
      <w:r>
        <w:rPr>
          <w:rFonts w:ascii="仿宋" w:eastAsia="仿宋" w:hAnsi="仿宋" w:cs="仿宋" w:hint="eastAsia"/>
          <w:sz w:val="28"/>
          <w:lang w:eastAsia="zh-CN"/>
        </w:rPr>
        <w:t>一、特色原料药项目土建工程</w:t>
      </w:r>
      <w:bookmarkEnd w:id="2"/>
    </w:p>
    <w:p>
      <w:pPr>
        <w:pStyle w:val="Heading2"/>
        <w:rPr>
          <w:rFonts w:ascii="仿宋" w:eastAsia="仿宋" w:hAnsi="仿宋" w:cs="仿宋" w:hint="eastAsia"/>
          <w:lang w:eastAsia="zh-CN"/>
        </w:rPr>
      </w:pPr>
      <w:bookmarkStart w:id="3" w:name="_Toc2271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在特色原料药项目的建筑工程设计中，我们将秉承一系列重要的设计原则，以确保特色原料药项目建筑在功能、美观、可持续性等方面达到最佳效果。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首要原则是确保建筑的功能性得到最大化的发挥。我们将充分理解特色原料药项目的实际需求，合理布局各个功能区域，保证建筑在满足业务需求的同时，提供高效的工作环境。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在建筑设计中，我们将综合考虑建设和运营成本。通过精细的经济效益分析，确保设计方案在高效利用资源的同时，对特色原料药项目的长期盈利能力有积极的贡献。</w:t>
      </w:r>
    </w:p>
    <w:p>
      <w:pPr>
        <w:pStyle w:val="Heading2"/>
        <w:ind w:firstLine="560" w:firstLineChars="200"/>
        <w:rPr>
          <w:rFonts w:ascii="仿宋" w:eastAsia="仿宋" w:hAnsi="仿宋" w:cs="仿宋" w:hint="eastAsia"/>
          <w:sz w:val="28"/>
          <w:lang w:eastAsia="zh-CN"/>
        </w:rPr>
      </w:pPr>
      <w:bookmarkStart w:id="4" w:name="_Toc230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的土建工程设计中，我们将精准设定设计年限，结合特色原料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色原料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4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色原料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色原料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色原料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4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本期工程特色原料药项目预计总建筑面积XXX平方米，其中：计容建筑面积XXX平方米，计划建筑工程投资XX万元，占特色原料药项目总投资的XX%。</w:t>
      </w:r>
    </w:p>
    <w:p>
      <w:pPr>
        <w:pStyle w:val="Heading1"/>
        <w:ind w:firstLine="560" w:firstLineChars="200"/>
        <w:rPr>
          <w:rFonts w:ascii="仿宋" w:eastAsia="仿宋" w:hAnsi="仿宋" w:cs="仿宋" w:hint="eastAsia"/>
          <w:sz w:val="28"/>
          <w:lang w:eastAsia="zh-CN"/>
        </w:rPr>
      </w:pPr>
      <w:bookmarkStart w:id="7" w:name="_Toc28138"/>
      <w:r>
        <w:rPr>
          <w:rFonts w:ascii="仿宋" w:eastAsia="仿宋" w:hAnsi="仿宋" w:cs="仿宋" w:hint="eastAsia"/>
          <w:sz w:val="28"/>
          <w:lang w:eastAsia="zh-CN"/>
        </w:rPr>
        <w:t>二、特色原料药项目概论</w:t>
      </w:r>
      <w:bookmarkEnd w:id="7"/>
    </w:p>
    <w:p>
      <w:pPr>
        <w:pStyle w:val="Heading2"/>
        <w:rPr>
          <w:rFonts w:ascii="仿宋" w:eastAsia="仿宋" w:hAnsi="仿宋" w:cs="仿宋" w:hint="eastAsia"/>
          <w:lang w:eastAsia="zh-CN"/>
        </w:rPr>
      </w:pPr>
      <w:bookmarkStart w:id="8" w:name="_Toc710"/>
      <w:r>
        <w:rPr>
          <w:rFonts w:ascii="仿宋" w:eastAsia="仿宋" w:hAnsi="仿宋" w:cs="仿宋" w:hint="eastAsia"/>
          <w:lang w:eastAsia="zh-CN"/>
        </w:rPr>
        <w:t>(一)、特色原料药项目概况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起源追溯至对市场的深入洞察。市场的不断演变与变革为特色原料药项目提供了难得的机遇。当前市场存在的需求缺口和变革的大环境共同构成了特色原料药项目的背景。这个特色原料药项目旨在充分利用市场机遇，填补行业中尚未满足的需求，为客户提供全新的解决方案。市场的变革和需求的增长使得这个特色原料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特色原料药项目名称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正式命名为特色原料药。这个名称不仅仅是一个标识，更代表了特色原料药项目的核心理念和愿景。它蕴含着特色原料药项目所要解决问题的关键字，具有强烈的表达和辨识度，为特色原料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特色原料药项目目标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核心目标是提供一种全新、高效的解决方案，满足客户日益增长的需求。特色原料药项目追求的不仅仅是满足市场需求，更是在市场中获得卓越的竞争优势。通过不断提升产品或服务的质量和创新水平，特色原料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特色原料药项目范围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全面涵盖了产品研发、制造、市场推广和售后服务，确保从产品设计到最终用户体验的全方位关注。这一全面的特色原料药项目范围是为了确保特色原料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特色原料药项目时间表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特色原料药项目计划在未来18个月内完成，包括研发、测试、市场试点和正式推出等不同阶段。这个时间表的合理设计是为了确保特色原料药项目各个阶段的顺利推进，以便按时交付高质量的成果。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特色原料药项目预算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特色原料药项目总预算估算为XX百万美元，主要分配在研发、市场推广、人员培训和运营等方面。这一充足的预算为特色原料药项目提供了充足的资源，确保特色原料药项目在各个方面都能取得优异的表现。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特色原料药项目风险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可能面临的风险包括市场接受度低、技术难题、竞争激烈等。特色原料药项目团队已经制定了相应的风险应对计划，通过前瞻性的风险管理，确保特色原料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特色原料药项目团队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特色原料药项目汇聚了一支经验丰富、多领域专业素养的核心团队，确保特色原料药项目在各个方面都能拥有高水平的执行力。团队的协同作战是特色原料药项目成功的关键因素之一。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特色原料药项目背景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特色原料药项目的背景根植于市场对更高效、创新产品的渴望，同时也受到科技发展对行业格局的深刻改变的影响。这为特色原料药项目提供了广阔的发展空间和市场需求。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特色原料药项目现状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截至目前，特色原料药项目已完成市场调研和技术验证，取得了初步的成功。这为特色原料药项目在未来的发展奠定了坚实的基础，为更远大的目标打下了坚实的基石。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6585"/>
      <w:r>
        <w:rPr>
          <w:rFonts w:ascii="仿宋" w:eastAsia="仿宋" w:hAnsi="仿宋" w:cs="仿宋" w:hint="eastAsia"/>
          <w:sz w:val="28"/>
          <w:lang w:eastAsia="zh-CN"/>
        </w:rPr>
        <w:t>(二)、特色原料药项目目标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keyword》特色原料药项目首要业务目标是在市场中占据有利地位，实现产品/服务的成功推广和销售。通过不断提升产品质量、创新性，特色原料药项目追求成为行业中的领导者，赢得更多客户的青睐。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在科技迅速发展的时代，特色原料药项目着眼于技术创新。通过持续的研发和技术升级，特色原料药项目旨在推出更具创新性的产品或服务，以满足市场对新鲜、先进解决方案的需求。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为了建立可持续的客户关系，特色原料药项目设定了客户满意度目标。通过提供卓越的产品质量和优质的客户服务，特色原料药项目追求赢得客户的信任和忠诚度，确保他们的满意度达到行业领先水平。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特色原料药项目注重社会责任和可持续发展。通过实施环保、社会责任特色原料药项目，特色原料药项目致力于在经济发展的同时保护环境，促进社会公平，实现可持续经营。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特色原料药项目的团队是实现目标的核心驱动力。因此，特色原料药项目设定了团队发展目标，包括提升团队成员的专业技能、培养领导力，以及搭建协同高效的团队工作氛围。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5530"/>
      <w:r>
        <w:rPr>
          <w:rFonts w:ascii="仿宋" w:eastAsia="仿宋" w:hAnsi="仿宋" w:cs="仿宋" w:hint="eastAsia"/>
          <w:sz w:val="28"/>
          <w:lang w:eastAsia="zh-CN"/>
        </w:rPr>
        <w:t>(三)、特色原料药项目提出的理由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特色原料药项目提出的理由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源于对市场机遇的深刻洞察。当前市场中存在的需求缺口和行业发展趋势表明，有巨大的商业机会等待被开发。通过准确捕捉市场机遇，特色原料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理念基于对技术创新的信仰。通过持续的研发和技术投入，特色原料药项目有望推出更具创新性的产品或服务。在科技飞速发展的当下，特色原料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是为了增强企业的行业竞争力。通过提升产品或服务的质量和独特性，特色原料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响应了消费者需求的变化。随着社会和科技的不断发展，消费者对产品和服务的需求也在发生变化。通过深入了解并及时回应消费者的新需求，特色原料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特色原料药项目的提出是企业战略发展规划的一部分。在面对日益激烈的市场竞争和不断变化的商业环境中，特色原料药项目作为企业战略的一环，旨在为企业开辟新的增长领域，巩固企业在行业中的地位。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不仅仅是基于商业考量，还注重社会责任。通过推出环保、社会责任等方面的特色原料药项目，特色原料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特色原料药项目的提出反映了对利益相关者期望的关注。包括客户、员工、投资者等利益相关者在企业发展中都有着各自的期望，特色原料药项目力求在满足这些期望的同时，取得更大的共赢。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5655"/>
      <w:r>
        <w:rPr>
          <w:rFonts w:ascii="仿宋" w:eastAsia="仿宋" w:hAnsi="仿宋" w:cs="仿宋" w:hint="eastAsia"/>
          <w:sz w:val="28"/>
          <w:lang w:eastAsia="zh-CN"/>
        </w:rPr>
        <w:t>(四)、特色原料药项目意义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在实施特色原料药项目的过程中，我们不仅仅是在追逐商业成功，更是为企业和社会的多个层面创造了深远的意义。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首要意义在于提升企业的市场竞争力。通过持续的创新和对产品质量的高标准要求，特色原料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色原料药项目的推进将促使行业技术水平的提升。通过引入先进技术和创新性解决方案，特色原料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色原料药项目不仅创造了大量就业机会，提高了就业水平，还注重社会责任和环保。通过参与社会公益事业和推动环保特色原料药项目，特色原料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综合而言，特色原料药项目意义重大，不仅推动了企业的发展，也为行业和社会的进步贡献了积极力量。这是一个全面而深刻的影响，将在未来产生可持续的正面效应。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9518"/>
      <w:r>
        <w:rPr>
          <w:rFonts w:ascii="仿宋" w:eastAsia="仿宋" w:hAnsi="仿宋" w:cs="仿宋" w:hint="eastAsia"/>
          <w:sz w:val="28"/>
          <w:lang w:eastAsia="zh-CN"/>
        </w:rPr>
        <w:t>(五)、特色原料药项目背景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在当今迅猛发展的商业环境中，特色原料药项目的动因根植于对多方面因素的审慎考量。这个特色原料药项目的提出并非孤立的决策，而是对企业所处背景深入思考的产物。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色原料药项目背后的首要原因。科技的迅速发展和全球市场的快速变化使得企业必须灵活应对。特色原料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竞争的激烈程度也是特色原料药项目背景中不可忽视的一环。企业需要在激烈竞争中脱颖而出，为此，特色原料药项目致力于打破常规，提供独特的价值主张，以吸引客户并确保市场份额的增长。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技术的迅速发展为企业带来了机遇与挑战。作为特色原料药项目启动的背景之一，对新兴技术的应用将有助于提升企业的技术水平，使其在不断演进的商业环境中保持竞争优势。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此外，社会对企业责任的期望也在逐渐升高。特色原料药项目充分融入了社会责任的理念，通过可持续经营和社会公益特色原料药项目，企图为社会贡献一份力量，在商业成功的同时关注社会价值。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4543"/>
      <w:r>
        <w:rPr>
          <w:rFonts w:ascii="仿宋" w:eastAsia="仿宋" w:hAnsi="仿宋" w:cs="仿宋" w:hint="eastAsia"/>
          <w:sz w:val="28"/>
          <w:lang w:eastAsia="zh-CN"/>
        </w:rPr>
        <w:t>三、特色原料药项目文档管理</w:t>
      </w:r>
      <w:bookmarkEnd w:id="13"/>
    </w:p>
    <w:p>
      <w:pPr>
        <w:pStyle w:val="Heading2"/>
        <w:rPr>
          <w:rFonts w:ascii="仿宋" w:eastAsia="仿宋" w:hAnsi="仿宋" w:cs="仿宋" w:hint="eastAsia"/>
          <w:lang w:eastAsia="zh-CN"/>
        </w:rPr>
      </w:pPr>
      <w:bookmarkStart w:id="14" w:name="_Toc249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特色原料药项目高度重视文档的质量和准确性，以支持特色原料药项目的各项活动和决策。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文档的编制始于特色原料药项目计划的初期，我们制定了详细的文档编制计划，明确了每个文档的内容、格式和编写责任人。在特色原料药项目启动阶段，我们首先编制了特色原料药项目章程，明确定义了特色原料药项目的目标、范围、风险等关键要素。随后，特色原料药项目团队根据计划陆续编制了需求文档、设计文档、测试文档等各类文档，确保特色原料药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色原料药项目管理中的重要环节，旨在确保特色原料药项目文档符合质量标准和特色原料药项目需求。在特色原料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色原料药项目相关利益方和专业领域的专家对文档进行独立审查。这有助于获取更全面、客观的反馈，确保特色原料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特色原料药项目在文档编制与审查方面建立了严格的管理机制，通过规范的流程和多维度的审查，确保特色原料药项目文档的质量、准确性和可靠性，为特色原料药项目的顺利推进提供了有力支持。</w:t>
      </w:r>
    </w:p>
    <w:p>
      <w:pPr>
        <w:pStyle w:val="Heading2"/>
        <w:ind w:firstLine="560" w:firstLineChars="200"/>
        <w:rPr>
          <w:rFonts w:ascii="仿宋" w:eastAsia="仿宋" w:hAnsi="仿宋" w:cs="仿宋" w:hint="eastAsia"/>
          <w:sz w:val="28"/>
          <w:lang w:eastAsia="zh-CN"/>
        </w:rPr>
      </w:pPr>
      <w:bookmarkStart w:id="15" w:name="_Toc1798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我们通过多渠道发布文档，包括电子邮件、特色原料药项目管理平台、内部网站等，以满足不同团队成员的偏好和需求。多渠道发布确保了信息的全面覆盖。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我们采用了精细的权限控制，确保只有授权人员可以访问敏感信息。这种安全措施保护了特色原料药项目文档的机密性，防止了未经授权的信息泄露。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909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文档存档与归档是特色原料药项目生命周期中一个至关重要的环节，直接关系到特色原料药项目信息的长期保存和历史记录的完整性。在特色原料药项目中，我们实施了一系列有效的文档存档与归档管理策略：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5998"/>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9707"/>
      <w:r>
        <w:rPr>
          <w:rFonts w:ascii="仿宋" w:eastAsia="仿宋" w:hAnsi="仿宋" w:cs="仿宋" w:hint="eastAsia"/>
          <w:lang w:eastAsia="zh-CN"/>
        </w:rPr>
        <w:t>(一)、特色原料药行业分析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行业一直以来都是市场的关注焦点。行业内的发展趋势、竞争态势以及潜在机会都对特色原料药项目的推进产生深远的影响。通过深入研究行业的整体概貌，我们将更好地理解行业的核心特征，为特色原料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https://d.book118.com/317125014134006052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A6150"/>
    <w:rsid w:val="70DA61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2501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2024-03-02T07:26:00Z</dcterms:created>
  <dcterms:modified xsi:type="dcterms:W3CDTF">2024-03-02T07:26:53Z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42DC9E42E3FB4068962E8896367D2D4F_11</vt:lpwstr>
  </property>
  <property fmtid="{D5CDD505-2E9C-101B-9397-08002B2CF9AE}" pid="3" name="KSOProductBuildVer">
    <vt:lpwstr>2052-12.1.0.16388</vt:lpwstr>
  </property>
</Properties>
</file>