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商务、清洗服务项目规划设计蓝图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9541" w:history="1">
        <w:r>
          <w:rPr>
            <w:rFonts w:ascii="仿宋" w:eastAsia="仿宋" w:hAnsi="仿宋" w:cs="仿宋" w:hint="eastAsia"/>
            <w:lang w:eastAsia="zh-CN"/>
          </w:rPr>
          <w:t>概论</w:t>
        </w:r>
        <w:r>
          <w:tab/>
        </w:r>
        <w:r>
          <w:fldChar w:fldCharType="begin"/>
        </w:r>
        <w:r>
          <w:instrText xml:space="preserve"> PAGEREF _Toc9541 \h </w:instrText>
        </w:r>
        <w:r>
          <w:fldChar w:fldCharType="separate"/>
        </w:r>
        <w:r>
          <w:t>3</w:t>
        </w:r>
        <w:r>
          <w:fldChar w:fldCharType="end"/>
        </w:r>
      </w:hyperlink>
    </w:p>
    <w:p>
      <w:pPr>
        <w:pStyle w:val="TOC1"/>
        <w:tabs>
          <w:tab w:val="right" w:leader="dot" w:pos="8306"/>
        </w:tabs>
      </w:pPr>
      <w:hyperlink w:anchor="_Toc31160" w:history="1">
        <w:r>
          <w:rPr>
            <w:rFonts w:ascii="仿宋" w:eastAsia="仿宋" w:hAnsi="仿宋" w:cs="仿宋" w:hint="eastAsia"/>
            <w:lang w:eastAsia="zh-CN"/>
          </w:rPr>
          <w:t>一、商务、清洗服务项目文档管理</w:t>
        </w:r>
        <w:r>
          <w:tab/>
        </w:r>
        <w:r>
          <w:fldChar w:fldCharType="begin"/>
        </w:r>
        <w:r>
          <w:instrText xml:space="preserve"> PAGEREF _Toc31160 \h </w:instrText>
        </w:r>
        <w:r>
          <w:fldChar w:fldCharType="separate"/>
        </w:r>
        <w:r>
          <w:t>3</w:t>
        </w:r>
        <w:r>
          <w:fldChar w:fldCharType="end"/>
        </w:r>
      </w:hyperlink>
    </w:p>
    <w:p>
      <w:pPr>
        <w:pStyle w:val="TOC2"/>
        <w:tabs>
          <w:tab w:val="right" w:leader="dot" w:pos="8306"/>
        </w:tabs>
      </w:pPr>
      <w:hyperlink w:anchor="_Toc30075" w:history="1">
        <w:r>
          <w:rPr>
            <w:rFonts w:ascii="仿宋" w:eastAsia="仿宋" w:hAnsi="仿宋" w:cs="仿宋" w:hint="eastAsia"/>
            <w:lang w:eastAsia="zh-CN"/>
          </w:rPr>
          <w:t>(一)、文档编制与审查</w:t>
        </w:r>
        <w:r>
          <w:tab/>
        </w:r>
        <w:r>
          <w:fldChar w:fldCharType="begin"/>
        </w:r>
        <w:r>
          <w:instrText xml:space="preserve"> PAGEREF _Toc30075 \h </w:instrText>
        </w:r>
        <w:r>
          <w:fldChar w:fldCharType="separate"/>
        </w:r>
        <w:r>
          <w:t>3</w:t>
        </w:r>
        <w:r>
          <w:fldChar w:fldCharType="end"/>
        </w:r>
      </w:hyperlink>
    </w:p>
    <w:p>
      <w:pPr>
        <w:pStyle w:val="TOC2"/>
        <w:tabs>
          <w:tab w:val="right" w:leader="dot" w:pos="8306"/>
        </w:tabs>
      </w:pPr>
      <w:hyperlink w:anchor="_Toc16464" w:history="1">
        <w:r>
          <w:rPr>
            <w:rFonts w:ascii="仿宋" w:eastAsia="仿宋" w:hAnsi="仿宋" w:cs="仿宋" w:hint="eastAsia"/>
            <w:lang w:eastAsia="zh-CN"/>
          </w:rPr>
          <w:t>(二)、文档发布与分发</w:t>
        </w:r>
        <w:r>
          <w:tab/>
        </w:r>
        <w:r>
          <w:fldChar w:fldCharType="begin"/>
        </w:r>
        <w:r>
          <w:instrText xml:space="preserve"> PAGEREF _Toc16464 \h </w:instrText>
        </w:r>
        <w:r>
          <w:fldChar w:fldCharType="separate"/>
        </w:r>
        <w:r>
          <w:t>4</w:t>
        </w:r>
        <w:r>
          <w:fldChar w:fldCharType="end"/>
        </w:r>
      </w:hyperlink>
    </w:p>
    <w:p>
      <w:pPr>
        <w:pStyle w:val="TOC2"/>
        <w:tabs>
          <w:tab w:val="right" w:leader="dot" w:pos="8306"/>
        </w:tabs>
      </w:pPr>
      <w:hyperlink w:anchor="_Toc26921" w:history="1">
        <w:r>
          <w:rPr>
            <w:rFonts w:ascii="仿宋" w:eastAsia="仿宋" w:hAnsi="仿宋" w:cs="仿宋" w:hint="eastAsia"/>
            <w:lang w:eastAsia="zh-CN"/>
          </w:rPr>
          <w:t>(三)、文档存档与归档</w:t>
        </w:r>
        <w:r>
          <w:tab/>
        </w:r>
        <w:r>
          <w:fldChar w:fldCharType="begin"/>
        </w:r>
        <w:r>
          <w:instrText xml:space="preserve"> PAGEREF _Toc26921 \h </w:instrText>
        </w:r>
        <w:r>
          <w:fldChar w:fldCharType="separate"/>
        </w:r>
        <w:r>
          <w:t>5</w:t>
        </w:r>
        <w:r>
          <w:fldChar w:fldCharType="end"/>
        </w:r>
      </w:hyperlink>
    </w:p>
    <w:p>
      <w:pPr>
        <w:pStyle w:val="TOC1"/>
        <w:tabs>
          <w:tab w:val="right" w:leader="dot" w:pos="8306"/>
        </w:tabs>
      </w:pPr>
      <w:hyperlink w:anchor="_Toc18308" w:history="1">
        <w:r>
          <w:rPr>
            <w:rFonts w:ascii="仿宋" w:eastAsia="仿宋" w:hAnsi="仿宋" w:cs="仿宋" w:hint="eastAsia"/>
            <w:lang w:eastAsia="zh-CN"/>
          </w:rPr>
          <w:t>二、商务、清洗服务项目土建工程</w:t>
        </w:r>
        <w:r>
          <w:tab/>
        </w:r>
        <w:r>
          <w:fldChar w:fldCharType="begin"/>
        </w:r>
        <w:r>
          <w:instrText xml:space="preserve"> PAGEREF _Toc18308 \h </w:instrText>
        </w:r>
        <w:r>
          <w:fldChar w:fldCharType="separate"/>
        </w:r>
        <w:r>
          <w:t>6</w:t>
        </w:r>
        <w:r>
          <w:fldChar w:fldCharType="end"/>
        </w:r>
      </w:hyperlink>
    </w:p>
    <w:p>
      <w:pPr>
        <w:pStyle w:val="TOC2"/>
        <w:tabs>
          <w:tab w:val="right" w:leader="dot" w:pos="8306"/>
        </w:tabs>
      </w:pPr>
      <w:hyperlink w:anchor="_Toc750" w:history="1">
        <w:r>
          <w:rPr>
            <w:rFonts w:ascii="仿宋" w:eastAsia="仿宋" w:hAnsi="仿宋" w:cs="仿宋" w:hint="eastAsia"/>
            <w:lang w:eastAsia="zh-CN"/>
          </w:rPr>
          <w:t>(一)、建筑工程设计原则</w:t>
        </w:r>
        <w:r>
          <w:tab/>
        </w:r>
        <w:r>
          <w:fldChar w:fldCharType="begin"/>
        </w:r>
        <w:r>
          <w:instrText xml:space="preserve"> PAGEREF _Toc750 \h </w:instrText>
        </w:r>
        <w:r>
          <w:fldChar w:fldCharType="separate"/>
        </w:r>
        <w:r>
          <w:t>6</w:t>
        </w:r>
        <w:r>
          <w:fldChar w:fldCharType="end"/>
        </w:r>
      </w:hyperlink>
    </w:p>
    <w:p>
      <w:pPr>
        <w:pStyle w:val="TOC2"/>
        <w:tabs>
          <w:tab w:val="right" w:leader="dot" w:pos="8306"/>
        </w:tabs>
      </w:pPr>
      <w:hyperlink w:anchor="_Toc27051" w:history="1">
        <w:r>
          <w:rPr>
            <w:rFonts w:ascii="仿宋" w:eastAsia="仿宋" w:hAnsi="仿宋" w:cs="仿宋" w:hint="eastAsia"/>
            <w:lang w:eastAsia="zh-CN"/>
          </w:rPr>
          <w:t>(二)、土建工程设计年限及安全等级</w:t>
        </w:r>
        <w:r>
          <w:tab/>
        </w:r>
        <w:r>
          <w:fldChar w:fldCharType="begin"/>
        </w:r>
        <w:r>
          <w:instrText xml:space="preserve"> PAGEREF _Toc27051 \h </w:instrText>
        </w:r>
        <w:r>
          <w:fldChar w:fldCharType="separate"/>
        </w:r>
        <w:r>
          <w:t>8</w:t>
        </w:r>
        <w:r>
          <w:fldChar w:fldCharType="end"/>
        </w:r>
      </w:hyperlink>
    </w:p>
    <w:p>
      <w:pPr>
        <w:pStyle w:val="TOC2"/>
        <w:tabs>
          <w:tab w:val="right" w:leader="dot" w:pos="8306"/>
        </w:tabs>
      </w:pPr>
      <w:hyperlink w:anchor="_Toc21814" w:history="1">
        <w:r>
          <w:rPr>
            <w:rFonts w:ascii="仿宋" w:eastAsia="仿宋" w:hAnsi="仿宋" w:cs="仿宋" w:hint="eastAsia"/>
            <w:lang w:eastAsia="zh-CN"/>
          </w:rPr>
          <w:t>(三)、建筑工程设计总体要求</w:t>
        </w:r>
        <w:r>
          <w:tab/>
        </w:r>
        <w:r>
          <w:fldChar w:fldCharType="begin"/>
        </w:r>
        <w:r>
          <w:instrText xml:space="preserve"> PAGEREF _Toc21814 \h </w:instrText>
        </w:r>
        <w:r>
          <w:fldChar w:fldCharType="separate"/>
        </w:r>
        <w:r>
          <w:t>9</w:t>
        </w:r>
        <w:r>
          <w:fldChar w:fldCharType="end"/>
        </w:r>
      </w:hyperlink>
    </w:p>
    <w:p>
      <w:pPr>
        <w:pStyle w:val="TOC2"/>
        <w:tabs>
          <w:tab w:val="right" w:leader="dot" w:pos="8306"/>
        </w:tabs>
      </w:pPr>
      <w:hyperlink w:anchor="_Toc13127" w:history="1">
        <w:r>
          <w:rPr>
            <w:rFonts w:ascii="仿宋" w:eastAsia="仿宋" w:hAnsi="仿宋" w:cs="仿宋" w:hint="eastAsia"/>
            <w:lang w:eastAsia="zh-CN"/>
          </w:rPr>
          <w:t>(四)、土建工程建设指标</w:t>
        </w:r>
        <w:r>
          <w:tab/>
        </w:r>
        <w:r>
          <w:fldChar w:fldCharType="begin"/>
        </w:r>
        <w:r>
          <w:instrText xml:space="preserve"> PAGEREF _Toc13127 \h </w:instrText>
        </w:r>
        <w:r>
          <w:fldChar w:fldCharType="separate"/>
        </w:r>
        <w:r>
          <w:t>9</w:t>
        </w:r>
        <w:r>
          <w:fldChar w:fldCharType="end"/>
        </w:r>
      </w:hyperlink>
    </w:p>
    <w:p>
      <w:pPr>
        <w:pStyle w:val="TOC1"/>
        <w:tabs>
          <w:tab w:val="right" w:leader="dot" w:pos="8306"/>
        </w:tabs>
      </w:pPr>
      <w:hyperlink w:anchor="_Toc30509" w:history="1">
        <w:r>
          <w:rPr>
            <w:rFonts w:ascii="仿宋" w:eastAsia="仿宋" w:hAnsi="仿宋" w:cs="仿宋" w:hint="eastAsia"/>
            <w:lang w:eastAsia="zh-CN"/>
          </w:rPr>
          <w:t>三、产品规划分析</w:t>
        </w:r>
        <w:r>
          <w:tab/>
        </w:r>
        <w:r>
          <w:fldChar w:fldCharType="begin"/>
        </w:r>
        <w:r>
          <w:instrText xml:space="preserve"> PAGEREF _Toc30509 \h </w:instrText>
        </w:r>
        <w:r>
          <w:fldChar w:fldCharType="separate"/>
        </w:r>
        <w:r>
          <w:t>10</w:t>
        </w:r>
        <w:r>
          <w:fldChar w:fldCharType="end"/>
        </w:r>
      </w:hyperlink>
    </w:p>
    <w:p>
      <w:pPr>
        <w:pStyle w:val="TOC2"/>
        <w:tabs>
          <w:tab w:val="right" w:leader="dot" w:pos="8306"/>
        </w:tabs>
      </w:pPr>
      <w:hyperlink w:anchor="_Toc4256" w:history="1">
        <w:r>
          <w:rPr>
            <w:rFonts w:ascii="仿宋" w:eastAsia="仿宋" w:hAnsi="仿宋" w:cs="仿宋" w:hint="eastAsia"/>
            <w:lang w:eastAsia="zh-CN"/>
          </w:rPr>
          <w:t>(一)、产品规划</w:t>
        </w:r>
        <w:r>
          <w:tab/>
        </w:r>
        <w:r>
          <w:fldChar w:fldCharType="begin"/>
        </w:r>
        <w:r>
          <w:instrText xml:space="preserve"> PAGEREF _Toc4256 \h </w:instrText>
        </w:r>
        <w:r>
          <w:fldChar w:fldCharType="separate"/>
        </w:r>
        <w:r>
          <w:t>10</w:t>
        </w:r>
        <w:r>
          <w:fldChar w:fldCharType="end"/>
        </w:r>
      </w:hyperlink>
    </w:p>
    <w:p>
      <w:pPr>
        <w:pStyle w:val="TOC2"/>
        <w:tabs>
          <w:tab w:val="right" w:leader="dot" w:pos="8306"/>
        </w:tabs>
      </w:pPr>
      <w:hyperlink w:anchor="_Toc22152" w:history="1">
        <w:r>
          <w:rPr>
            <w:rFonts w:ascii="仿宋" w:eastAsia="仿宋" w:hAnsi="仿宋" w:cs="仿宋" w:hint="eastAsia"/>
            <w:lang w:eastAsia="zh-CN"/>
          </w:rPr>
          <w:t>(二)、建设规模</w:t>
        </w:r>
        <w:r>
          <w:tab/>
        </w:r>
        <w:r>
          <w:fldChar w:fldCharType="begin"/>
        </w:r>
        <w:r>
          <w:instrText xml:space="preserve"> PAGEREF _Toc22152 \h </w:instrText>
        </w:r>
        <w:r>
          <w:fldChar w:fldCharType="separate"/>
        </w:r>
        <w:r>
          <w:t>10</w:t>
        </w:r>
        <w:r>
          <w:fldChar w:fldCharType="end"/>
        </w:r>
      </w:hyperlink>
    </w:p>
    <w:p>
      <w:pPr>
        <w:pStyle w:val="TOC1"/>
        <w:tabs>
          <w:tab w:val="right" w:leader="dot" w:pos="8306"/>
        </w:tabs>
      </w:pPr>
      <w:hyperlink w:anchor="_Toc18682" w:history="1">
        <w:r>
          <w:rPr>
            <w:rFonts w:ascii="仿宋" w:eastAsia="仿宋" w:hAnsi="仿宋" w:cs="仿宋" w:hint="eastAsia"/>
            <w:lang w:eastAsia="zh-CN"/>
          </w:rPr>
          <w:t>四、市场分析、调研</w:t>
        </w:r>
        <w:r>
          <w:tab/>
        </w:r>
        <w:r>
          <w:fldChar w:fldCharType="begin"/>
        </w:r>
        <w:r>
          <w:instrText xml:space="preserve"> PAGEREF _Toc18682 \h </w:instrText>
        </w:r>
        <w:r>
          <w:fldChar w:fldCharType="separate"/>
        </w:r>
        <w:r>
          <w:t>12</w:t>
        </w:r>
        <w:r>
          <w:fldChar w:fldCharType="end"/>
        </w:r>
      </w:hyperlink>
    </w:p>
    <w:p>
      <w:pPr>
        <w:pStyle w:val="TOC2"/>
        <w:tabs>
          <w:tab w:val="right" w:leader="dot" w:pos="8306"/>
        </w:tabs>
      </w:pPr>
      <w:hyperlink w:anchor="_Toc29782" w:history="1">
        <w:r>
          <w:rPr>
            <w:rFonts w:ascii="仿宋" w:eastAsia="仿宋" w:hAnsi="仿宋" w:cs="仿宋" w:hint="eastAsia"/>
            <w:lang w:eastAsia="zh-CN"/>
          </w:rPr>
          <w:t>(一)、商务、清洗服务行业分析</w:t>
        </w:r>
        <w:r>
          <w:tab/>
        </w:r>
        <w:r>
          <w:fldChar w:fldCharType="begin"/>
        </w:r>
        <w:r>
          <w:instrText xml:space="preserve"> PAGEREF _Toc29782 \h </w:instrText>
        </w:r>
        <w:r>
          <w:fldChar w:fldCharType="separate"/>
        </w:r>
        <w:r>
          <w:t>12</w:t>
        </w:r>
        <w:r>
          <w:fldChar w:fldCharType="end"/>
        </w:r>
      </w:hyperlink>
    </w:p>
    <w:p>
      <w:pPr>
        <w:pStyle w:val="TOC2"/>
        <w:tabs>
          <w:tab w:val="right" w:leader="dot" w:pos="8306"/>
        </w:tabs>
      </w:pPr>
      <w:hyperlink w:anchor="_Toc15516" w:history="1">
        <w:r>
          <w:rPr>
            <w:rFonts w:ascii="仿宋" w:eastAsia="仿宋" w:hAnsi="仿宋" w:cs="仿宋" w:hint="eastAsia"/>
            <w:lang w:eastAsia="zh-CN"/>
          </w:rPr>
          <w:t>(二)、商务、清洗服务市场分析预测</w:t>
        </w:r>
        <w:r>
          <w:tab/>
        </w:r>
        <w:r>
          <w:fldChar w:fldCharType="begin"/>
        </w:r>
        <w:r>
          <w:instrText xml:space="preserve"> PAGEREF _Toc15516 \h </w:instrText>
        </w:r>
        <w:r>
          <w:fldChar w:fldCharType="separate"/>
        </w:r>
        <w:r>
          <w:t>12</w:t>
        </w:r>
        <w:r>
          <w:fldChar w:fldCharType="end"/>
        </w:r>
      </w:hyperlink>
    </w:p>
    <w:p>
      <w:pPr>
        <w:pStyle w:val="TOC1"/>
        <w:tabs>
          <w:tab w:val="right" w:leader="dot" w:pos="8306"/>
        </w:tabs>
      </w:pPr>
      <w:hyperlink w:anchor="_Toc19818" w:history="1">
        <w:r>
          <w:rPr>
            <w:rFonts w:ascii="仿宋" w:eastAsia="仿宋" w:hAnsi="仿宋" w:cs="仿宋" w:hint="eastAsia"/>
            <w:lang w:eastAsia="zh-CN"/>
          </w:rPr>
          <w:t>五、商务、清洗服务项目危机管理</w:t>
        </w:r>
        <w:r>
          <w:tab/>
        </w:r>
        <w:r>
          <w:fldChar w:fldCharType="begin"/>
        </w:r>
        <w:r>
          <w:instrText xml:space="preserve"> PAGEREF _Toc19818 \h </w:instrText>
        </w:r>
        <w:r>
          <w:fldChar w:fldCharType="separate"/>
        </w:r>
        <w:r>
          <w:t>13</w:t>
        </w:r>
        <w:r>
          <w:fldChar w:fldCharType="end"/>
        </w:r>
      </w:hyperlink>
    </w:p>
    <w:p>
      <w:pPr>
        <w:pStyle w:val="TOC2"/>
        <w:tabs>
          <w:tab w:val="right" w:leader="dot" w:pos="8306"/>
        </w:tabs>
      </w:pPr>
      <w:hyperlink w:anchor="_Toc17421" w:history="1">
        <w:r>
          <w:rPr>
            <w:rFonts w:ascii="仿宋" w:eastAsia="仿宋" w:hAnsi="仿宋" w:cs="仿宋" w:hint="eastAsia"/>
            <w:lang w:eastAsia="zh-CN"/>
          </w:rPr>
          <w:t>(一)、危机预警与识别</w:t>
        </w:r>
        <w:r>
          <w:tab/>
        </w:r>
        <w:r>
          <w:fldChar w:fldCharType="begin"/>
        </w:r>
        <w:r>
          <w:instrText xml:space="preserve"> PAGEREF _Toc17421 \h </w:instrText>
        </w:r>
        <w:r>
          <w:fldChar w:fldCharType="separate"/>
        </w:r>
        <w:r>
          <w:t>13</w:t>
        </w:r>
        <w:r>
          <w:fldChar w:fldCharType="end"/>
        </w:r>
      </w:hyperlink>
    </w:p>
    <w:p>
      <w:pPr>
        <w:pStyle w:val="TOC2"/>
        <w:tabs>
          <w:tab w:val="right" w:leader="dot" w:pos="8306"/>
        </w:tabs>
      </w:pPr>
      <w:hyperlink w:anchor="_Toc29484" w:history="1">
        <w:r>
          <w:rPr>
            <w:rFonts w:ascii="仿宋" w:eastAsia="仿宋" w:hAnsi="仿宋" w:cs="仿宋" w:hint="eastAsia"/>
            <w:lang w:eastAsia="zh-CN"/>
          </w:rPr>
          <w:t>(二)、危机应对与恢复</w:t>
        </w:r>
        <w:r>
          <w:tab/>
        </w:r>
        <w:r>
          <w:fldChar w:fldCharType="begin"/>
        </w:r>
        <w:r>
          <w:instrText xml:space="preserve"> PAGEREF _Toc29484 \h </w:instrText>
        </w:r>
        <w:r>
          <w:fldChar w:fldCharType="separate"/>
        </w:r>
        <w:r>
          <w:t>14</w:t>
        </w:r>
        <w:r>
          <w:fldChar w:fldCharType="end"/>
        </w:r>
      </w:hyperlink>
    </w:p>
    <w:p>
      <w:pPr>
        <w:pStyle w:val="TOC1"/>
        <w:tabs>
          <w:tab w:val="right" w:leader="dot" w:pos="8306"/>
        </w:tabs>
      </w:pPr>
      <w:hyperlink w:anchor="_Toc16939" w:history="1">
        <w:r>
          <w:rPr>
            <w:rFonts w:ascii="仿宋" w:eastAsia="仿宋" w:hAnsi="仿宋" w:cs="仿宋" w:hint="eastAsia"/>
            <w:lang w:eastAsia="zh-CN"/>
          </w:rPr>
          <w:t>六、商务、清洗服务项目选址可行性分析</w:t>
        </w:r>
        <w:r>
          <w:tab/>
        </w:r>
        <w:r>
          <w:fldChar w:fldCharType="begin"/>
        </w:r>
        <w:r>
          <w:instrText xml:space="preserve"> PAGEREF _Toc16939 \h </w:instrText>
        </w:r>
        <w:r>
          <w:fldChar w:fldCharType="separate"/>
        </w:r>
        <w:r>
          <w:t>16</w:t>
        </w:r>
        <w:r>
          <w:fldChar w:fldCharType="end"/>
        </w:r>
      </w:hyperlink>
    </w:p>
    <w:p>
      <w:pPr>
        <w:pStyle w:val="TOC2"/>
        <w:tabs>
          <w:tab w:val="right" w:leader="dot" w:pos="8306"/>
        </w:tabs>
      </w:pPr>
      <w:hyperlink w:anchor="_Toc16330" w:history="1">
        <w:r>
          <w:rPr>
            <w:rFonts w:ascii="仿宋" w:eastAsia="仿宋" w:hAnsi="仿宋" w:cs="仿宋" w:hint="eastAsia"/>
            <w:lang w:eastAsia="zh-CN"/>
          </w:rPr>
          <w:t>(一)、商务、清洗服务项目选址</w:t>
        </w:r>
        <w:r>
          <w:tab/>
        </w:r>
        <w:r>
          <w:fldChar w:fldCharType="begin"/>
        </w:r>
        <w:r>
          <w:instrText xml:space="preserve"> PAGEREF _Toc16330 \h </w:instrText>
        </w:r>
        <w:r>
          <w:fldChar w:fldCharType="separate"/>
        </w:r>
        <w:r>
          <w:t>16</w:t>
        </w:r>
        <w:r>
          <w:fldChar w:fldCharType="end"/>
        </w:r>
      </w:hyperlink>
    </w:p>
    <w:p>
      <w:pPr>
        <w:pStyle w:val="TOC2"/>
        <w:tabs>
          <w:tab w:val="right" w:leader="dot" w:pos="8306"/>
        </w:tabs>
      </w:pPr>
      <w:hyperlink w:anchor="_Toc18441" w:history="1">
        <w:r>
          <w:rPr>
            <w:rFonts w:ascii="仿宋" w:eastAsia="仿宋" w:hAnsi="仿宋" w:cs="仿宋" w:hint="eastAsia"/>
            <w:lang w:eastAsia="zh-CN"/>
          </w:rPr>
          <w:t>(二)、用地控制指标</w:t>
        </w:r>
        <w:r>
          <w:tab/>
        </w:r>
        <w:r>
          <w:fldChar w:fldCharType="begin"/>
        </w:r>
        <w:r>
          <w:instrText xml:space="preserve"> PAGEREF _Toc18441 \h </w:instrText>
        </w:r>
        <w:r>
          <w:fldChar w:fldCharType="separate"/>
        </w:r>
        <w:r>
          <w:t>16</w:t>
        </w:r>
        <w:r>
          <w:fldChar w:fldCharType="end"/>
        </w:r>
      </w:hyperlink>
    </w:p>
    <w:p>
      <w:pPr>
        <w:pStyle w:val="TOC2"/>
        <w:tabs>
          <w:tab w:val="right" w:leader="dot" w:pos="8306"/>
        </w:tabs>
      </w:pPr>
      <w:hyperlink w:anchor="_Toc10533" w:history="1">
        <w:r>
          <w:rPr>
            <w:rFonts w:ascii="仿宋" w:eastAsia="仿宋" w:hAnsi="仿宋" w:cs="仿宋" w:hint="eastAsia"/>
            <w:lang w:eastAsia="zh-CN"/>
          </w:rPr>
          <w:t>(三)、节约用地措施</w:t>
        </w:r>
        <w:r>
          <w:tab/>
        </w:r>
        <w:r>
          <w:fldChar w:fldCharType="begin"/>
        </w:r>
        <w:r>
          <w:instrText xml:space="preserve"> PAGEREF _Toc10533 \h </w:instrText>
        </w:r>
        <w:r>
          <w:fldChar w:fldCharType="separate"/>
        </w:r>
        <w:r>
          <w:t>18</w:t>
        </w:r>
        <w:r>
          <w:fldChar w:fldCharType="end"/>
        </w:r>
      </w:hyperlink>
    </w:p>
    <w:p>
      <w:pPr>
        <w:pStyle w:val="TOC2"/>
        <w:tabs>
          <w:tab w:val="right" w:leader="dot" w:pos="8306"/>
        </w:tabs>
      </w:pPr>
      <w:hyperlink w:anchor="_Toc24763" w:history="1">
        <w:r>
          <w:rPr>
            <w:rFonts w:ascii="仿宋" w:eastAsia="仿宋" w:hAnsi="仿宋" w:cs="仿宋" w:hint="eastAsia"/>
            <w:lang w:eastAsia="zh-CN"/>
          </w:rPr>
          <w:t>(四)、总图布置方案</w:t>
        </w:r>
        <w:r>
          <w:tab/>
        </w:r>
        <w:r>
          <w:fldChar w:fldCharType="begin"/>
        </w:r>
        <w:r>
          <w:instrText xml:space="preserve"> PAGEREF _Toc24763 \h </w:instrText>
        </w:r>
        <w:r>
          <w:fldChar w:fldCharType="separate"/>
        </w:r>
        <w:r>
          <w:t>19</w:t>
        </w:r>
        <w:r>
          <w:fldChar w:fldCharType="end"/>
        </w:r>
      </w:hyperlink>
    </w:p>
    <w:p>
      <w:pPr>
        <w:pStyle w:val="TOC2"/>
        <w:tabs>
          <w:tab w:val="right" w:leader="dot" w:pos="8306"/>
        </w:tabs>
      </w:pPr>
      <w:hyperlink w:anchor="_Toc4075" w:history="1">
        <w:r>
          <w:rPr>
            <w:rFonts w:ascii="仿宋" w:eastAsia="仿宋" w:hAnsi="仿宋" w:cs="仿宋" w:hint="eastAsia"/>
            <w:lang w:eastAsia="zh-CN"/>
          </w:rPr>
          <w:t>(五)、选址综合评价</w:t>
        </w:r>
        <w:r>
          <w:tab/>
        </w:r>
        <w:r>
          <w:fldChar w:fldCharType="begin"/>
        </w:r>
        <w:r>
          <w:instrText xml:space="preserve"> PAGEREF _Toc4075 \h </w:instrText>
        </w:r>
        <w:r>
          <w:fldChar w:fldCharType="separate"/>
        </w:r>
        <w:r>
          <w:t>20</w:t>
        </w:r>
        <w:r>
          <w:fldChar w:fldCharType="end"/>
        </w:r>
      </w:hyperlink>
    </w:p>
    <w:p>
      <w:pPr>
        <w:pStyle w:val="TOC1"/>
        <w:tabs>
          <w:tab w:val="right" w:leader="dot" w:pos="8306"/>
        </w:tabs>
      </w:pPr>
      <w:hyperlink w:anchor="_Toc3188" w:history="1">
        <w:r>
          <w:rPr>
            <w:rFonts w:ascii="仿宋" w:eastAsia="仿宋" w:hAnsi="仿宋" w:cs="仿宋" w:hint="eastAsia"/>
            <w:lang w:eastAsia="zh-CN"/>
          </w:rPr>
          <w:t>七、商务、清洗服务项目人力资源培养与发展</w:t>
        </w:r>
        <w:r>
          <w:tab/>
        </w:r>
        <w:r>
          <w:fldChar w:fldCharType="begin"/>
        </w:r>
        <w:r>
          <w:instrText xml:space="preserve"> PAGEREF _Toc3188 \h </w:instrText>
        </w:r>
        <w:r>
          <w:fldChar w:fldCharType="separate"/>
        </w:r>
        <w:r>
          <w:t>21</w:t>
        </w:r>
        <w:r>
          <w:fldChar w:fldCharType="end"/>
        </w:r>
      </w:hyperlink>
    </w:p>
    <w:p>
      <w:pPr>
        <w:pStyle w:val="TOC2"/>
        <w:tabs>
          <w:tab w:val="right" w:leader="dot" w:pos="8306"/>
        </w:tabs>
      </w:pPr>
      <w:hyperlink w:anchor="_Toc5310" w:history="1">
        <w:r>
          <w:rPr>
            <w:rFonts w:ascii="仿宋" w:eastAsia="仿宋" w:hAnsi="仿宋" w:cs="仿宋" w:hint="eastAsia"/>
            <w:lang w:eastAsia="zh-CN"/>
          </w:rPr>
          <w:t>(一)、人才需求与规划</w:t>
        </w:r>
        <w:r>
          <w:tab/>
        </w:r>
        <w:r>
          <w:fldChar w:fldCharType="begin"/>
        </w:r>
        <w:r>
          <w:instrText xml:space="preserve"> PAGEREF _Toc5310 \h </w:instrText>
        </w:r>
        <w:r>
          <w:fldChar w:fldCharType="separate"/>
        </w:r>
        <w:r>
          <w:t>21</w:t>
        </w:r>
        <w:r>
          <w:fldChar w:fldCharType="end"/>
        </w:r>
      </w:hyperlink>
    </w:p>
    <w:p>
      <w:pPr>
        <w:pStyle w:val="TOC2"/>
        <w:tabs>
          <w:tab w:val="right" w:leader="dot" w:pos="8306"/>
        </w:tabs>
      </w:pPr>
      <w:hyperlink w:anchor="_Toc28067" w:history="1">
        <w:r>
          <w:rPr>
            <w:rFonts w:ascii="仿宋" w:eastAsia="仿宋" w:hAnsi="仿宋" w:cs="仿宋" w:hint="eastAsia"/>
            <w:lang w:eastAsia="zh-CN"/>
          </w:rPr>
          <w:t>(二)、培训与发展计划</w:t>
        </w:r>
        <w:r>
          <w:tab/>
        </w:r>
        <w:r>
          <w:fldChar w:fldCharType="begin"/>
        </w:r>
        <w:r>
          <w:instrText xml:space="preserve"> PAGEREF _Toc28067 \h </w:instrText>
        </w:r>
        <w:r>
          <w:fldChar w:fldCharType="separate"/>
        </w:r>
        <w:r>
          <w:t>22</w:t>
        </w:r>
        <w:r>
          <w:fldChar w:fldCharType="end"/>
        </w:r>
      </w:hyperlink>
    </w:p>
    <w:p>
      <w:pPr>
        <w:pStyle w:val="TOC1"/>
        <w:tabs>
          <w:tab w:val="right" w:leader="dot" w:pos="8306"/>
        </w:tabs>
      </w:pPr>
      <w:hyperlink w:anchor="_Toc2906" w:history="1">
        <w:r>
          <w:rPr>
            <w:rFonts w:ascii="仿宋" w:eastAsia="仿宋" w:hAnsi="仿宋" w:cs="仿宋" w:hint="eastAsia"/>
            <w:lang w:eastAsia="zh-CN"/>
          </w:rPr>
          <w:t>八、商务、清洗服务项目计划安排</w:t>
        </w:r>
        <w:r>
          <w:tab/>
        </w:r>
        <w:r>
          <w:fldChar w:fldCharType="begin"/>
        </w:r>
        <w:r>
          <w:instrText xml:space="preserve"> PAGEREF _Toc2906 \h </w:instrText>
        </w:r>
        <w:r>
          <w:fldChar w:fldCharType="separate"/>
        </w:r>
        <w:r>
          <w:t>22</w:t>
        </w:r>
        <w:r>
          <w:fldChar w:fldCharType="end"/>
        </w:r>
      </w:hyperlink>
    </w:p>
    <w:p>
      <w:pPr>
        <w:pStyle w:val="TOC2"/>
        <w:tabs>
          <w:tab w:val="right" w:leader="dot" w:pos="8306"/>
        </w:tabs>
      </w:pPr>
      <w:hyperlink w:anchor="_Toc32757" w:history="1">
        <w:r>
          <w:rPr>
            <w:rFonts w:ascii="仿宋" w:eastAsia="仿宋" w:hAnsi="仿宋" w:cs="仿宋" w:hint="eastAsia"/>
            <w:lang w:eastAsia="zh-CN"/>
          </w:rPr>
          <w:t>(一)、建设周期</w:t>
        </w:r>
        <w:r>
          <w:tab/>
        </w:r>
        <w:r>
          <w:fldChar w:fldCharType="begin"/>
        </w:r>
        <w:r>
          <w:instrText xml:space="preserve"> PAGEREF _Toc32757 \h </w:instrText>
        </w:r>
        <w:r>
          <w:fldChar w:fldCharType="separate"/>
        </w:r>
        <w:r>
          <w:t>22</w:t>
        </w:r>
        <w:r>
          <w:fldChar w:fldCharType="end"/>
        </w:r>
      </w:hyperlink>
    </w:p>
    <w:p>
      <w:pPr>
        <w:pStyle w:val="TOC2"/>
        <w:tabs>
          <w:tab w:val="right" w:leader="dot" w:pos="8306"/>
        </w:tabs>
      </w:pPr>
      <w:hyperlink w:anchor="_Toc9234" w:history="1">
        <w:r>
          <w:rPr>
            <w:rFonts w:ascii="仿宋" w:eastAsia="仿宋" w:hAnsi="仿宋" w:cs="仿宋" w:hint="eastAsia"/>
            <w:lang w:eastAsia="zh-CN"/>
          </w:rPr>
          <w:t>(二)、建设进度</w:t>
        </w:r>
        <w:r>
          <w:tab/>
        </w:r>
        <w:r>
          <w:fldChar w:fldCharType="begin"/>
        </w:r>
        <w:r>
          <w:instrText xml:space="preserve"> PAGEREF _Toc9234 \h </w:instrText>
        </w:r>
        <w:r>
          <w:fldChar w:fldCharType="separate"/>
        </w:r>
        <w:r>
          <w:t>23</w:t>
        </w:r>
        <w:r>
          <w:fldChar w:fldCharType="end"/>
        </w:r>
      </w:hyperlink>
    </w:p>
    <w:p>
      <w:pPr>
        <w:pStyle w:val="TOC2"/>
        <w:tabs>
          <w:tab w:val="right" w:leader="dot" w:pos="8306"/>
        </w:tabs>
      </w:pPr>
      <w:hyperlink w:anchor="_Toc12387" w:history="1">
        <w:r>
          <w:rPr>
            <w:rFonts w:ascii="仿宋" w:eastAsia="仿宋" w:hAnsi="仿宋" w:cs="仿宋" w:hint="eastAsia"/>
            <w:lang w:eastAsia="zh-CN"/>
          </w:rPr>
          <w:t>(三)、进度安排注意事项</w:t>
        </w:r>
        <w:r>
          <w:tab/>
        </w:r>
        <w:r>
          <w:fldChar w:fldCharType="begin"/>
        </w:r>
        <w:r>
          <w:instrText xml:space="preserve"> PAGEREF _Toc12387 \h </w:instrText>
        </w:r>
        <w:r>
          <w:fldChar w:fldCharType="separate"/>
        </w:r>
        <w:r>
          <w:t>24</w:t>
        </w:r>
        <w:r>
          <w:fldChar w:fldCharType="end"/>
        </w:r>
      </w:hyperlink>
    </w:p>
    <w:p>
      <w:pPr>
        <w:pStyle w:val="TOC2"/>
        <w:tabs>
          <w:tab w:val="right" w:leader="dot" w:pos="8306"/>
        </w:tabs>
      </w:pPr>
      <w:hyperlink w:anchor="_Toc26147" w:history="1">
        <w:r>
          <w:rPr>
            <w:rFonts w:ascii="仿宋" w:eastAsia="仿宋" w:hAnsi="仿宋" w:cs="仿宋" w:hint="eastAsia"/>
            <w:lang w:eastAsia="zh-CN"/>
          </w:rPr>
          <w:t>(四)、人力资源配置</w:t>
        </w:r>
        <w:r>
          <w:tab/>
        </w:r>
        <w:r>
          <w:fldChar w:fldCharType="begin"/>
        </w:r>
        <w:r>
          <w:instrText xml:space="preserve"> PAGEREF _Toc26147 \h </w:instrText>
        </w:r>
        <w:r>
          <w:fldChar w:fldCharType="separate"/>
        </w:r>
        <w:r>
          <w:t>26</w:t>
        </w:r>
        <w:r>
          <w:fldChar w:fldCharType="end"/>
        </w:r>
      </w:hyperlink>
    </w:p>
    <w:p>
      <w:pPr>
        <w:pStyle w:val="TOC1"/>
        <w:tabs>
          <w:tab w:val="right" w:leader="dot" w:pos="8306"/>
        </w:tabs>
      </w:pPr>
      <w:hyperlink w:anchor="_Toc9912" w:history="1">
        <w:r>
          <w:rPr>
            <w:rFonts w:ascii="仿宋" w:eastAsia="仿宋" w:hAnsi="仿宋" w:cs="仿宋" w:hint="eastAsia"/>
            <w:lang w:eastAsia="zh-CN"/>
          </w:rPr>
          <w:t>九、商务、清洗服务项目创新与研发</w:t>
        </w:r>
        <w:r>
          <w:tab/>
        </w:r>
        <w:r>
          <w:fldChar w:fldCharType="begin"/>
        </w:r>
        <w:r>
          <w:instrText xml:space="preserve"> PAGEREF _Toc9912 \h </w:instrText>
        </w:r>
        <w:r>
          <w:fldChar w:fldCharType="separate"/>
        </w:r>
        <w:r>
          <w:t>27</w:t>
        </w:r>
        <w:r>
          <w:fldChar w:fldCharType="end"/>
        </w:r>
      </w:hyperlink>
    </w:p>
    <w:p>
      <w:pPr>
        <w:pStyle w:val="TOC2"/>
        <w:tabs>
          <w:tab w:val="right" w:leader="dot" w:pos="8306"/>
        </w:tabs>
      </w:pPr>
      <w:hyperlink w:anchor="_Toc10667" w:history="1">
        <w:r>
          <w:rPr>
            <w:rFonts w:ascii="仿宋" w:eastAsia="仿宋" w:hAnsi="仿宋" w:cs="仿宋" w:hint="eastAsia"/>
            <w:lang w:eastAsia="zh-CN"/>
          </w:rPr>
          <w:t>(一)、创新策略与方向</w:t>
        </w:r>
        <w:r>
          <w:tab/>
        </w:r>
        <w:r>
          <w:fldChar w:fldCharType="begin"/>
        </w:r>
        <w:r>
          <w:instrText xml:space="preserve"> PAGEREF _Toc10667 \h </w:instrText>
        </w:r>
        <w:r>
          <w:fldChar w:fldCharType="separate"/>
        </w:r>
        <w:r>
          <w:t>27</w:t>
        </w:r>
        <w:r>
          <w:fldChar w:fldCharType="end"/>
        </w:r>
      </w:hyperlink>
    </w:p>
    <w:p>
      <w:pPr>
        <w:pStyle w:val="TOC2"/>
        <w:tabs>
          <w:tab w:val="right" w:leader="dot" w:pos="8306"/>
        </w:tabs>
      </w:pPr>
      <w:hyperlink w:anchor="_Toc21549" w:history="1">
        <w:r>
          <w:rPr>
            <w:rFonts w:ascii="仿宋" w:eastAsia="仿宋" w:hAnsi="仿宋" w:cs="仿宋" w:hint="eastAsia"/>
            <w:lang w:eastAsia="zh-CN"/>
          </w:rPr>
          <w:t>(二)、研发规划与投入</w:t>
        </w:r>
        <w:r>
          <w:tab/>
        </w:r>
        <w:r>
          <w:fldChar w:fldCharType="begin"/>
        </w:r>
        <w:r>
          <w:instrText xml:space="preserve"> PAGEREF _Toc21549 \h </w:instrText>
        </w:r>
        <w:r>
          <w:fldChar w:fldCharType="separate"/>
        </w:r>
        <w:r>
          <w:t>28</w:t>
        </w:r>
        <w:r>
          <w:fldChar w:fldCharType="end"/>
        </w:r>
      </w:hyperlink>
    </w:p>
    <w:p>
      <w:pPr>
        <w:pStyle w:val="TOC1"/>
        <w:tabs>
          <w:tab w:val="right" w:leader="dot" w:pos="8306"/>
        </w:tabs>
      </w:pPr>
      <w:hyperlink w:anchor="_Toc30276" w:history="1">
        <w:r>
          <w:rPr>
            <w:rFonts w:ascii="仿宋" w:eastAsia="仿宋" w:hAnsi="仿宋" w:cs="仿宋" w:hint="eastAsia"/>
            <w:lang w:eastAsia="zh-CN"/>
          </w:rPr>
          <w:t>十、商务、清洗服务项目风险管理</w:t>
        </w:r>
        <w:r>
          <w:tab/>
        </w:r>
        <w:r>
          <w:fldChar w:fldCharType="begin"/>
        </w:r>
        <w:r>
          <w:instrText xml:space="preserve"> PAGEREF _Toc30276 \h </w:instrText>
        </w:r>
        <w:r>
          <w:fldChar w:fldCharType="separate"/>
        </w:r>
        <w:r>
          <w:t>30</w:t>
        </w:r>
        <w:r>
          <w:fldChar w:fldCharType="end"/>
        </w:r>
      </w:hyperlink>
    </w:p>
    <w:p>
      <w:pPr>
        <w:pStyle w:val="TOC2"/>
        <w:tabs>
          <w:tab w:val="right" w:leader="dot" w:pos="8306"/>
        </w:tabs>
      </w:pPr>
      <w:hyperlink w:anchor="_Toc14356" w:history="1">
        <w:r>
          <w:rPr>
            <w:rFonts w:ascii="仿宋" w:eastAsia="仿宋" w:hAnsi="仿宋" w:cs="仿宋" w:hint="eastAsia"/>
            <w:lang w:eastAsia="zh-CN"/>
          </w:rPr>
          <w:t>(一)、风险识别与评估</w:t>
        </w:r>
        <w:r>
          <w:tab/>
        </w:r>
        <w:r>
          <w:fldChar w:fldCharType="begin"/>
        </w:r>
        <w:r>
          <w:instrText xml:space="preserve"> PAGEREF _Toc14356 \h </w:instrText>
        </w:r>
        <w:r>
          <w:fldChar w:fldCharType="separate"/>
        </w:r>
        <w:r>
          <w:t>30</w:t>
        </w:r>
        <w:r>
          <w:fldChar w:fldCharType="end"/>
        </w:r>
      </w:hyperlink>
    </w:p>
    <w:p>
      <w:pPr>
        <w:pStyle w:val="TOC2"/>
        <w:tabs>
          <w:tab w:val="right" w:leader="dot" w:pos="8306"/>
        </w:tabs>
      </w:pPr>
      <w:hyperlink w:anchor="_Toc5016" w:history="1">
        <w:r>
          <w:rPr>
            <w:rFonts w:ascii="仿宋" w:eastAsia="仿宋" w:hAnsi="仿宋" w:cs="仿宋" w:hint="eastAsia"/>
            <w:lang w:eastAsia="zh-CN"/>
          </w:rPr>
          <w:t>(二)、风险应对策略</w:t>
        </w:r>
        <w:r>
          <w:tab/>
        </w:r>
        <w:r>
          <w:fldChar w:fldCharType="begin"/>
        </w:r>
        <w:r>
          <w:instrText xml:space="preserve"> PAGEREF _Toc5016 \h </w:instrText>
        </w:r>
        <w:r>
          <w:fldChar w:fldCharType="separate"/>
        </w:r>
        <w:r>
          <w:t>31</w:t>
        </w:r>
        <w:r>
          <w:fldChar w:fldCharType="end"/>
        </w:r>
      </w:hyperlink>
    </w:p>
    <w:p>
      <w:pPr>
        <w:pStyle w:val="TOC2"/>
        <w:tabs>
          <w:tab w:val="right" w:leader="dot" w:pos="8306"/>
        </w:tabs>
      </w:pPr>
      <w:hyperlink w:anchor="_Toc4773" w:history="1">
        <w:r>
          <w:rPr>
            <w:rFonts w:ascii="仿宋" w:eastAsia="仿宋" w:hAnsi="仿宋" w:cs="仿宋" w:hint="eastAsia"/>
            <w:lang w:eastAsia="zh-CN"/>
          </w:rPr>
          <w:t>(三)、风险监控与控制</w:t>
        </w:r>
        <w:r>
          <w:tab/>
        </w:r>
        <w:r>
          <w:fldChar w:fldCharType="begin"/>
        </w:r>
        <w:r>
          <w:instrText xml:space="preserve"> PAGEREF _Toc4773 \h </w:instrText>
        </w:r>
        <w:r>
          <w:fldChar w:fldCharType="separate"/>
        </w:r>
        <w:r>
          <w:t>33</w:t>
        </w:r>
        <w:r>
          <w:fldChar w:fldCharType="end"/>
        </w:r>
      </w:hyperlink>
    </w:p>
    <w:p>
      <w:pPr>
        <w:pStyle w:val="TOC1"/>
        <w:tabs>
          <w:tab w:val="right" w:leader="dot" w:pos="8306"/>
        </w:tabs>
      </w:pPr>
      <w:hyperlink w:anchor="_Toc17250" w:history="1">
        <w:r>
          <w:rPr>
            <w:rFonts w:ascii="仿宋" w:eastAsia="仿宋" w:hAnsi="仿宋" w:cs="仿宋" w:hint="eastAsia"/>
            <w:lang w:eastAsia="zh-CN"/>
          </w:rPr>
          <w:t>十一、生产安全保护</w:t>
        </w:r>
        <w:r>
          <w:tab/>
        </w:r>
        <w:r>
          <w:fldChar w:fldCharType="begin"/>
        </w:r>
        <w:r>
          <w:instrText xml:space="preserve"> PAGEREF _Toc17250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6235" w:history="1">
        <w:r>
          <w:rPr>
            <w:rFonts w:ascii="仿宋" w:eastAsia="仿宋" w:hAnsi="仿宋" w:cs="仿宋" w:hint="eastAsia"/>
            <w:lang w:eastAsia="zh-CN"/>
          </w:rPr>
          <w:t>(一)、消防安全</w:t>
        </w:r>
        <w:r>
          <w:tab/>
        </w:r>
        <w:r>
          <w:fldChar w:fldCharType="begin"/>
        </w:r>
        <w:r>
          <w:instrText xml:space="preserve"> PAGEREF _Toc16235 \h </w:instrText>
        </w:r>
        <w:r>
          <w:fldChar w:fldCharType="separate"/>
        </w:r>
        <w:r>
          <w:t>34</w:t>
        </w:r>
        <w:r>
          <w:fldChar w:fldCharType="end"/>
        </w:r>
      </w:hyperlink>
    </w:p>
    <w:p>
      <w:pPr>
        <w:pStyle w:val="TOC2"/>
        <w:tabs>
          <w:tab w:val="right" w:leader="dot" w:pos="8306"/>
        </w:tabs>
      </w:pPr>
      <w:hyperlink w:anchor="_Toc6335" w:history="1">
        <w:r>
          <w:rPr>
            <w:rFonts w:ascii="仿宋" w:eastAsia="仿宋" w:hAnsi="仿宋" w:cs="仿宋" w:hint="eastAsia"/>
            <w:lang w:eastAsia="zh-CN"/>
          </w:rPr>
          <w:t>(二)、防火防爆总图布置措施</w:t>
        </w:r>
        <w:r>
          <w:tab/>
        </w:r>
        <w:r>
          <w:fldChar w:fldCharType="begin"/>
        </w:r>
        <w:r>
          <w:instrText xml:space="preserve"> PAGEREF _Toc6335 \h </w:instrText>
        </w:r>
        <w:r>
          <w:fldChar w:fldCharType="separate"/>
        </w:r>
        <w:r>
          <w:t>35</w:t>
        </w:r>
        <w:r>
          <w:fldChar w:fldCharType="end"/>
        </w:r>
      </w:hyperlink>
    </w:p>
    <w:p>
      <w:pPr>
        <w:pStyle w:val="TOC2"/>
        <w:tabs>
          <w:tab w:val="right" w:leader="dot" w:pos="8306"/>
        </w:tabs>
      </w:pPr>
      <w:hyperlink w:anchor="_Toc31718" w:history="1">
        <w:r>
          <w:rPr>
            <w:rFonts w:ascii="仿宋" w:eastAsia="仿宋" w:hAnsi="仿宋" w:cs="仿宋" w:hint="eastAsia"/>
            <w:lang w:eastAsia="zh-CN"/>
          </w:rPr>
          <w:t>(三)、自然灾害防范措施</w:t>
        </w:r>
        <w:r>
          <w:tab/>
        </w:r>
        <w:r>
          <w:fldChar w:fldCharType="begin"/>
        </w:r>
        <w:r>
          <w:instrText xml:space="preserve"> PAGEREF _Toc31718 \h </w:instrText>
        </w:r>
        <w:r>
          <w:fldChar w:fldCharType="separate"/>
        </w:r>
        <w:r>
          <w:t>36</w:t>
        </w:r>
        <w:r>
          <w:fldChar w:fldCharType="end"/>
        </w:r>
      </w:hyperlink>
    </w:p>
    <w:p>
      <w:pPr>
        <w:pStyle w:val="TOC2"/>
        <w:tabs>
          <w:tab w:val="right" w:leader="dot" w:pos="8306"/>
        </w:tabs>
      </w:pPr>
      <w:hyperlink w:anchor="_Toc16059" w:history="1">
        <w:r>
          <w:rPr>
            <w:rFonts w:ascii="仿宋" w:eastAsia="仿宋" w:hAnsi="仿宋" w:cs="仿宋" w:hint="eastAsia"/>
            <w:lang w:eastAsia="zh-CN"/>
          </w:rPr>
          <w:t>(四)、安全色及安全标志使用要求</w:t>
        </w:r>
        <w:r>
          <w:tab/>
        </w:r>
        <w:r>
          <w:fldChar w:fldCharType="begin"/>
        </w:r>
        <w:r>
          <w:instrText xml:space="preserve"> PAGEREF _Toc16059 \h </w:instrText>
        </w:r>
        <w:r>
          <w:fldChar w:fldCharType="separate"/>
        </w:r>
        <w:r>
          <w:t>37</w:t>
        </w:r>
        <w:r>
          <w:fldChar w:fldCharType="end"/>
        </w:r>
      </w:hyperlink>
    </w:p>
    <w:p>
      <w:pPr>
        <w:pStyle w:val="TOC2"/>
        <w:tabs>
          <w:tab w:val="right" w:leader="dot" w:pos="8306"/>
        </w:tabs>
      </w:pPr>
      <w:hyperlink w:anchor="_Toc17490" w:history="1">
        <w:r>
          <w:rPr>
            <w:rFonts w:ascii="仿宋" w:eastAsia="仿宋" w:hAnsi="仿宋" w:cs="仿宋" w:hint="eastAsia"/>
            <w:lang w:eastAsia="zh-CN"/>
          </w:rPr>
          <w:t>(五)、防尘防毒措施</w:t>
        </w:r>
        <w:r>
          <w:tab/>
        </w:r>
        <w:r>
          <w:fldChar w:fldCharType="begin"/>
        </w:r>
        <w:r>
          <w:instrText xml:space="preserve"> PAGEREF _Toc17490 \h </w:instrText>
        </w:r>
        <w:r>
          <w:fldChar w:fldCharType="separate"/>
        </w:r>
        <w:r>
          <w:t>38</w:t>
        </w:r>
        <w:r>
          <w:fldChar w:fldCharType="end"/>
        </w:r>
      </w:hyperlink>
    </w:p>
    <w:p>
      <w:pPr>
        <w:pStyle w:val="TOC2"/>
        <w:tabs>
          <w:tab w:val="right" w:leader="dot" w:pos="8306"/>
        </w:tabs>
      </w:pPr>
      <w:hyperlink w:anchor="_Toc20597" w:history="1">
        <w:r>
          <w:rPr>
            <w:rFonts w:ascii="仿宋" w:eastAsia="仿宋" w:hAnsi="仿宋" w:cs="仿宋" w:hint="eastAsia"/>
            <w:lang w:eastAsia="zh-CN"/>
          </w:rPr>
          <w:t>(六)、防静电、触电防护及防雷措施</w:t>
        </w:r>
        <w:r>
          <w:tab/>
        </w:r>
        <w:r>
          <w:fldChar w:fldCharType="begin"/>
        </w:r>
        <w:r>
          <w:instrText xml:space="preserve"> PAGEREF _Toc20597 \h </w:instrText>
        </w:r>
        <w:r>
          <w:fldChar w:fldCharType="separate"/>
        </w:r>
        <w:r>
          <w:t>39</w:t>
        </w:r>
        <w:r>
          <w:fldChar w:fldCharType="end"/>
        </w:r>
      </w:hyperlink>
    </w:p>
    <w:p>
      <w:pPr>
        <w:pStyle w:val="TOC2"/>
        <w:tabs>
          <w:tab w:val="right" w:leader="dot" w:pos="8306"/>
        </w:tabs>
      </w:pPr>
      <w:hyperlink w:anchor="_Toc32709" w:history="1">
        <w:r>
          <w:rPr>
            <w:rFonts w:ascii="仿宋" w:eastAsia="仿宋" w:hAnsi="仿宋" w:cs="仿宋" w:hint="eastAsia"/>
            <w:lang w:eastAsia="zh-CN"/>
          </w:rPr>
          <w:t>(七)、机械设备安全保障措施</w:t>
        </w:r>
        <w:r>
          <w:tab/>
        </w:r>
        <w:r>
          <w:fldChar w:fldCharType="begin"/>
        </w:r>
        <w:r>
          <w:instrText xml:space="preserve"> PAGEREF _Toc32709 \h </w:instrText>
        </w:r>
        <w:r>
          <w:fldChar w:fldCharType="separate"/>
        </w:r>
        <w:r>
          <w:t>41</w:t>
        </w:r>
        <w:r>
          <w:fldChar w:fldCharType="end"/>
        </w:r>
      </w:hyperlink>
    </w:p>
    <w:p>
      <w:pPr>
        <w:pStyle w:val="TOC1"/>
        <w:tabs>
          <w:tab w:val="right" w:leader="dot" w:pos="8306"/>
        </w:tabs>
      </w:pPr>
      <w:hyperlink w:anchor="_Toc14172" w:history="1">
        <w:r>
          <w:rPr>
            <w:rFonts w:ascii="仿宋" w:eastAsia="仿宋" w:hAnsi="仿宋" w:cs="仿宋" w:hint="eastAsia"/>
            <w:lang w:eastAsia="zh-CN"/>
          </w:rPr>
          <w:t>十二、商务、清洗服务项目经营效益</w:t>
        </w:r>
        <w:r>
          <w:tab/>
        </w:r>
        <w:r>
          <w:fldChar w:fldCharType="begin"/>
        </w:r>
        <w:r>
          <w:instrText xml:space="preserve"> PAGEREF _Toc14172 \h </w:instrText>
        </w:r>
        <w:r>
          <w:fldChar w:fldCharType="separate"/>
        </w:r>
        <w:r>
          <w:t>42</w:t>
        </w:r>
        <w:r>
          <w:fldChar w:fldCharType="end"/>
        </w:r>
      </w:hyperlink>
    </w:p>
    <w:p>
      <w:pPr>
        <w:pStyle w:val="TOC2"/>
        <w:tabs>
          <w:tab w:val="right" w:leader="dot" w:pos="8306"/>
        </w:tabs>
      </w:pPr>
      <w:hyperlink w:anchor="_Toc15858" w:history="1">
        <w:r>
          <w:rPr>
            <w:rFonts w:ascii="仿宋" w:eastAsia="仿宋" w:hAnsi="仿宋" w:cs="仿宋" w:hint="eastAsia"/>
            <w:lang w:eastAsia="zh-CN"/>
          </w:rPr>
          <w:t>(一)、经济评价财务测算</w:t>
        </w:r>
        <w:r>
          <w:tab/>
        </w:r>
        <w:r>
          <w:fldChar w:fldCharType="begin"/>
        </w:r>
        <w:r>
          <w:instrText xml:space="preserve"> PAGEREF _Toc15858 \h </w:instrText>
        </w:r>
        <w:r>
          <w:fldChar w:fldCharType="separate"/>
        </w:r>
        <w:r>
          <w:t>42</w:t>
        </w:r>
        <w:r>
          <w:fldChar w:fldCharType="end"/>
        </w:r>
      </w:hyperlink>
    </w:p>
    <w:p>
      <w:pPr>
        <w:pStyle w:val="TOC2"/>
        <w:tabs>
          <w:tab w:val="right" w:leader="dot" w:pos="8306"/>
        </w:tabs>
      </w:pPr>
      <w:hyperlink w:anchor="_Toc26700" w:history="1">
        <w:r>
          <w:rPr>
            <w:rFonts w:ascii="仿宋" w:eastAsia="仿宋" w:hAnsi="仿宋" w:cs="仿宋" w:hint="eastAsia"/>
            <w:lang w:eastAsia="zh-CN"/>
          </w:rPr>
          <w:t>(二)、商务、清洗服务项目盈利能力分析</w:t>
        </w:r>
        <w:r>
          <w:tab/>
        </w:r>
        <w:r>
          <w:fldChar w:fldCharType="begin"/>
        </w:r>
        <w:r>
          <w:instrText xml:space="preserve"> PAGEREF _Toc26700 \h </w:instrText>
        </w:r>
        <w:r>
          <w:fldChar w:fldCharType="separate"/>
        </w:r>
        <w:r>
          <w:t>43</w:t>
        </w:r>
        <w:r>
          <w:fldChar w:fldCharType="end"/>
        </w:r>
      </w:hyperlink>
    </w:p>
    <w:p>
      <w:pPr>
        <w:pStyle w:val="TOC1"/>
        <w:tabs>
          <w:tab w:val="right" w:leader="dot" w:pos="8306"/>
        </w:tabs>
      </w:pPr>
      <w:hyperlink w:anchor="_Toc7257" w:history="1">
        <w:r>
          <w:rPr>
            <w:rFonts w:ascii="仿宋" w:eastAsia="仿宋" w:hAnsi="仿宋" w:cs="仿宋" w:hint="eastAsia"/>
            <w:lang w:eastAsia="zh-CN"/>
          </w:rPr>
          <w:t>十三、质量管理体系</w:t>
        </w:r>
        <w:r>
          <w:tab/>
        </w:r>
        <w:r>
          <w:fldChar w:fldCharType="begin"/>
        </w:r>
        <w:r>
          <w:instrText xml:space="preserve"> PAGEREF _Toc7257 \h </w:instrText>
        </w:r>
        <w:r>
          <w:fldChar w:fldCharType="separate"/>
        </w:r>
        <w:r>
          <w:t>44</w:t>
        </w:r>
        <w:r>
          <w:fldChar w:fldCharType="end"/>
        </w:r>
      </w:hyperlink>
    </w:p>
    <w:p>
      <w:pPr>
        <w:pStyle w:val="TOC2"/>
        <w:tabs>
          <w:tab w:val="right" w:leader="dot" w:pos="8306"/>
        </w:tabs>
      </w:pPr>
      <w:hyperlink w:anchor="_Toc24212" w:history="1">
        <w:r>
          <w:rPr>
            <w:rFonts w:ascii="仿宋" w:eastAsia="仿宋" w:hAnsi="仿宋" w:cs="仿宋" w:hint="eastAsia"/>
            <w:lang w:eastAsia="zh-CN"/>
          </w:rPr>
          <w:t>(一)、质量目标与方针</w:t>
        </w:r>
        <w:r>
          <w:tab/>
        </w:r>
        <w:r>
          <w:fldChar w:fldCharType="begin"/>
        </w:r>
        <w:r>
          <w:instrText xml:space="preserve"> PAGEREF _Toc24212 \h </w:instrText>
        </w:r>
        <w:r>
          <w:fldChar w:fldCharType="separate"/>
        </w:r>
        <w:r>
          <w:t>44</w:t>
        </w:r>
        <w:r>
          <w:fldChar w:fldCharType="end"/>
        </w:r>
      </w:hyperlink>
    </w:p>
    <w:p>
      <w:pPr>
        <w:pStyle w:val="TOC2"/>
        <w:tabs>
          <w:tab w:val="right" w:leader="dot" w:pos="8306"/>
        </w:tabs>
      </w:pPr>
      <w:hyperlink w:anchor="_Toc21934" w:history="1">
        <w:r>
          <w:rPr>
            <w:rFonts w:ascii="仿宋" w:eastAsia="仿宋" w:hAnsi="仿宋" w:cs="仿宋" w:hint="eastAsia"/>
            <w:lang w:eastAsia="zh-CN"/>
          </w:rPr>
          <w:t>(二)、质量管理责任</w:t>
        </w:r>
        <w:r>
          <w:tab/>
        </w:r>
        <w:r>
          <w:fldChar w:fldCharType="begin"/>
        </w:r>
        <w:r>
          <w:instrText xml:space="preserve"> PAGEREF _Toc21934 \h </w:instrText>
        </w:r>
        <w:r>
          <w:fldChar w:fldCharType="separate"/>
        </w:r>
        <w:r>
          <w:t>45</w:t>
        </w:r>
        <w:r>
          <w:fldChar w:fldCharType="end"/>
        </w:r>
      </w:hyperlink>
    </w:p>
    <w:p>
      <w:pPr>
        <w:pStyle w:val="TOC2"/>
        <w:tabs>
          <w:tab w:val="right" w:leader="dot" w:pos="8306"/>
        </w:tabs>
      </w:pPr>
      <w:hyperlink w:anchor="_Toc27692" w:history="1">
        <w:r>
          <w:rPr>
            <w:rFonts w:ascii="仿宋" w:eastAsia="仿宋" w:hAnsi="仿宋" w:cs="仿宋" w:hint="eastAsia"/>
            <w:lang w:eastAsia="zh-CN"/>
          </w:rPr>
          <w:t>(三)、质量管理体系文件</w:t>
        </w:r>
        <w:r>
          <w:tab/>
        </w:r>
        <w:r>
          <w:fldChar w:fldCharType="begin"/>
        </w:r>
        <w:r>
          <w:instrText xml:space="preserve"> PAGEREF _Toc27692 \h </w:instrText>
        </w:r>
        <w:r>
          <w:fldChar w:fldCharType="separate"/>
        </w:r>
        <w:r>
          <w:t>47</w:t>
        </w:r>
        <w:r>
          <w:fldChar w:fldCharType="end"/>
        </w:r>
      </w:hyperlink>
    </w:p>
    <w:p>
      <w:pPr>
        <w:pStyle w:val="TOC2"/>
        <w:tabs>
          <w:tab w:val="right" w:leader="dot" w:pos="8306"/>
        </w:tabs>
      </w:pPr>
      <w:hyperlink w:anchor="_Toc21947" w:history="1">
        <w:r>
          <w:rPr>
            <w:rFonts w:ascii="仿宋" w:eastAsia="仿宋" w:hAnsi="仿宋" w:cs="仿宋" w:hint="eastAsia"/>
            <w:lang w:eastAsia="zh-CN"/>
          </w:rPr>
          <w:t>(四)、质量培训与教育</w:t>
        </w:r>
        <w:r>
          <w:tab/>
        </w:r>
        <w:r>
          <w:fldChar w:fldCharType="begin"/>
        </w:r>
        <w:r>
          <w:instrText xml:space="preserve"> PAGEREF _Toc21947 \h </w:instrText>
        </w:r>
        <w:r>
          <w:fldChar w:fldCharType="separate"/>
        </w:r>
        <w:r>
          <w:t>49</w:t>
        </w:r>
        <w:r>
          <w:fldChar w:fldCharType="end"/>
        </w:r>
      </w:hyperlink>
    </w:p>
    <w:p>
      <w:pPr>
        <w:pStyle w:val="TOC2"/>
        <w:tabs>
          <w:tab w:val="right" w:leader="dot" w:pos="8306"/>
        </w:tabs>
      </w:pPr>
      <w:hyperlink w:anchor="_Toc28840" w:history="1">
        <w:r>
          <w:rPr>
            <w:rFonts w:ascii="仿宋" w:eastAsia="仿宋" w:hAnsi="仿宋" w:cs="仿宋" w:hint="eastAsia"/>
            <w:lang w:eastAsia="zh-CN"/>
          </w:rPr>
          <w:t>(五)、质量审核与评价</w:t>
        </w:r>
        <w:r>
          <w:tab/>
        </w:r>
        <w:r>
          <w:fldChar w:fldCharType="begin"/>
        </w:r>
        <w:r>
          <w:instrText xml:space="preserve"> PAGEREF _Toc28840 \h </w:instrText>
        </w:r>
        <w:r>
          <w:fldChar w:fldCharType="separate"/>
        </w:r>
        <w:r>
          <w:t>50</w:t>
        </w:r>
        <w:r>
          <w:fldChar w:fldCharType="end"/>
        </w:r>
      </w:hyperlink>
    </w:p>
    <w:p>
      <w:pPr>
        <w:pStyle w:val="TOC2"/>
        <w:tabs>
          <w:tab w:val="right" w:leader="dot" w:pos="8306"/>
        </w:tabs>
      </w:pPr>
      <w:hyperlink w:anchor="_Toc15623" w:history="1">
        <w:r>
          <w:rPr>
            <w:rFonts w:ascii="仿宋" w:eastAsia="仿宋" w:hAnsi="仿宋" w:cs="仿宋" w:hint="eastAsia"/>
            <w:lang w:eastAsia="zh-CN"/>
          </w:rPr>
          <w:t>(六)、不符合与纠正措施</w:t>
        </w:r>
        <w:r>
          <w:tab/>
        </w:r>
        <w:r>
          <w:fldChar w:fldCharType="begin"/>
        </w:r>
        <w:r>
          <w:instrText xml:space="preserve"> PAGEREF _Toc15623 \h </w:instrText>
        </w:r>
        <w:r>
          <w:fldChar w:fldCharType="separate"/>
        </w:r>
        <w:r>
          <w:t>51</w:t>
        </w:r>
        <w:r>
          <w:fldChar w:fldCharType="end"/>
        </w:r>
      </w:hyperlink>
    </w:p>
    <w:p>
      <w:pPr>
        <w:pStyle w:val="TOC1"/>
        <w:tabs>
          <w:tab w:val="right" w:leader="dot" w:pos="8306"/>
        </w:tabs>
      </w:pPr>
      <w:hyperlink w:anchor="_Toc21670" w:history="1">
        <w:r>
          <w:rPr>
            <w:rFonts w:ascii="仿宋" w:eastAsia="仿宋" w:hAnsi="仿宋" w:cs="仿宋" w:hint="eastAsia"/>
            <w:lang w:eastAsia="zh-CN"/>
          </w:rPr>
          <w:t>十四、商务、清洗服务项目变更管理</w:t>
        </w:r>
        <w:r>
          <w:tab/>
        </w:r>
        <w:r>
          <w:fldChar w:fldCharType="begin"/>
        </w:r>
        <w:r>
          <w:instrText xml:space="preserve"> PAGEREF _Toc21670 \h </w:instrText>
        </w:r>
        <w:r>
          <w:fldChar w:fldCharType="separate"/>
        </w:r>
        <w:r>
          <w:t>52</w:t>
        </w:r>
        <w:r>
          <w:fldChar w:fldCharType="end"/>
        </w:r>
      </w:hyperlink>
    </w:p>
    <w:p>
      <w:pPr>
        <w:pStyle w:val="TOC2"/>
        <w:tabs>
          <w:tab w:val="right" w:leader="dot" w:pos="8306"/>
        </w:tabs>
      </w:pPr>
      <w:hyperlink w:anchor="_Toc23306" w:history="1">
        <w:r>
          <w:rPr>
            <w:rFonts w:ascii="仿宋" w:eastAsia="仿宋" w:hAnsi="仿宋" w:cs="仿宋" w:hint="eastAsia"/>
            <w:lang w:eastAsia="zh-CN"/>
          </w:rPr>
          <w:t>(一)、变更申请与评估</w:t>
        </w:r>
        <w:r>
          <w:tab/>
        </w:r>
        <w:r>
          <w:fldChar w:fldCharType="begin"/>
        </w:r>
        <w:r>
          <w:instrText xml:space="preserve"> PAGEREF _Toc23306 \h </w:instrText>
        </w:r>
        <w:r>
          <w:fldChar w:fldCharType="separate"/>
        </w:r>
        <w:r>
          <w:t>52</w:t>
        </w:r>
        <w:r>
          <w:fldChar w:fldCharType="end"/>
        </w:r>
      </w:hyperlink>
    </w:p>
    <w:p>
      <w:pPr>
        <w:pStyle w:val="TOC2"/>
        <w:tabs>
          <w:tab w:val="right" w:leader="dot" w:pos="8306"/>
        </w:tabs>
      </w:pPr>
      <w:hyperlink w:anchor="_Toc21960" w:history="1">
        <w:r>
          <w:rPr>
            <w:rFonts w:ascii="仿宋" w:eastAsia="仿宋" w:hAnsi="仿宋" w:cs="仿宋" w:hint="eastAsia"/>
            <w:lang w:eastAsia="zh-CN"/>
          </w:rPr>
          <w:t>(二)、变更实施与控制</w:t>
        </w:r>
        <w:r>
          <w:tab/>
        </w:r>
        <w:r>
          <w:fldChar w:fldCharType="begin"/>
        </w:r>
        <w:r>
          <w:instrText xml:space="preserve"> PAGEREF _Toc21960 \h </w:instrText>
        </w:r>
        <w:r>
          <w:fldChar w:fldCharType="separate"/>
        </w:r>
        <w:r>
          <w:t>53</w:t>
        </w:r>
        <w:r>
          <w:fldChar w:fldCharType="end"/>
        </w:r>
      </w:hyperlink>
    </w:p>
    <w:p>
      <w:pPr>
        <w:pStyle w:val="TOC1"/>
        <w:tabs>
          <w:tab w:val="right" w:leader="dot" w:pos="8306"/>
        </w:tabs>
      </w:pPr>
      <w:hyperlink w:anchor="_Toc6844" w:history="1">
        <w:r>
          <w:rPr>
            <w:rFonts w:ascii="仿宋" w:eastAsia="仿宋" w:hAnsi="仿宋" w:cs="仿宋" w:hint="eastAsia"/>
            <w:lang w:eastAsia="zh-CN"/>
          </w:rPr>
          <w:t>十五、营销与推广策略</w:t>
        </w:r>
        <w:r>
          <w:tab/>
        </w:r>
        <w:r>
          <w:fldChar w:fldCharType="begin"/>
        </w:r>
        <w:r>
          <w:instrText xml:space="preserve"> PAGEREF _Toc6844 \h </w:instrText>
        </w:r>
        <w:r>
          <w:fldChar w:fldCharType="separate"/>
        </w:r>
        <w:r>
          <w:t>53</w:t>
        </w:r>
        <w:r>
          <w:fldChar w:fldCharType="end"/>
        </w:r>
      </w:hyperlink>
    </w:p>
    <w:p>
      <w:pPr>
        <w:pStyle w:val="TOC2"/>
        <w:tabs>
          <w:tab w:val="right" w:leader="dot" w:pos="8306"/>
        </w:tabs>
      </w:pPr>
      <w:hyperlink w:anchor="_Toc20356" w:history="1">
        <w:r>
          <w:rPr>
            <w:rFonts w:ascii="仿宋" w:eastAsia="仿宋" w:hAnsi="仿宋" w:cs="仿宋" w:hint="eastAsia"/>
            <w:lang w:eastAsia="zh-CN"/>
          </w:rPr>
          <w:t>(一)、产品/服务定位与特点</w:t>
        </w:r>
        <w:r>
          <w:tab/>
        </w:r>
        <w:r>
          <w:fldChar w:fldCharType="begin"/>
        </w:r>
        <w:r>
          <w:instrText xml:space="preserve"> PAGEREF _Toc20356 \h </w:instrText>
        </w:r>
        <w:r>
          <w:fldChar w:fldCharType="separate"/>
        </w:r>
        <w:r>
          <w:t>53</w:t>
        </w:r>
        <w:r>
          <w:fldChar w:fldCharType="end"/>
        </w:r>
      </w:hyperlink>
    </w:p>
    <w:p>
      <w:pPr>
        <w:pStyle w:val="TOC2"/>
        <w:tabs>
          <w:tab w:val="right" w:leader="dot" w:pos="8306"/>
        </w:tabs>
      </w:pPr>
      <w:hyperlink w:anchor="_Toc31922" w:history="1">
        <w:r>
          <w:rPr>
            <w:rFonts w:ascii="仿宋" w:eastAsia="仿宋" w:hAnsi="仿宋" w:cs="仿宋" w:hint="eastAsia"/>
            <w:lang w:eastAsia="zh-CN"/>
          </w:rPr>
          <w:t>(二)、市场定位与竞争分析</w:t>
        </w:r>
        <w:r>
          <w:tab/>
        </w:r>
        <w:r>
          <w:fldChar w:fldCharType="begin"/>
        </w:r>
        <w:r>
          <w:instrText xml:space="preserve"> PAGEREF _Toc31922 \h </w:instrText>
        </w:r>
        <w:r>
          <w:fldChar w:fldCharType="separate"/>
        </w:r>
        <w:r>
          <w:t>55</w:t>
        </w:r>
        <w:r>
          <w:fldChar w:fldCharType="end"/>
        </w:r>
      </w:hyperlink>
    </w:p>
    <w:p>
      <w:pPr>
        <w:pStyle w:val="TOC2"/>
        <w:tabs>
          <w:tab w:val="right" w:leader="dot" w:pos="8306"/>
        </w:tabs>
      </w:pPr>
      <w:hyperlink w:anchor="_Toc20290" w:history="1">
        <w:r>
          <w:rPr>
            <w:rFonts w:ascii="仿宋" w:eastAsia="仿宋" w:hAnsi="仿宋" w:cs="仿宋" w:hint="eastAsia"/>
            <w:lang w:eastAsia="zh-CN"/>
          </w:rPr>
          <w:t>(三)、营销渠道与策略</w:t>
        </w:r>
        <w:r>
          <w:tab/>
        </w:r>
        <w:r>
          <w:fldChar w:fldCharType="begin"/>
        </w:r>
        <w:r>
          <w:instrText xml:space="preserve"> PAGEREF _Toc20290 \h </w:instrText>
        </w:r>
        <w:r>
          <w:fldChar w:fldCharType="separate"/>
        </w:r>
        <w:r>
          <w:t>56</w:t>
        </w:r>
        <w:r>
          <w:fldChar w:fldCharType="end"/>
        </w:r>
      </w:hyperlink>
    </w:p>
    <w:p>
      <w:pPr>
        <w:pStyle w:val="TOC2"/>
        <w:tabs>
          <w:tab w:val="right" w:leader="dot" w:pos="8306"/>
        </w:tabs>
      </w:pPr>
      <w:hyperlink w:anchor="_Toc21301" w:history="1">
        <w:r>
          <w:rPr>
            <w:rFonts w:ascii="仿宋" w:eastAsia="仿宋" w:hAnsi="仿宋" w:cs="仿宋" w:hint="eastAsia"/>
            <w:lang w:eastAsia="zh-CN"/>
          </w:rPr>
          <w:t>(四)、推广与宣传活动</w:t>
        </w:r>
        <w:r>
          <w:tab/>
        </w:r>
        <w:r>
          <w:fldChar w:fldCharType="begin"/>
        </w:r>
        <w:r>
          <w:instrText xml:space="preserve"> PAGEREF _Toc21301 \h </w:instrText>
        </w:r>
        <w:r>
          <w:fldChar w:fldCharType="separate"/>
        </w:r>
        <w:r>
          <w:t>57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9541"/>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1160"/>
      <w:r>
        <w:rPr>
          <w:rFonts w:ascii="仿宋" w:eastAsia="仿宋" w:hAnsi="仿宋" w:cs="仿宋" w:hint="eastAsia"/>
          <w:sz w:val="28"/>
          <w:lang w:eastAsia="zh-CN"/>
        </w:rPr>
        <w:t>一、商务、清洗服务项目文档管理</w:t>
      </w:r>
      <w:bookmarkEnd w:id="2"/>
    </w:p>
    <w:p>
      <w:pPr>
        <w:pStyle w:val="Heading2"/>
        <w:rPr>
          <w:rFonts w:ascii="仿宋" w:eastAsia="仿宋" w:hAnsi="仿宋" w:cs="仿宋" w:hint="eastAsia"/>
          <w:lang w:eastAsia="zh-CN"/>
        </w:rPr>
      </w:pPr>
      <w:bookmarkStart w:id="3" w:name="_Toc30075"/>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商务、清洗服务项目高度重视文档的质量和准确性，以支持商务、清洗服务项目的各项活动和决策。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商务、清洗服务项目文档的编制始于商务、清洗服务项目计划的初期，我们制定了详细的文档编制计划，明确了每个文档的内容、格式和编写责任人。在商务、清洗服务项目启动阶段，我们首先编制了商务、清洗服务项目章程，明确定义了商务、清洗服务项目的目标、范围、风险等关键要素。随后，商务、清洗服务项目团队根据计划陆续编制了需求文档、设计文档、测试文档等各类文档，确保商务、清洗服务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商务、清洗服务项目管理中的重要环节，旨在确保商务、清洗服务项目文档符合质量标准和商务、清洗服务项目需求。在商务、清洗服务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商务、清洗服务项目相关利益方和专业领域的专家对文档进行独立审查。这有助于获取更全面、客观的反馈，确保商务、清洗服务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商务、清洗服务项目在文档编制与审查方面建立了严格的管理机制，通过规范的流程和多维度的审查，确保商务、清洗服务项目文档的质量、准确性和可靠性，为商务、清洗服务项目的顺利推进提供了有力支持。</w:t>
      </w:r>
    </w:p>
    <w:p>
      <w:pPr>
        <w:pStyle w:val="Heading2"/>
        <w:ind w:firstLine="560" w:firstLineChars="200"/>
        <w:rPr>
          <w:rFonts w:ascii="仿宋" w:eastAsia="仿宋" w:hAnsi="仿宋" w:cs="仿宋" w:hint="eastAsia"/>
          <w:sz w:val="28"/>
          <w:lang w:eastAsia="zh-CN"/>
        </w:rPr>
      </w:pPr>
      <w:bookmarkStart w:id="4" w:name="_Toc16464"/>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在商务、清洗服务项目中，我们致力于优化文档发布与分发过程，以确保信息的高效传递和团队间协作的顺畅进行。以下是我们采取的关键优化策略：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我们通过多渠道发布文档，包括电子邮件、商务、清洗服务项目管理平台、内部网站等，以满足不同团队成员的偏好和需求。多渠道发布确保了信息的全面覆盖。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我们采用了精细的权限控制，确保只有授权人员可以访问敏感信息。这种安全措施保护了商务、清洗服务项目文档的机密性，防止了未经授权的信息泄露。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26921"/>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商务、清洗服务项目生命周期中一个至关重要的环节，直接关系到商务、清洗服务项目信息的长期保存和历史记录的完整性。在商务、清洗服务项目中，我们实施了一系列有效的文档存档与归档管理策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存档目标明确：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18308"/>
      <w:r>
        <w:rPr>
          <w:rFonts w:ascii="仿宋" w:eastAsia="仿宋" w:hAnsi="仿宋" w:cs="仿宋" w:hint="eastAsia"/>
          <w:sz w:val="28"/>
          <w:lang w:eastAsia="zh-CN"/>
        </w:rPr>
        <w:t>二、商务、清洗服务项目土建工程</w:t>
      </w:r>
      <w:bookmarkEnd w:id="6"/>
    </w:p>
    <w:p>
      <w:pPr>
        <w:pStyle w:val="Heading2"/>
        <w:rPr>
          <w:rFonts w:ascii="仿宋" w:eastAsia="仿宋" w:hAnsi="仿宋" w:cs="仿宋" w:hint="eastAsia"/>
          <w:lang w:eastAsia="zh-CN"/>
        </w:rPr>
      </w:pPr>
      <w:bookmarkStart w:id="7" w:name="_Toc750"/>
      <w:r>
        <w:rPr>
          <w:rFonts w:ascii="仿宋" w:eastAsia="仿宋" w:hAnsi="仿宋" w:cs="仿宋" w:hint="eastAsia"/>
          <w:lang w:eastAsia="zh-CN"/>
        </w:rPr>
        <w:t>(一)、建筑工程设计原则</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在商务、清洗服务项目的建筑工程设计中，我们将秉承一系列重要的设计原则，以确保商务、清洗服务项目建筑在功能、美观、可持续性等方面达到最佳效果。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首要原则是确保建筑的功能性得到最大化的发挥。我们将充分理解商务、清洗服务项目的实际需求，合理布局各个功能区域，保证建筑在满足业务需求的同时，提供高效的工作环境。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在建筑设计中，我们将综合考虑建设和运营成本。通过精细的经济效益分析，确保设计方案在高效利用资源的同时，对商务、清洗服务项目的长期盈利能力有积极的贡献。</w:t>
      </w:r>
    </w:p>
    <w:p>
      <w:pPr>
        <w:pStyle w:val="Heading2"/>
        <w:ind w:firstLine="560" w:firstLineChars="200"/>
        <w:rPr>
          <w:rFonts w:ascii="仿宋" w:eastAsia="仿宋" w:hAnsi="仿宋" w:cs="仿宋" w:hint="eastAsia"/>
          <w:sz w:val="28"/>
          <w:lang w:eastAsia="zh-CN"/>
        </w:rPr>
      </w:pPr>
      <w:bookmarkStart w:id="8" w:name="_Toc27051"/>
      <w:r>
        <w:rPr>
          <w:rFonts w:ascii="仿宋" w:eastAsia="仿宋" w:hAnsi="仿宋" w:cs="仿宋" w:hint="eastAsia"/>
          <w:sz w:val="28"/>
          <w:lang w:eastAsia="zh-CN"/>
        </w:rPr>
        <w:t>(二)、土建工程设计年限及安全等级</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商务、清洗服务项目的土建工程设计中，我们将精准设定设计年限，结合商务、清洗服务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商务、清洗服务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9" w:name="_Toc21814"/>
      <w:r>
        <w:rPr>
          <w:rFonts w:ascii="仿宋" w:eastAsia="仿宋" w:hAnsi="仿宋" w:cs="仿宋" w:hint="eastAsia"/>
          <w:sz w:val="28"/>
          <w:lang w:eastAsia="zh-CN"/>
        </w:rPr>
        <w:t>(三)、建筑工程设计总体要求</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该商务、清洗服务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商务、清洗服务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商务、清洗服务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0" w:name="_Toc13127"/>
      <w:r>
        <w:rPr>
          <w:rFonts w:ascii="仿宋" w:eastAsia="仿宋" w:hAnsi="仿宋" w:cs="仿宋" w:hint="eastAsia"/>
          <w:sz w:val="28"/>
          <w:lang w:eastAsia="zh-CN"/>
        </w:rPr>
        <w:t>(四)、土建工程建设指标</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本期工程商务、清洗服务项目预计总建筑面积XXX平方米，其中：计容建筑面积XXX平方米，计划建筑工程投资XX万元，占商务、清洗服务项目总投资的XX%。</w:t>
      </w:r>
    </w:p>
    <w:p>
      <w:pPr>
        <w:pStyle w:val="Heading1"/>
        <w:ind w:firstLine="560" w:firstLineChars="200"/>
        <w:rPr>
          <w:rFonts w:ascii="仿宋" w:eastAsia="仿宋" w:hAnsi="仿宋" w:cs="仿宋" w:hint="eastAsia"/>
          <w:sz w:val="28"/>
          <w:lang w:eastAsia="zh-CN"/>
        </w:rPr>
      </w:pPr>
      <w:bookmarkStart w:id="11" w:name="_Toc30509"/>
      <w:r>
        <w:rPr>
          <w:rFonts w:ascii="仿宋" w:eastAsia="仿宋" w:hAnsi="仿宋" w:cs="仿宋" w:hint="eastAsia"/>
          <w:sz w:val="28"/>
          <w:lang w:eastAsia="zh-CN"/>
        </w:rPr>
        <w:t>三、产品规划分析</w:t>
      </w:r>
      <w:bookmarkEnd w:id="11"/>
    </w:p>
    <w:p>
      <w:pPr>
        <w:pStyle w:val="Heading2"/>
        <w:rPr>
          <w:rFonts w:ascii="仿宋" w:eastAsia="仿宋" w:hAnsi="仿宋" w:cs="仿宋" w:hint="eastAsia"/>
          <w:lang w:eastAsia="zh-CN"/>
        </w:rPr>
      </w:pPr>
      <w:bookmarkStart w:id="12" w:name="_Toc4256"/>
      <w:r>
        <w:rPr>
          <w:rFonts w:ascii="仿宋" w:eastAsia="仿宋" w:hAnsi="仿宋" w:cs="仿宋" w:hint="eastAsia"/>
          <w:lang w:eastAsia="zh-CN"/>
        </w:rPr>
        <w:t>(一)、产品规划</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商务、清洗服务项目的主要产品是XXXX，预计年产值为XXX万元。这一产品在市场中占据着重要的地位，其广泛的应用范围使得该商务、清洗服务项目的市场前景非常广阔。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商务、清洗服务项目的xxx产品作为重要的原材料之一，将在多个领域发挥关键作用。其在建筑、交通、能源等方面的广泛应用将为整个产业链提供强大的支持，形成产业协同效应。商务、清洗服务项目的年产值XXX万XXX万XXX万万元不仅反映了其在市场上的巨大潜力，更预示着它对国民经济的积极贡献。这种关联度高、涉及面广的产业关系，使得该商务、清洗服务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3" w:name="_Toc22152"/>
      <w:r>
        <w:rPr>
          <w:rFonts w:ascii="仿宋" w:eastAsia="仿宋" w:hAnsi="仿宋" w:cs="仿宋" w:hint="eastAsia"/>
          <w:sz w:val="28"/>
          <w:lang w:eastAsia="zh-CN"/>
        </w:rPr>
        <w:t>(二)、建设规模</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商务、清洗服务项目总征地面积为XXXX平方米，相当于约XX.XX亩，其中净用地面积为XXXX平方米，红线范围内相当于约XX.XX亩。这一用地规模充分考虑了商务、清洗服务项目的建设需求，保障了商务、清洗服务项目在合适的空间内得以充分发展。商务、清洗服务项目规划的总建筑面积为XXXX平方米，其中主体工程建设占XXXX平方米，计容建筑面积达XXXX平方米。预计建筑工程的投资将达到XXXX万元，为商务、清洗服务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商务、清洗服务项目计划购置的设备共计XXXX台（套），设备购置费用为XXXX万元。这一设备购置计划充分考虑到商务、清洗服务项目的生产需求和技术要求，确保了商务、清洗服务项目在生产运营中具备先进的技术装备和高效的生产能力。设备的合理配置将为商务、清洗服务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商务、清洗服务项目计划总投资为XXXX万元，预计年实现营业收入为XXXX万元。这一产能规模的设定旨在确保商务、清洗服务项目能够在投资与回报之间取得平衡，实现长期可持续的发展。商务、清洗服务项目的总投资充分考虑到各个方面的需求，包括用地建设、设备购置等多个环节，以确保商务、清洗服务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4" w:name="_Toc18682"/>
      <w:r>
        <w:rPr>
          <w:rFonts w:ascii="仿宋" w:eastAsia="仿宋" w:hAnsi="仿宋" w:cs="仿宋" w:hint="eastAsia"/>
          <w:sz w:val="28"/>
          <w:lang w:eastAsia="zh-CN"/>
        </w:rPr>
        <w:t>四、市场分析、调研</w:t>
      </w:r>
      <w:bookmarkEnd w:id="14"/>
    </w:p>
    <w:p>
      <w:pPr>
        <w:pStyle w:val="Heading2"/>
        <w:rPr>
          <w:rFonts w:ascii="仿宋" w:eastAsia="仿宋" w:hAnsi="仿宋" w:cs="仿宋" w:hint="eastAsia"/>
          <w:lang w:eastAsia="zh-CN"/>
        </w:rPr>
      </w:pPr>
      <w:bookmarkStart w:id="15" w:name="_Toc29782"/>
      <w:r>
        <w:rPr>
          <w:rFonts w:ascii="仿宋" w:eastAsia="仿宋" w:hAnsi="仿宋" w:cs="仿宋" w:hint="eastAsia"/>
          <w:lang w:eastAsia="zh-CN"/>
        </w:rPr>
        <w:t>(一)、商务、清洗服务行业分析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商务、清洗服务行业一直以来都是市场的关注焦点。行业内的发展趋势、竞争态势以及潜在机会都对商务、清洗服务项目的推进产生深远的影响。通过深入研究行业的整体概貌，我们将更好地理解行业的核心特征，为商务、清洗服务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商务、清洗服务行业，技术一直是推动创新和发展的关键因素。我们将对当前技术趋势进行详尽分析，包括但不限于人工智能、大数据应用、先进制造技术等。这有助于商务、清洗服务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商务、清洗服务项目成功的基础。我们将对主要竞争对手进行深入研究，包括其市场份额、产品特点、市场定位等。通过全面了解竞争对手的优势和劣势，商务、清洗服务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6" w:name="_Toc15516"/>
      <w:r>
        <w:rPr>
          <w:rFonts w:ascii="仿宋" w:eastAsia="仿宋" w:hAnsi="仿宋" w:cs="仿宋" w:hint="eastAsia"/>
          <w:sz w:val="28"/>
          <w:lang w:eastAsia="zh-CN"/>
        </w:rPr>
        <w:t>(二)、商务、清洗服务市场分析预测</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商务、清洗服务市场未来的增长趋势。这包括市场的整体规模、各细分领域的发展趋势等。商务、清洗服务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商务、清洗服务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商务、清洗服务项目实施过程中需要充分考虑的因素。我们将对市场风险进行全面评估，包括但不限于政策法规风险、市场竞争风险、技术变革风险等。通过对潜在风险的深入分析，商务、清洗服务项目可以制定相应的风险缓解策略，降低不确定性对商务、清洗服务项目的影响。</w:t>
      </w:r>
    </w:p>
    <w:p>
      <w:pPr>
        <w:pStyle w:val="Heading1"/>
        <w:ind w:firstLine="560" w:firstLineChars="200"/>
        <w:rPr>
          <w:rFonts w:ascii="仿宋" w:eastAsia="仿宋" w:hAnsi="仿宋" w:cs="仿宋" w:hint="eastAsia"/>
          <w:sz w:val="28"/>
          <w:lang w:eastAsia="zh-CN"/>
        </w:rPr>
      </w:pPr>
      <w:bookmarkStart w:id="17" w:name="_Toc19818"/>
      <w:r>
        <w:rPr>
          <w:rFonts w:ascii="仿宋" w:eastAsia="仿宋" w:hAnsi="仿宋" w:cs="仿宋" w:hint="eastAsia"/>
          <w:sz w:val="28"/>
          <w:lang w:eastAsia="zh-CN"/>
        </w:rPr>
        <w:t>五、商务、清洗服务项目危机管理</w:t>
      </w:r>
      <w:bookmarkEnd w:id="17"/>
    </w:p>
    <w:p>
      <w:pPr>
        <w:pStyle w:val="Heading2"/>
        <w:rPr>
          <w:rFonts w:ascii="仿宋" w:eastAsia="仿宋" w:hAnsi="仿宋" w:cs="仿宋" w:hint="eastAsia"/>
          <w:lang w:eastAsia="zh-CN"/>
        </w:rPr>
      </w:pPr>
      <w:bookmarkStart w:id="18" w:name="_Toc17421"/>
      <w:r>
        <w:rPr>
          <w:rFonts w:ascii="仿宋" w:eastAsia="仿宋" w:hAnsi="仿宋" w:cs="仿宋" w:hint="eastAsia"/>
          <w:lang w:eastAsia="zh-CN"/>
        </w:rPr>
        <w:t>(一)、危机预警与识别</w:t>
      </w:r>
      <w:bookmarkEnd w:id="18"/>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商务、清洗服务项目危机管理中，危机预警与识别是确保商务、清洗服务项目稳健运行的核心步骤。通过建立全面的监测机制，商务、清洗服务项目团队旨在及时发现和理解潜在的风险和危机因素，以便采取及时的预防和应对措施，确保商务、清洗服务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商务、清洗服务项目团队全面分析了整个商务、清洗服务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商务、清洗服务项目团队着重于明确定义商务、清洗服务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商务、清洗服务项目进展的持续监控，团队能够及时发现潜在问题并作出迅速反应。商务、清洗服务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在这一阶段，团队的专业素养和反应速度将发挥至关重要的作用，以确保潜在危机能够在初期得到有效的处理，最大程度地减轻负面影响。通过危机预警与识别，商务、清洗服务项目得以更有序、可控地推进。</w:t>
      </w:r>
    </w:p>
    <w:p>
      <w:pPr>
        <w:pStyle w:val="Heading2"/>
        <w:ind w:firstLine="560" w:firstLineChars="200"/>
        <w:rPr>
          <w:rFonts w:ascii="仿宋" w:eastAsia="仿宋" w:hAnsi="仿宋" w:cs="仿宋" w:hint="eastAsia"/>
          <w:sz w:val="28"/>
          <w:lang w:eastAsia="zh-CN"/>
        </w:rPr>
      </w:pPr>
      <w:bookmarkStart w:id="19" w:name="_Toc29484"/>
      <w:r>
        <w:rPr>
          <w:rFonts w:ascii="仿宋" w:eastAsia="仿宋" w:hAnsi="仿宋" w:cs="仿宋" w:hint="eastAsia"/>
          <w:sz w:val="28"/>
          <w:lang w:eastAsia="zh-CN"/>
        </w:rPr>
        <w:t>(二)、危机应对与恢复</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在危机发生时，商务、清洗服务项目团队立即行动，成立了应急小组。该小组的任务是迅速制定并实施紧急应对措施，以最小化潜在损失。以下是采取的主要措施：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暂停商务、清洗服务项目进度：为遏制危机蔓延，商务、清洗服务项目暂时停止进行，以便全面评估当前状况。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资源重新分配：重新评估商务、清洗服务项目资源的分配，确保最大限度地减小损失。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实时沟通：与关键利益相关者建立实时沟通机制，向他们传递商务、清洗服务项目危机的实际状况，保障商务、清洗服务项目核心利益。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在紧急应对的同时，商务、清洗服务项目团队强调了团队协作和有效沟通的重要性。以下是团队协作的关键举措：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信息共享机制：建立了信息共享平台，确保团队成员能够及时获取商务、清洗服务项目危机的实时信息。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领导者沟通：商务、清洗服务项目领导者通过定期会议和即时沟通工具，指导团队应对危机，保持团队稳定运行。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随着危机得到初步控制，商务、清洗服务项目团队转向制定恢复计划，以确保商务、清洗服务项目能够从中迅速恢复。主要恢复计划包括：</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修复受损的进度计划：重新评估商务、清洗服务项目进度，制定修复计划，确保商务、清洗服务项目尽快回归正常进程。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重新调整资源分配：优化资源分配，确保商务、清洗服务项目在有限资源下高效运转。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风险管理机制加强：对商务、清洗服务项目风险进行全面评估，制定更强化的风险管理策略，以预防未来可能的危机。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20" w:name="_Toc16939"/>
      <w:r>
        <w:rPr>
          <w:rFonts w:ascii="仿宋" w:eastAsia="仿宋" w:hAnsi="仿宋" w:cs="仿宋" w:hint="eastAsia"/>
          <w:sz w:val="28"/>
          <w:lang w:eastAsia="zh-CN"/>
        </w:rPr>
        <w:t>六、商务、清洗服务项目选址可行性分析</w:t>
      </w:r>
      <w:bookmarkEnd w:id="20"/>
    </w:p>
    <w:p>
      <w:pPr>
        <w:pStyle w:val="Heading2"/>
        <w:rPr>
          <w:rFonts w:ascii="仿宋" w:eastAsia="仿宋" w:hAnsi="仿宋" w:cs="仿宋" w:hint="eastAsia"/>
          <w:lang w:eastAsia="zh-CN"/>
        </w:rPr>
      </w:pPr>
      <w:bookmarkStart w:id="21" w:name="_Toc16330"/>
      <w:r>
        <w:rPr>
          <w:rFonts w:ascii="仿宋" w:eastAsia="仿宋" w:hAnsi="仿宋" w:cs="仿宋" w:hint="eastAsia"/>
          <w:lang w:eastAsia="zh-CN"/>
        </w:rPr>
        <w:t>(一)、商务、清洗服务项目选址</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该商务、清洗服务项目选址位于XX省XX市XX区XXX街道</w:t>
      </w:r>
    </w:p>
    <w:p>
      <w:pPr>
        <w:pStyle w:val="Heading2"/>
        <w:ind w:firstLine="560" w:firstLineChars="200"/>
        <w:rPr>
          <w:rFonts w:ascii="仿宋" w:eastAsia="仿宋" w:hAnsi="仿宋" w:cs="仿宋" w:hint="eastAsia"/>
          <w:sz w:val="28"/>
          <w:lang w:eastAsia="zh-CN"/>
        </w:rPr>
      </w:pPr>
      <w:bookmarkStart w:id="22" w:name="_Toc18441"/>
      <w:r>
        <w:rPr>
          <w:rFonts w:ascii="仿宋" w:eastAsia="仿宋" w:hAnsi="仿宋" w:cs="仿宋" w:hint="eastAsia"/>
          <w:sz w:val="28"/>
          <w:lang w:eastAsia="zh-CN"/>
        </w:rPr>
        <w:t>(二)、用地控制指标</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商务、清洗服务项目的征地面积将根据商务、清洗服务项目的实际规模和需求进行精确规划。具体面积XXX平方米，旨在确保商务、清洗服务项目不仅能够满足当前的发展需求，还能够预留空间以适应未来的扩展。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净用地面积是在征地面积基础上去除不可利用面积后的实际可开发用地。具体面积XXX平方米，考虑到环保、交通、安全等多方面因素，以确保商务、清洗服务项目在整体利用效率上达到最优。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商务、清洗服务项目计划建设的建筑总规模具体面积XXX平方米。这一规模的确定综合考虑了商务、清洗服务项目的性质、规模，以及城市规划的相关要求，确保建筑布局与周边环境协调一致。</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https://d.book118.com/317125103026006040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商务、清洗服务项目规划设计蓝图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商务、清洗服务项目规划设计蓝图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商务、清洗服务项目规划设计蓝图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商务、清洗服务项目规划设计蓝图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商务、清洗服务项目规划设计蓝图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商务、清洗服务项目规划设计蓝图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商务、清洗服务项目规划设计蓝图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商务、清洗服务项目规划设计蓝图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商务、清洗服务项目规划设计蓝图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商务、清洗服务项目规划设计蓝图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商务、清洗服务项目规划设计蓝图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商务、清洗服务项目规划设计蓝图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商务、清洗服务项目规划设计蓝图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商务、清洗服务项目规划设计蓝图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商务、清洗服务项目规划设计蓝图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商务、清洗服务项目规划设计蓝图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商务、清洗服务项目规划设计蓝图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1D35C3"/>
    <w:rsid w:val="3B1D35C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17125103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2024-02-04T00:57:00Z</dcterms:created>
  <dcterms:modified xsi:type="dcterms:W3CDTF">2024-02-04T00:57:16Z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2C08D89E1B384C0F9CC925855D3473B4_11</vt:lpwstr>
  </property>
  <property fmtid="{D5CDD505-2E9C-101B-9397-08002B2CF9AE}" pid="3" name="KSOProductBuildVer">
    <vt:lpwstr>2052-12.1.0.16250</vt:lpwstr>
  </property>
</Properties>
</file>