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改性聚苯醚项目规划设计蓝图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26" w:history="1">
        <w:r>
          <w:rPr>
            <w:rFonts w:ascii="仿宋" w:eastAsia="仿宋" w:hAnsi="仿宋" w:cs="仿宋" w:hint="eastAsia"/>
            <w:lang w:eastAsia="zh-CN"/>
          </w:rPr>
          <w:t>概论</w:t>
        </w:r>
        <w:r>
          <w:tab/>
        </w:r>
        <w:r>
          <w:fldChar w:fldCharType="begin"/>
        </w:r>
        <w:r>
          <w:instrText xml:space="preserve"> PAGEREF _Toc12326 \h </w:instrText>
        </w:r>
        <w:r>
          <w:fldChar w:fldCharType="separate"/>
        </w:r>
        <w:r>
          <w:t>3</w:t>
        </w:r>
        <w:r>
          <w:fldChar w:fldCharType="end"/>
        </w:r>
      </w:hyperlink>
    </w:p>
    <w:p>
      <w:pPr>
        <w:pStyle w:val="TOC1"/>
        <w:tabs>
          <w:tab w:val="right" w:leader="dot" w:pos="8306"/>
        </w:tabs>
      </w:pPr>
      <w:hyperlink w:anchor="_Toc21634" w:history="1">
        <w:r>
          <w:rPr>
            <w:rFonts w:ascii="仿宋" w:eastAsia="仿宋" w:hAnsi="仿宋" w:cs="仿宋" w:hint="eastAsia"/>
            <w:lang w:eastAsia="zh-CN"/>
          </w:rPr>
          <w:t>一、改性聚苯醚项目文档管理</w:t>
        </w:r>
        <w:r>
          <w:tab/>
        </w:r>
        <w:r>
          <w:fldChar w:fldCharType="begin"/>
        </w:r>
        <w:r>
          <w:instrText xml:space="preserve"> PAGEREF _Toc21634 \h </w:instrText>
        </w:r>
        <w:r>
          <w:fldChar w:fldCharType="separate"/>
        </w:r>
        <w:r>
          <w:t>3</w:t>
        </w:r>
        <w:r>
          <w:fldChar w:fldCharType="end"/>
        </w:r>
      </w:hyperlink>
    </w:p>
    <w:p>
      <w:pPr>
        <w:pStyle w:val="TOC2"/>
        <w:tabs>
          <w:tab w:val="right" w:leader="dot" w:pos="8306"/>
        </w:tabs>
      </w:pPr>
      <w:hyperlink w:anchor="_Toc23653" w:history="1">
        <w:r>
          <w:rPr>
            <w:rFonts w:ascii="仿宋" w:eastAsia="仿宋" w:hAnsi="仿宋" w:cs="仿宋" w:hint="eastAsia"/>
            <w:lang w:eastAsia="zh-CN"/>
          </w:rPr>
          <w:t>(一)、文档编制与审查</w:t>
        </w:r>
        <w:r>
          <w:tab/>
        </w:r>
        <w:r>
          <w:fldChar w:fldCharType="begin"/>
        </w:r>
        <w:r>
          <w:instrText xml:space="preserve"> PAGEREF _Toc23653 \h </w:instrText>
        </w:r>
        <w:r>
          <w:fldChar w:fldCharType="separate"/>
        </w:r>
        <w:r>
          <w:t>3</w:t>
        </w:r>
        <w:r>
          <w:fldChar w:fldCharType="end"/>
        </w:r>
      </w:hyperlink>
    </w:p>
    <w:p>
      <w:pPr>
        <w:pStyle w:val="TOC2"/>
        <w:tabs>
          <w:tab w:val="right" w:leader="dot" w:pos="8306"/>
        </w:tabs>
      </w:pPr>
      <w:hyperlink w:anchor="_Toc10502" w:history="1">
        <w:r>
          <w:rPr>
            <w:rFonts w:ascii="仿宋" w:eastAsia="仿宋" w:hAnsi="仿宋" w:cs="仿宋" w:hint="eastAsia"/>
            <w:lang w:eastAsia="zh-CN"/>
          </w:rPr>
          <w:t>(二)、文档发布与分发</w:t>
        </w:r>
        <w:r>
          <w:tab/>
        </w:r>
        <w:r>
          <w:fldChar w:fldCharType="begin"/>
        </w:r>
        <w:r>
          <w:instrText xml:space="preserve"> PAGEREF _Toc10502 \h </w:instrText>
        </w:r>
        <w:r>
          <w:fldChar w:fldCharType="separate"/>
        </w:r>
        <w:r>
          <w:t>4</w:t>
        </w:r>
        <w:r>
          <w:fldChar w:fldCharType="end"/>
        </w:r>
      </w:hyperlink>
    </w:p>
    <w:p>
      <w:pPr>
        <w:pStyle w:val="TOC2"/>
        <w:tabs>
          <w:tab w:val="right" w:leader="dot" w:pos="8306"/>
        </w:tabs>
      </w:pPr>
      <w:hyperlink w:anchor="_Toc3252" w:history="1">
        <w:r>
          <w:rPr>
            <w:rFonts w:ascii="仿宋" w:eastAsia="仿宋" w:hAnsi="仿宋" w:cs="仿宋" w:hint="eastAsia"/>
            <w:lang w:eastAsia="zh-CN"/>
          </w:rPr>
          <w:t>(三)、文档存档与归档</w:t>
        </w:r>
        <w:r>
          <w:tab/>
        </w:r>
        <w:r>
          <w:fldChar w:fldCharType="begin"/>
        </w:r>
        <w:r>
          <w:instrText xml:space="preserve"> PAGEREF _Toc3252 \h </w:instrText>
        </w:r>
        <w:r>
          <w:fldChar w:fldCharType="separate"/>
        </w:r>
        <w:r>
          <w:t>5</w:t>
        </w:r>
        <w:r>
          <w:fldChar w:fldCharType="end"/>
        </w:r>
      </w:hyperlink>
    </w:p>
    <w:p>
      <w:pPr>
        <w:pStyle w:val="TOC1"/>
        <w:tabs>
          <w:tab w:val="right" w:leader="dot" w:pos="8306"/>
        </w:tabs>
      </w:pPr>
      <w:hyperlink w:anchor="_Toc25003" w:history="1">
        <w:r>
          <w:rPr>
            <w:rFonts w:ascii="仿宋" w:eastAsia="仿宋" w:hAnsi="仿宋" w:cs="仿宋" w:hint="eastAsia"/>
            <w:lang w:eastAsia="zh-CN"/>
          </w:rPr>
          <w:t>二、改性聚苯醚项目可持续发展</w:t>
        </w:r>
        <w:r>
          <w:tab/>
        </w:r>
        <w:r>
          <w:fldChar w:fldCharType="begin"/>
        </w:r>
        <w:r>
          <w:instrText xml:space="preserve"> PAGEREF _Toc25003 \h </w:instrText>
        </w:r>
        <w:r>
          <w:fldChar w:fldCharType="separate"/>
        </w:r>
        <w:r>
          <w:t>6</w:t>
        </w:r>
        <w:r>
          <w:fldChar w:fldCharType="end"/>
        </w:r>
      </w:hyperlink>
    </w:p>
    <w:p>
      <w:pPr>
        <w:pStyle w:val="TOC2"/>
        <w:tabs>
          <w:tab w:val="right" w:leader="dot" w:pos="8306"/>
        </w:tabs>
      </w:pPr>
      <w:hyperlink w:anchor="_Toc3249" w:history="1">
        <w:r>
          <w:rPr>
            <w:rFonts w:ascii="仿宋" w:eastAsia="仿宋" w:hAnsi="仿宋" w:cs="仿宋" w:hint="eastAsia"/>
            <w:lang w:eastAsia="zh-CN"/>
          </w:rPr>
          <w:t>(一)、可持续战略与实践</w:t>
        </w:r>
        <w:r>
          <w:tab/>
        </w:r>
        <w:r>
          <w:fldChar w:fldCharType="begin"/>
        </w:r>
        <w:r>
          <w:instrText xml:space="preserve"> PAGEREF _Toc3249 \h </w:instrText>
        </w:r>
        <w:r>
          <w:fldChar w:fldCharType="separate"/>
        </w:r>
        <w:r>
          <w:t>6</w:t>
        </w:r>
        <w:r>
          <w:fldChar w:fldCharType="end"/>
        </w:r>
      </w:hyperlink>
    </w:p>
    <w:p>
      <w:pPr>
        <w:pStyle w:val="TOC2"/>
        <w:tabs>
          <w:tab w:val="right" w:leader="dot" w:pos="8306"/>
        </w:tabs>
      </w:pPr>
      <w:hyperlink w:anchor="_Toc20495" w:history="1">
        <w:r>
          <w:rPr>
            <w:rFonts w:ascii="仿宋" w:eastAsia="仿宋" w:hAnsi="仿宋" w:cs="仿宋" w:hint="eastAsia"/>
            <w:lang w:eastAsia="zh-CN"/>
          </w:rPr>
          <w:t>(二)、环保与社会责任</w:t>
        </w:r>
        <w:r>
          <w:tab/>
        </w:r>
        <w:r>
          <w:fldChar w:fldCharType="begin"/>
        </w:r>
        <w:r>
          <w:instrText xml:space="preserve"> PAGEREF _Toc20495 \h </w:instrText>
        </w:r>
        <w:r>
          <w:fldChar w:fldCharType="separate"/>
        </w:r>
        <w:r>
          <w:t>7</w:t>
        </w:r>
        <w:r>
          <w:fldChar w:fldCharType="end"/>
        </w:r>
      </w:hyperlink>
    </w:p>
    <w:p>
      <w:pPr>
        <w:pStyle w:val="TOC1"/>
        <w:tabs>
          <w:tab w:val="right" w:leader="dot" w:pos="8306"/>
        </w:tabs>
      </w:pPr>
      <w:hyperlink w:anchor="_Toc12821" w:history="1">
        <w:r>
          <w:rPr>
            <w:rFonts w:ascii="仿宋" w:eastAsia="仿宋" w:hAnsi="仿宋" w:cs="仿宋" w:hint="eastAsia"/>
            <w:lang w:eastAsia="zh-CN"/>
          </w:rPr>
          <w:t>三、工艺说明</w:t>
        </w:r>
        <w:r>
          <w:tab/>
        </w:r>
        <w:r>
          <w:fldChar w:fldCharType="begin"/>
        </w:r>
        <w:r>
          <w:instrText xml:space="preserve"> PAGEREF _Toc12821 \h </w:instrText>
        </w:r>
        <w:r>
          <w:fldChar w:fldCharType="separate"/>
        </w:r>
        <w:r>
          <w:t>8</w:t>
        </w:r>
        <w:r>
          <w:fldChar w:fldCharType="end"/>
        </w:r>
      </w:hyperlink>
    </w:p>
    <w:p>
      <w:pPr>
        <w:pStyle w:val="TOC2"/>
        <w:tabs>
          <w:tab w:val="right" w:leader="dot" w:pos="8306"/>
        </w:tabs>
      </w:pPr>
      <w:hyperlink w:anchor="_Toc23376" w:history="1">
        <w:r>
          <w:rPr>
            <w:rFonts w:ascii="仿宋" w:eastAsia="仿宋" w:hAnsi="仿宋" w:cs="仿宋" w:hint="eastAsia"/>
            <w:lang w:eastAsia="zh-CN"/>
          </w:rPr>
          <w:t>(一)、技术管理特点</w:t>
        </w:r>
        <w:r>
          <w:tab/>
        </w:r>
        <w:r>
          <w:fldChar w:fldCharType="begin"/>
        </w:r>
        <w:r>
          <w:instrText xml:space="preserve"> PAGEREF _Toc23376 \h </w:instrText>
        </w:r>
        <w:r>
          <w:fldChar w:fldCharType="separate"/>
        </w:r>
        <w:r>
          <w:t>8</w:t>
        </w:r>
        <w:r>
          <w:fldChar w:fldCharType="end"/>
        </w:r>
      </w:hyperlink>
    </w:p>
    <w:p>
      <w:pPr>
        <w:pStyle w:val="TOC2"/>
        <w:tabs>
          <w:tab w:val="right" w:leader="dot" w:pos="8306"/>
        </w:tabs>
      </w:pPr>
      <w:hyperlink w:anchor="_Toc13995" w:history="1">
        <w:r>
          <w:rPr>
            <w:rFonts w:ascii="仿宋" w:eastAsia="仿宋" w:hAnsi="仿宋" w:cs="仿宋" w:hint="eastAsia"/>
            <w:lang w:eastAsia="zh-CN"/>
          </w:rPr>
          <w:t>(二)、改性聚苯醚项目工艺技术设计方案</w:t>
        </w:r>
        <w:r>
          <w:tab/>
        </w:r>
        <w:r>
          <w:fldChar w:fldCharType="begin"/>
        </w:r>
        <w:r>
          <w:instrText xml:space="preserve"> PAGEREF _Toc13995 \h </w:instrText>
        </w:r>
        <w:r>
          <w:fldChar w:fldCharType="separate"/>
        </w:r>
        <w:r>
          <w:t>9</w:t>
        </w:r>
        <w:r>
          <w:fldChar w:fldCharType="end"/>
        </w:r>
      </w:hyperlink>
    </w:p>
    <w:p>
      <w:pPr>
        <w:pStyle w:val="TOC2"/>
        <w:tabs>
          <w:tab w:val="right" w:leader="dot" w:pos="8306"/>
        </w:tabs>
      </w:pPr>
      <w:hyperlink w:anchor="_Toc4264" w:history="1">
        <w:r>
          <w:rPr>
            <w:rFonts w:ascii="仿宋" w:eastAsia="仿宋" w:hAnsi="仿宋" w:cs="仿宋" w:hint="eastAsia"/>
            <w:lang w:eastAsia="zh-CN"/>
          </w:rPr>
          <w:t>(三)、设备选型方案</w:t>
        </w:r>
        <w:r>
          <w:tab/>
        </w:r>
        <w:r>
          <w:fldChar w:fldCharType="begin"/>
        </w:r>
        <w:r>
          <w:instrText xml:space="preserve"> PAGEREF _Toc4264 \h </w:instrText>
        </w:r>
        <w:r>
          <w:fldChar w:fldCharType="separate"/>
        </w:r>
        <w:r>
          <w:t>10</w:t>
        </w:r>
        <w:r>
          <w:fldChar w:fldCharType="end"/>
        </w:r>
      </w:hyperlink>
    </w:p>
    <w:p>
      <w:pPr>
        <w:pStyle w:val="TOC1"/>
        <w:tabs>
          <w:tab w:val="right" w:leader="dot" w:pos="8306"/>
        </w:tabs>
      </w:pPr>
      <w:hyperlink w:anchor="_Toc10992" w:history="1">
        <w:r>
          <w:rPr>
            <w:rFonts w:ascii="仿宋" w:eastAsia="仿宋" w:hAnsi="仿宋" w:cs="仿宋" w:hint="eastAsia"/>
            <w:lang w:eastAsia="zh-CN"/>
          </w:rPr>
          <w:t>四、改性聚苯醚项目建设单位说明</w:t>
        </w:r>
        <w:r>
          <w:tab/>
        </w:r>
        <w:r>
          <w:fldChar w:fldCharType="begin"/>
        </w:r>
        <w:r>
          <w:instrText xml:space="preserve"> PAGEREF _Toc10992 \h </w:instrText>
        </w:r>
        <w:r>
          <w:fldChar w:fldCharType="separate"/>
        </w:r>
        <w:r>
          <w:t>12</w:t>
        </w:r>
        <w:r>
          <w:fldChar w:fldCharType="end"/>
        </w:r>
      </w:hyperlink>
    </w:p>
    <w:p>
      <w:pPr>
        <w:pStyle w:val="TOC2"/>
        <w:tabs>
          <w:tab w:val="right" w:leader="dot" w:pos="8306"/>
        </w:tabs>
      </w:pPr>
      <w:hyperlink w:anchor="_Toc24078" w:history="1">
        <w:r>
          <w:rPr>
            <w:rFonts w:ascii="仿宋" w:eastAsia="仿宋" w:hAnsi="仿宋" w:cs="仿宋" w:hint="eastAsia"/>
            <w:lang w:eastAsia="zh-CN"/>
          </w:rPr>
          <w:t>(一)、改性聚苯醚项目承办单位基本情况</w:t>
        </w:r>
        <w:r>
          <w:tab/>
        </w:r>
        <w:r>
          <w:fldChar w:fldCharType="begin"/>
        </w:r>
        <w:r>
          <w:instrText xml:space="preserve"> PAGEREF _Toc24078 \h </w:instrText>
        </w:r>
        <w:r>
          <w:fldChar w:fldCharType="separate"/>
        </w:r>
        <w:r>
          <w:t>12</w:t>
        </w:r>
        <w:r>
          <w:fldChar w:fldCharType="end"/>
        </w:r>
      </w:hyperlink>
    </w:p>
    <w:p>
      <w:pPr>
        <w:pStyle w:val="TOC2"/>
        <w:tabs>
          <w:tab w:val="right" w:leader="dot" w:pos="8306"/>
        </w:tabs>
      </w:pPr>
      <w:hyperlink w:anchor="_Toc3786" w:history="1">
        <w:r>
          <w:rPr>
            <w:rFonts w:ascii="仿宋" w:eastAsia="仿宋" w:hAnsi="仿宋" w:cs="仿宋" w:hint="eastAsia"/>
            <w:lang w:eastAsia="zh-CN"/>
          </w:rPr>
          <w:t>(二)、公司经济效益分析</w:t>
        </w:r>
        <w:r>
          <w:tab/>
        </w:r>
        <w:r>
          <w:fldChar w:fldCharType="begin"/>
        </w:r>
        <w:r>
          <w:instrText xml:space="preserve"> PAGEREF _Toc3786 \h </w:instrText>
        </w:r>
        <w:r>
          <w:fldChar w:fldCharType="separate"/>
        </w:r>
        <w:r>
          <w:t>12</w:t>
        </w:r>
        <w:r>
          <w:fldChar w:fldCharType="end"/>
        </w:r>
      </w:hyperlink>
    </w:p>
    <w:p>
      <w:pPr>
        <w:pStyle w:val="TOC1"/>
        <w:tabs>
          <w:tab w:val="right" w:leader="dot" w:pos="8306"/>
        </w:tabs>
      </w:pPr>
      <w:hyperlink w:anchor="_Toc28291" w:history="1">
        <w:r>
          <w:rPr>
            <w:rFonts w:ascii="仿宋" w:eastAsia="仿宋" w:hAnsi="仿宋" w:cs="仿宋" w:hint="eastAsia"/>
            <w:lang w:eastAsia="zh-CN"/>
          </w:rPr>
          <w:t>五、改性聚苯醚项目危机管理</w:t>
        </w:r>
        <w:r>
          <w:tab/>
        </w:r>
        <w:r>
          <w:fldChar w:fldCharType="begin"/>
        </w:r>
        <w:r>
          <w:instrText xml:space="preserve"> PAGEREF _Toc28291 \h </w:instrText>
        </w:r>
        <w:r>
          <w:fldChar w:fldCharType="separate"/>
        </w:r>
        <w:r>
          <w:t>13</w:t>
        </w:r>
        <w:r>
          <w:fldChar w:fldCharType="end"/>
        </w:r>
      </w:hyperlink>
    </w:p>
    <w:p>
      <w:pPr>
        <w:pStyle w:val="TOC2"/>
        <w:tabs>
          <w:tab w:val="right" w:leader="dot" w:pos="8306"/>
        </w:tabs>
      </w:pPr>
      <w:hyperlink w:anchor="_Toc18688" w:history="1">
        <w:r>
          <w:rPr>
            <w:rFonts w:ascii="仿宋" w:eastAsia="仿宋" w:hAnsi="仿宋" w:cs="仿宋" w:hint="eastAsia"/>
            <w:lang w:eastAsia="zh-CN"/>
          </w:rPr>
          <w:t>(一)、危机预警与识别</w:t>
        </w:r>
        <w:r>
          <w:tab/>
        </w:r>
        <w:r>
          <w:fldChar w:fldCharType="begin"/>
        </w:r>
        <w:r>
          <w:instrText xml:space="preserve"> PAGEREF _Toc18688 \h </w:instrText>
        </w:r>
        <w:r>
          <w:fldChar w:fldCharType="separate"/>
        </w:r>
        <w:r>
          <w:t>13</w:t>
        </w:r>
        <w:r>
          <w:fldChar w:fldCharType="end"/>
        </w:r>
      </w:hyperlink>
    </w:p>
    <w:p>
      <w:pPr>
        <w:pStyle w:val="TOC2"/>
        <w:tabs>
          <w:tab w:val="right" w:leader="dot" w:pos="8306"/>
        </w:tabs>
      </w:pPr>
      <w:hyperlink w:anchor="_Toc7742" w:history="1">
        <w:r>
          <w:rPr>
            <w:rFonts w:ascii="仿宋" w:eastAsia="仿宋" w:hAnsi="仿宋" w:cs="仿宋" w:hint="eastAsia"/>
            <w:lang w:eastAsia="zh-CN"/>
          </w:rPr>
          <w:t>(二)、危机应对与恢复</w:t>
        </w:r>
        <w:r>
          <w:tab/>
        </w:r>
        <w:r>
          <w:fldChar w:fldCharType="begin"/>
        </w:r>
        <w:r>
          <w:instrText xml:space="preserve"> PAGEREF _Toc7742 \h </w:instrText>
        </w:r>
        <w:r>
          <w:fldChar w:fldCharType="separate"/>
        </w:r>
        <w:r>
          <w:t>14</w:t>
        </w:r>
        <w:r>
          <w:fldChar w:fldCharType="end"/>
        </w:r>
      </w:hyperlink>
    </w:p>
    <w:p>
      <w:pPr>
        <w:pStyle w:val="TOC1"/>
        <w:tabs>
          <w:tab w:val="right" w:leader="dot" w:pos="8306"/>
        </w:tabs>
      </w:pPr>
      <w:hyperlink w:anchor="_Toc15186" w:history="1">
        <w:r>
          <w:rPr>
            <w:rFonts w:ascii="仿宋" w:eastAsia="仿宋" w:hAnsi="仿宋" w:cs="仿宋" w:hint="eastAsia"/>
            <w:lang w:eastAsia="zh-CN"/>
          </w:rPr>
          <w:t>六、改性聚苯醚项目土建工程</w:t>
        </w:r>
        <w:r>
          <w:tab/>
        </w:r>
        <w:r>
          <w:fldChar w:fldCharType="begin"/>
        </w:r>
        <w:r>
          <w:instrText xml:space="preserve"> PAGEREF _Toc15186 \h </w:instrText>
        </w:r>
        <w:r>
          <w:fldChar w:fldCharType="separate"/>
        </w:r>
        <w:r>
          <w:t>16</w:t>
        </w:r>
        <w:r>
          <w:fldChar w:fldCharType="end"/>
        </w:r>
      </w:hyperlink>
    </w:p>
    <w:p>
      <w:pPr>
        <w:pStyle w:val="TOC2"/>
        <w:tabs>
          <w:tab w:val="right" w:leader="dot" w:pos="8306"/>
        </w:tabs>
      </w:pPr>
      <w:hyperlink w:anchor="_Toc27867" w:history="1">
        <w:r>
          <w:rPr>
            <w:rFonts w:ascii="仿宋" w:eastAsia="仿宋" w:hAnsi="仿宋" w:cs="仿宋" w:hint="eastAsia"/>
            <w:lang w:eastAsia="zh-CN"/>
          </w:rPr>
          <w:t>(一)、建筑工程设计原则</w:t>
        </w:r>
        <w:r>
          <w:tab/>
        </w:r>
        <w:r>
          <w:fldChar w:fldCharType="begin"/>
        </w:r>
        <w:r>
          <w:instrText xml:space="preserve"> PAGEREF _Toc27867 \h </w:instrText>
        </w:r>
        <w:r>
          <w:fldChar w:fldCharType="separate"/>
        </w:r>
        <w:r>
          <w:t>16</w:t>
        </w:r>
        <w:r>
          <w:fldChar w:fldCharType="end"/>
        </w:r>
      </w:hyperlink>
    </w:p>
    <w:p>
      <w:pPr>
        <w:pStyle w:val="TOC2"/>
        <w:tabs>
          <w:tab w:val="right" w:leader="dot" w:pos="8306"/>
        </w:tabs>
      </w:pPr>
      <w:hyperlink w:anchor="_Toc24671" w:history="1">
        <w:r>
          <w:rPr>
            <w:rFonts w:ascii="仿宋" w:eastAsia="仿宋" w:hAnsi="仿宋" w:cs="仿宋" w:hint="eastAsia"/>
            <w:lang w:eastAsia="zh-CN"/>
          </w:rPr>
          <w:t>(二)、土建工程设计年限及安全等级</w:t>
        </w:r>
        <w:r>
          <w:tab/>
        </w:r>
        <w:r>
          <w:fldChar w:fldCharType="begin"/>
        </w:r>
        <w:r>
          <w:instrText xml:space="preserve"> PAGEREF _Toc24671 \h </w:instrText>
        </w:r>
        <w:r>
          <w:fldChar w:fldCharType="separate"/>
        </w:r>
        <w:r>
          <w:t>17</w:t>
        </w:r>
        <w:r>
          <w:fldChar w:fldCharType="end"/>
        </w:r>
      </w:hyperlink>
    </w:p>
    <w:p>
      <w:pPr>
        <w:pStyle w:val="TOC2"/>
        <w:tabs>
          <w:tab w:val="right" w:leader="dot" w:pos="8306"/>
        </w:tabs>
      </w:pPr>
      <w:hyperlink w:anchor="_Toc17959" w:history="1">
        <w:r>
          <w:rPr>
            <w:rFonts w:ascii="仿宋" w:eastAsia="仿宋" w:hAnsi="仿宋" w:cs="仿宋" w:hint="eastAsia"/>
            <w:lang w:eastAsia="zh-CN"/>
          </w:rPr>
          <w:t>(三)、建筑工程设计总体要求</w:t>
        </w:r>
        <w:r>
          <w:tab/>
        </w:r>
        <w:r>
          <w:fldChar w:fldCharType="begin"/>
        </w:r>
        <w:r>
          <w:instrText xml:space="preserve"> PAGEREF _Toc17959 \h </w:instrText>
        </w:r>
        <w:r>
          <w:fldChar w:fldCharType="separate"/>
        </w:r>
        <w:r>
          <w:t>18</w:t>
        </w:r>
        <w:r>
          <w:fldChar w:fldCharType="end"/>
        </w:r>
      </w:hyperlink>
    </w:p>
    <w:p>
      <w:pPr>
        <w:pStyle w:val="TOC2"/>
        <w:tabs>
          <w:tab w:val="right" w:leader="dot" w:pos="8306"/>
        </w:tabs>
      </w:pPr>
      <w:hyperlink w:anchor="_Toc2497" w:history="1">
        <w:r>
          <w:rPr>
            <w:rFonts w:ascii="仿宋" w:eastAsia="仿宋" w:hAnsi="仿宋" w:cs="仿宋" w:hint="eastAsia"/>
            <w:lang w:eastAsia="zh-CN"/>
          </w:rPr>
          <w:t>(四)、土建工程建设指标</w:t>
        </w:r>
        <w:r>
          <w:tab/>
        </w:r>
        <w:r>
          <w:fldChar w:fldCharType="begin"/>
        </w:r>
        <w:r>
          <w:instrText xml:space="preserve"> PAGEREF _Toc2497 \h </w:instrText>
        </w:r>
        <w:r>
          <w:fldChar w:fldCharType="separate"/>
        </w:r>
        <w:r>
          <w:t>19</w:t>
        </w:r>
        <w:r>
          <w:fldChar w:fldCharType="end"/>
        </w:r>
      </w:hyperlink>
    </w:p>
    <w:p>
      <w:pPr>
        <w:pStyle w:val="TOC1"/>
        <w:tabs>
          <w:tab w:val="right" w:leader="dot" w:pos="8306"/>
        </w:tabs>
      </w:pPr>
      <w:hyperlink w:anchor="_Toc32335" w:history="1">
        <w:r>
          <w:rPr>
            <w:rFonts w:ascii="仿宋" w:eastAsia="仿宋" w:hAnsi="仿宋" w:cs="仿宋" w:hint="eastAsia"/>
            <w:lang w:eastAsia="zh-CN"/>
          </w:rPr>
          <w:t>七、改性聚苯醚项目风险管理</w:t>
        </w:r>
        <w:r>
          <w:tab/>
        </w:r>
        <w:r>
          <w:fldChar w:fldCharType="begin"/>
        </w:r>
        <w:r>
          <w:instrText xml:space="preserve"> PAGEREF _Toc32335 \h </w:instrText>
        </w:r>
        <w:r>
          <w:fldChar w:fldCharType="separate"/>
        </w:r>
        <w:r>
          <w:t>19</w:t>
        </w:r>
        <w:r>
          <w:fldChar w:fldCharType="end"/>
        </w:r>
      </w:hyperlink>
    </w:p>
    <w:p>
      <w:pPr>
        <w:pStyle w:val="TOC2"/>
        <w:tabs>
          <w:tab w:val="right" w:leader="dot" w:pos="8306"/>
        </w:tabs>
      </w:pPr>
      <w:hyperlink w:anchor="_Toc18437" w:history="1">
        <w:r>
          <w:rPr>
            <w:rFonts w:ascii="仿宋" w:eastAsia="仿宋" w:hAnsi="仿宋" w:cs="仿宋" w:hint="eastAsia"/>
            <w:lang w:eastAsia="zh-CN"/>
          </w:rPr>
          <w:t>(一)、风险识别与评估</w:t>
        </w:r>
        <w:r>
          <w:tab/>
        </w:r>
        <w:r>
          <w:fldChar w:fldCharType="begin"/>
        </w:r>
        <w:r>
          <w:instrText xml:space="preserve"> PAGEREF _Toc18437 \h </w:instrText>
        </w:r>
        <w:r>
          <w:fldChar w:fldCharType="separate"/>
        </w:r>
        <w:r>
          <w:t>19</w:t>
        </w:r>
        <w:r>
          <w:fldChar w:fldCharType="end"/>
        </w:r>
      </w:hyperlink>
    </w:p>
    <w:p>
      <w:pPr>
        <w:pStyle w:val="TOC2"/>
        <w:tabs>
          <w:tab w:val="right" w:leader="dot" w:pos="8306"/>
        </w:tabs>
      </w:pPr>
      <w:hyperlink w:anchor="_Toc1139" w:history="1">
        <w:r>
          <w:rPr>
            <w:rFonts w:ascii="仿宋" w:eastAsia="仿宋" w:hAnsi="仿宋" w:cs="仿宋" w:hint="eastAsia"/>
            <w:lang w:eastAsia="zh-CN"/>
          </w:rPr>
          <w:t>(二)、风险应对策略</w:t>
        </w:r>
        <w:r>
          <w:tab/>
        </w:r>
        <w:r>
          <w:fldChar w:fldCharType="begin"/>
        </w:r>
        <w:r>
          <w:instrText xml:space="preserve"> PAGEREF _Toc1139 \h </w:instrText>
        </w:r>
        <w:r>
          <w:fldChar w:fldCharType="separate"/>
        </w:r>
        <w:r>
          <w:t>20</w:t>
        </w:r>
        <w:r>
          <w:fldChar w:fldCharType="end"/>
        </w:r>
      </w:hyperlink>
    </w:p>
    <w:p>
      <w:pPr>
        <w:pStyle w:val="TOC2"/>
        <w:tabs>
          <w:tab w:val="right" w:leader="dot" w:pos="8306"/>
        </w:tabs>
      </w:pPr>
      <w:hyperlink w:anchor="_Toc4970" w:history="1">
        <w:r>
          <w:rPr>
            <w:rFonts w:ascii="仿宋" w:eastAsia="仿宋" w:hAnsi="仿宋" w:cs="仿宋" w:hint="eastAsia"/>
            <w:lang w:eastAsia="zh-CN"/>
          </w:rPr>
          <w:t>(三)、风险监控与控制</w:t>
        </w:r>
        <w:r>
          <w:tab/>
        </w:r>
        <w:r>
          <w:fldChar w:fldCharType="begin"/>
        </w:r>
        <w:r>
          <w:instrText xml:space="preserve"> PAGEREF _Toc4970 \h </w:instrText>
        </w:r>
        <w:r>
          <w:fldChar w:fldCharType="separate"/>
        </w:r>
        <w:r>
          <w:t>22</w:t>
        </w:r>
        <w:r>
          <w:fldChar w:fldCharType="end"/>
        </w:r>
      </w:hyperlink>
    </w:p>
    <w:p>
      <w:pPr>
        <w:pStyle w:val="TOC1"/>
        <w:tabs>
          <w:tab w:val="right" w:leader="dot" w:pos="8306"/>
        </w:tabs>
      </w:pPr>
      <w:hyperlink w:anchor="_Toc9968" w:history="1">
        <w:r>
          <w:rPr>
            <w:rFonts w:ascii="仿宋" w:eastAsia="仿宋" w:hAnsi="仿宋" w:cs="仿宋" w:hint="eastAsia"/>
            <w:lang w:eastAsia="zh-CN"/>
          </w:rPr>
          <w:t>八、改性聚苯醚项目计划安排</w:t>
        </w:r>
        <w:r>
          <w:tab/>
        </w:r>
        <w:r>
          <w:fldChar w:fldCharType="begin"/>
        </w:r>
        <w:r>
          <w:instrText xml:space="preserve"> PAGEREF _Toc9968 \h </w:instrText>
        </w:r>
        <w:r>
          <w:fldChar w:fldCharType="separate"/>
        </w:r>
        <w:r>
          <w:t>23</w:t>
        </w:r>
        <w:r>
          <w:fldChar w:fldCharType="end"/>
        </w:r>
      </w:hyperlink>
    </w:p>
    <w:p>
      <w:pPr>
        <w:pStyle w:val="TOC2"/>
        <w:tabs>
          <w:tab w:val="right" w:leader="dot" w:pos="8306"/>
        </w:tabs>
      </w:pPr>
      <w:hyperlink w:anchor="_Toc17291" w:history="1">
        <w:r>
          <w:rPr>
            <w:rFonts w:ascii="仿宋" w:eastAsia="仿宋" w:hAnsi="仿宋" w:cs="仿宋" w:hint="eastAsia"/>
            <w:lang w:eastAsia="zh-CN"/>
          </w:rPr>
          <w:t>(一)、建设周期</w:t>
        </w:r>
        <w:r>
          <w:tab/>
        </w:r>
        <w:r>
          <w:fldChar w:fldCharType="begin"/>
        </w:r>
        <w:r>
          <w:instrText xml:space="preserve"> PAGEREF _Toc17291 \h </w:instrText>
        </w:r>
        <w:r>
          <w:fldChar w:fldCharType="separate"/>
        </w:r>
        <w:r>
          <w:t>23</w:t>
        </w:r>
        <w:r>
          <w:fldChar w:fldCharType="end"/>
        </w:r>
      </w:hyperlink>
    </w:p>
    <w:p>
      <w:pPr>
        <w:pStyle w:val="TOC2"/>
        <w:tabs>
          <w:tab w:val="right" w:leader="dot" w:pos="8306"/>
        </w:tabs>
      </w:pPr>
      <w:hyperlink w:anchor="_Toc24288" w:history="1">
        <w:r>
          <w:rPr>
            <w:rFonts w:ascii="仿宋" w:eastAsia="仿宋" w:hAnsi="仿宋" w:cs="仿宋" w:hint="eastAsia"/>
            <w:lang w:eastAsia="zh-CN"/>
          </w:rPr>
          <w:t>(二)、建设进度</w:t>
        </w:r>
        <w:r>
          <w:tab/>
        </w:r>
        <w:r>
          <w:fldChar w:fldCharType="begin"/>
        </w:r>
        <w:r>
          <w:instrText xml:space="preserve"> PAGEREF _Toc24288 \h </w:instrText>
        </w:r>
        <w:r>
          <w:fldChar w:fldCharType="separate"/>
        </w:r>
        <w:r>
          <w:t>24</w:t>
        </w:r>
        <w:r>
          <w:fldChar w:fldCharType="end"/>
        </w:r>
      </w:hyperlink>
    </w:p>
    <w:p>
      <w:pPr>
        <w:pStyle w:val="TOC2"/>
        <w:tabs>
          <w:tab w:val="right" w:leader="dot" w:pos="8306"/>
        </w:tabs>
      </w:pPr>
      <w:hyperlink w:anchor="_Toc5472" w:history="1">
        <w:r>
          <w:rPr>
            <w:rFonts w:ascii="仿宋" w:eastAsia="仿宋" w:hAnsi="仿宋" w:cs="仿宋" w:hint="eastAsia"/>
            <w:lang w:eastAsia="zh-CN"/>
          </w:rPr>
          <w:t>(三)、进度安排注意事项</w:t>
        </w:r>
        <w:r>
          <w:tab/>
        </w:r>
        <w:r>
          <w:fldChar w:fldCharType="begin"/>
        </w:r>
        <w:r>
          <w:instrText xml:space="preserve"> PAGEREF _Toc5472 \h </w:instrText>
        </w:r>
        <w:r>
          <w:fldChar w:fldCharType="separate"/>
        </w:r>
        <w:r>
          <w:t>25</w:t>
        </w:r>
        <w:r>
          <w:fldChar w:fldCharType="end"/>
        </w:r>
      </w:hyperlink>
    </w:p>
    <w:p>
      <w:pPr>
        <w:pStyle w:val="TOC2"/>
        <w:tabs>
          <w:tab w:val="right" w:leader="dot" w:pos="8306"/>
        </w:tabs>
      </w:pPr>
      <w:hyperlink w:anchor="_Toc1177" w:history="1">
        <w:r>
          <w:rPr>
            <w:rFonts w:ascii="仿宋" w:eastAsia="仿宋" w:hAnsi="仿宋" w:cs="仿宋" w:hint="eastAsia"/>
            <w:lang w:eastAsia="zh-CN"/>
          </w:rPr>
          <w:t>(四)、人力资源配置</w:t>
        </w:r>
        <w:r>
          <w:tab/>
        </w:r>
        <w:r>
          <w:fldChar w:fldCharType="begin"/>
        </w:r>
        <w:r>
          <w:instrText xml:space="preserve"> PAGEREF _Toc1177 \h </w:instrText>
        </w:r>
        <w:r>
          <w:fldChar w:fldCharType="separate"/>
        </w:r>
        <w:r>
          <w:t>26</w:t>
        </w:r>
        <w:r>
          <w:fldChar w:fldCharType="end"/>
        </w:r>
      </w:hyperlink>
    </w:p>
    <w:p>
      <w:pPr>
        <w:pStyle w:val="TOC1"/>
        <w:tabs>
          <w:tab w:val="right" w:leader="dot" w:pos="8306"/>
        </w:tabs>
      </w:pPr>
      <w:hyperlink w:anchor="_Toc14901" w:history="1">
        <w:r>
          <w:rPr>
            <w:rFonts w:ascii="仿宋" w:eastAsia="仿宋" w:hAnsi="仿宋" w:cs="仿宋" w:hint="eastAsia"/>
            <w:lang w:eastAsia="zh-CN"/>
          </w:rPr>
          <w:t>九、改性聚苯醚项目技术管理</w:t>
        </w:r>
        <w:r>
          <w:tab/>
        </w:r>
        <w:r>
          <w:fldChar w:fldCharType="begin"/>
        </w:r>
        <w:r>
          <w:instrText xml:space="preserve"> PAGEREF _Toc14901 \h </w:instrText>
        </w:r>
        <w:r>
          <w:fldChar w:fldCharType="separate"/>
        </w:r>
        <w:r>
          <w:t>27</w:t>
        </w:r>
        <w:r>
          <w:fldChar w:fldCharType="end"/>
        </w:r>
      </w:hyperlink>
    </w:p>
    <w:p>
      <w:pPr>
        <w:pStyle w:val="TOC2"/>
        <w:tabs>
          <w:tab w:val="right" w:leader="dot" w:pos="8306"/>
        </w:tabs>
      </w:pPr>
      <w:hyperlink w:anchor="_Toc7480" w:history="1">
        <w:r>
          <w:rPr>
            <w:rFonts w:ascii="仿宋" w:eastAsia="仿宋" w:hAnsi="仿宋" w:cs="仿宋" w:hint="eastAsia"/>
            <w:lang w:eastAsia="zh-CN"/>
          </w:rPr>
          <w:t>(一)、技术方案选用方向</w:t>
        </w:r>
        <w:r>
          <w:tab/>
        </w:r>
        <w:r>
          <w:fldChar w:fldCharType="begin"/>
        </w:r>
        <w:r>
          <w:instrText xml:space="preserve"> PAGEREF _Toc7480 \h </w:instrText>
        </w:r>
        <w:r>
          <w:fldChar w:fldCharType="separate"/>
        </w:r>
        <w:r>
          <w:t>27</w:t>
        </w:r>
        <w:r>
          <w:fldChar w:fldCharType="end"/>
        </w:r>
      </w:hyperlink>
    </w:p>
    <w:p>
      <w:pPr>
        <w:pStyle w:val="TOC2"/>
        <w:tabs>
          <w:tab w:val="right" w:leader="dot" w:pos="8306"/>
        </w:tabs>
      </w:pPr>
      <w:hyperlink w:anchor="_Toc32661" w:history="1">
        <w:r>
          <w:rPr>
            <w:rFonts w:ascii="仿宋" w:eastAsia="仿宋" w:hAnsi="仿宋" w:cs="仿宋" w:hint="eastAsia"/>
            <w:lang w:eastAsia="zh-CN"/>
          </w:rPr>
          <w:t>(二)、工艺技术方案选用原则</w:t>
        </w:r>
        <w:r>
          <w:tab/>
        </w:r>
        <w:r>
          <w:fldChar w:fldCharType="begin"/>
        </w:r>
        <w:r>
          <w:instrText xml:space="preserve"> PAGEREF _Toc32661 \h </w:instrText>
        </w:r>
        <w:r>
          <w:fldChar w:fldCharType="separate"/>
        </w:r>
        <w:r>
          <w:t>29</w:t>
        </w:r>
        <w:r>
          <w:fldChar w:fldCharType="end"/>
        </w:r>
      </w:hyperlink>
    </w:p>
    <w:p>
      <w:pPr>
        <w:pStyle w:val="TOC2"/>
        <w:tabs>
          <w:tab w:val="right" w:leader="dot" w:pos="8306"/>
        </w:tabs>
      </w:pPr>
      <w:hyperlink w:anchor="_Toc12671" w:history="1">
        <w:r>
          <w:rPr>
            <w:rFonts w:ascii="仿宋" w:eastAsia="仿宋" w:hAnsi="仿宋" w:cs="仿宋" w:hint="eastAsia"/>
            <w:lang w:eastAsia="zh-CN"/>
          </w:rPr>
          <w:t>(三)、工艺技术方案要求</w:t>
        </w:r>
        <w:r>
          <w:tab/>
        </w:r>
        <w:r>
          <w:fldChar w:fldCharType="begin"/>
        </w:r>
        <w:r>
          <w:instrText xml:space="preserve"> PAGEREF _Toc12671 \h </w:instrText>
        </w:r>
        <w:r>
          <w:fldChar w:fldCharType="separate"/>
        </w:r>
        <w:r>
          <w:t>31</w:t>
        </w:r>
        <w:r>
          <w:fldChar w:fldCharType="end"/>
        </w:r>
      </w:hyperlink>
    </w:p>
    <w:p>
      <w:pPr>
        <w:pStyle w:val="TOC1"/>
        <w:tabs>
          <w:tab w:val="right" w:leader="dot" w:pos="8306"/>
        </w:tabs>
      </w:pPr>
      <w:hyperlink w:anchor="_Toc24368" w:history="1">
        <w:r>
          <w:rPr>
            <w:rFonts w:ascii="仿宋" w:eastAsia="仿宋" w:hAnsi="仿宋" w:cs="仿宋" w:hint="eastAsia"/>
            <w:lang w:eastAsia="zh-CN"/>
          </w:rPr>
          <w:t>十、改性聚苯醚项目人力资源管理</w:t>
        </w:r>
        <w:r>
          <w:tab/>
        </w:r>
        <w:r>
          <w:fldChar w:fldCharType="begin"/>
        </w:r>
        <w:r>
          <w:instrText xml:space="preserve"> PAGEREF _Toc24368 \h </w:instrText>
        </w:r>
        <w:r>
          <w:fldChar w:fldCharType="separate"/>
        </w:r>
        <w:r>
          <w:t>33</w:t>
        </w:r>
        <w:r>
          <w:fldChar w:fldCharType="end"/>
        </w:r>
      </w:hyperlink>
    </w:p>
    <w:p>
      <w:pPr>
        <w:pStyle w:val="TOC2"/>
        <w:tabs>
          <w:tab w:val="right" w:leader="dot" w:pos="8306"/>
        </w:tabs>
      </w:pPr>
      <w:hyperlink w:anchor="_Toc24707" w:history="1">
        <w:r>
          <w:rPr>
            <w:rFonts w:ascii="仿宋" w:eastAsia="仿宋" w:hAnsi="仿宋" w:cs="仿宋" w:hint="eastAsia"/>
            <w:lang w:eastAsia="zh-CN"/>
          </w:rPr>
          <w:t>(一)、建立健全的预算管理制度</w:t>
        </w:r>
        <w:r>
          <w:tab/>
        </w:r>
        <w:r>
          <w:fldChar w:fldCharType="begin"/>
        </w:r>
        <w:r>
          <w:instrText xml:space="preserve"> PAGEREF _Toc24707 \h </w:instrText>
        </w:r>
        <w:r>
          <w:fldChar w:fldCharType="separate"/>
        </w:r>
        <w:r>
          <w:t>33</w:t>
        </w:r>
        <w:r>
          <w:fldChar w:fldCharType="end"/>
        </w:r>
      </w:hyperlink>
    </w:p>
    <w:p>
      <w:pPr>
        <w:pStyle w:val="TOC2"/>
        <w:tabs>
          <w:tab w:val="right" w:leader="dot" w:pos="8306"/>
        </w:tabs>
      </w:pPr>
      <w:hyperlink w:anchor="_Toc32579" w:history="1">
        <w:r>
          <w:rPr>
            <w:rFonts w:ascii="仿宋" w:eastAsia="仿宋" w:hAnsi="仿宋" w:cs="仿宋" w:hint="eastAsia"/>
            <w:lang w:eastAsia="zh-CN"/>
          </w:rPr>
          <w:t>(二)、加强资金流动监控</w:t>
        </w:r>
        <w:r>
          <w:tab/>
        </w:r>
        <w:r>
          <w:fldChar w:fldCharType="begin"/>
        </w:r>
        <w:r>
          <w:instrText xml:space="preserve"> PAGEREF _Toc32579 \h </w:instrText>
        </w:r>
        <w:r>
          <w:fldChar w:fldCharType="separate"/>
        </w:r>
        <w:r>
          <w:t>35</w:t>
        </w:r>
        <w:r>
          <w:fldChar w:fldCharType="end"/>
        </w:r>
      </w:hyperlink>
    </w:p>
    <w:p>
      <w:pPr>
        <w:pStyle w:val="TOC2"/>
        <w:tabs>
          <w:tab w:val="right" w:leader="dot" w:pos="8306"/>
        </w:tabs>
      </w:pPr>
      <w:hyperlink w:anchor="_Toc13576" w:history="1">
        <w:r>
          <w:rPr>
            <w:rFonts w:ascii="仿宋" w:eastAsia="仿宋" w:hAnsi="仿宋" w:cs="仿宋" w:hint="eastAsia"/>
            <w:lang w:eastAsia="zh-CN"/>
          </w:rPr>
          <w:t>(三)、制定完善的风险控制机制</w:t>
        </w:r>
        <w:r>
          <w:tab/>
        </w:r>
        <w:r>
          <w:fldChar w:fldCharType="begin"/>
        </w:r>
        <w:r>
          <w:instrText xml:space="preserve"> PAGEREF _Toc13576 \h </w:instrText>
        </w:r>
        <w:r>
          <w:fldChar w:fldCharType="separate"/>
        </w:r>
        <w:r>
          <w:t>36</w:t>
        </w:r>
        <w:r>
          <w:fldChar w:fldCharType="end"/>
        </w:r>
      </w:hyperlink>
    </w:p>
    <w:p>
      <w:pPr>
        <w:pStyle w:val="TOC2"/>
        <w:tabs>
          <w:tab w:val="right" w:leader="dot" w:pos="8306"/>
        </w:tabs>
      </w:pPr>
      <w:hyperlink w:anchor="_Toc12056" w:history="1">
        <w:r>
          <w:rPr>
            <w:rFonts w:ascii="仿宋" w:eastAsia="仿宋" w:hAnsi="仿宋" w:cs="仿宋" w:hint="eastAsia"/>
            <w:lang w:eastAsia="zh-CN"/>
          </w:rPr>
          <w:t>(四)、优化成本管理</w:t>
        </w:r>
        <w:r>
          <w:tab/>
        </w:r>
        <w:r>
          <w:fldChar w:fldCharType="begin"/>
        </w:r>
        <w:r>
          <w:instrText xml:space="preserve"> PAGEREF _Toc12056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971" w:history="1">
        <w:r>
          <w:rPr>
            <w:rFonts w:ascii="仿宋" w:eastAsia="仿宋" w:hAnsi="仿宋" w:cs="仿宋" w:hint="eastAsia"/>
            <w:lang w:eastAsia="zh-CN"/>
          </w:rPr>
          <w:t>十一、改性聚苯醚项目创新与研发</w:t>
        </w:r>
        <w:r>
          <w:tab/>
        </w:r>
        <w:r>
          <w:fldChar w:fldCharType="begin"/>
        </w:r>
        <w:r>
          <w:instrText xml:space="preserve"> PAGEREF _Toc14971 \h </w:instrText>
        </w:r>
        <w:r>
          <w:fldChar w:fldCharType="separate"/>
        </w:r>
        <w:r>
          <w:t>39</w:t>
        </w:r>
        <w:r>
          <w:fldChar w:fldCharType="end"/>
        </w:r>
      </w:hyperlink>
    </w:p>
    <w:p>
      <w:pPr>
        <w:pStyle w:val="TOC2"/>
        <w:tabs>
          <w:tab w:val="right" w:leader="dot" w:pos="8306"/>
        </w:tabs>
      </w:pPr>
      <w:hyperlink w:anchor="_Toc2187" w:history="1">
        <w:r>
          <w:rPr>
            <w:rFonts w:ascii="仿宋" w:eastAsia="仿宋" w:hAnsi="仿宋" w:cs="仿宋" w:hint="eastAsia"/>
            <w:lang w:eastAsia="zh-CN"/>
          </w:rPr>
          <w:t>(一)、创新策略与方向</w:t>
        </w:r>
        <w:r>
          <w:tab/>
        </w:r>
        <w:r>
          <w:fldChar w:fldCharType="begin"/>
        </w:r>
        <w:r>
          <w:instrText xml:space="preserve"> PAGEREF _Toc2187 \h </w:instrText>
        </w:r>
        <w:r>
          <w:fldChar w:fldCharType="separate"/>
        </w:r>
        <w:r>
          <w:t>39</w:t>
        </w:r>
        <w:r>
          <w:fldChar w:fldCharType="end"/>
        </w:r>
      </w:hyperlink>
    </w:p>
    <w:p>
      <w:pPr>
        <w:pStyle w:val="TOC2"/>
        <w:tabs>
          <w:tab w:val="right" w:leader="dot" w:pos="8306"/>
        </w:tabs>
      </w:pPr>
      <w:hyperlink w:anchor="_Toc30433" w:history="1">
        <w:r>
          <w:rPr>
            <w:rFonts w:ascii="仿宋" w:eastAsia="仿宋" w:hAnsi="仿宋" w:cs="仿宋" w:hint="eastAsia"/>
            <w:lang w:eastAsia="zh-CN"/>
          </w:rPr>
          <w:t>(二)、研发规划与投入</w:t>
        </w:r>
        <w:r>
          <w:tab/>
        </w:r>
        <w:r>
          <w:fldChar w:fldCharType="begin"/>
        </w:r>
        <w:r>
          <w:instrText xml:space="preserve"> PAGEREF _Toc30433 \h </w:instrText>
        </w:r>
        <w:r>
          <w:fldChar w:fldCharType="separate"/>
        </w:r>
        <w:r>
          <w:t>40</w:t>
        </w:r>
        <w:r>
          <w:fldChar w:fldCharType="end"/>
        </w:r>
      </w:hyperlink>
    </w:p>
    <w:p>
      <w:pPr>
        <w:pStyle w:val="TOC1"/>
        <w:tabs>
          <w:tab w:val="right" w:leader="dot" w:pos="8306"/>
        </w:tabs>
      </w:pPr>
      <w:hyperlink w:anchor="_Toc26302" w:history="1">
        <w:r>
          <w:rPr>
            <w:rFonts w:ascii="仿宋" w:eastAsia="仿宋" w:hAnsi="仿宋" w:cs="仿宋" w:hint="eastAsia"/>
            <w:lang w:eastAsia="zh-CN"/>
          </w:rPr>
          <w:t>十二、生产安全保护</w:t>
        </w:r>
        <w:r>
          <w:tab/>
        </w:r>
        <w:r>
          <w:fldChar w:fldCharType="begin"/>
        </w:r>
        <w:r>
          <w:instrText xml:space="preserve"> PAGEREF _Toc26302 \h </w:instrText>
        </w:r>
        <w:r>
          <w:fldChar w:fldCharType="separate"/>
        </w:r>
        <w:r>
          <w:t>42</w:t>
        </w:r>
        <w:r>
          <w:fldChar w:fldCharType="end"/>
        </w:r>
      </w:hyperlink>
    </w:p>
    <w:p>
      <w:pPr>
        <w:pStyle w:val="TOC2"/>
        <w:tabs>
          <w:tab w:val="right" w:leader="dot" w:pos="8306"/>
        </w:tabs>
      </w:pPr>
      <w:hyperlink w:anchor="_Toc22848" w:history="1">
        <w:r>
          <w:rPr>
            <w:rFonts w:ascii="仿宋" w:eastAsia="仿宋" w:hAnsi="仿宋" w:cs="仿宋" w:hint="eastAsia"/>
            <w:lang w:eastAsia="zh-CN"/>
          </w:rPr>
          <w:t>(一)、消防安全</w:t>
        </w:r>
        <w:r>
          <w:tab/>
        </w:r>
        <w:r>
          <w:fldChar w:fldCharType="begin"/>
        </w:r>
        <w:r>
          <w:instrText xml:space="preserve"> PAGEREF _Toc22848 \h </w:instrText>
        </w:r>
        <w:r>
          <w:fldChar w:fldCharType="separate"/>
        </w:r>
        <w:r>
          <w:t>42</w:t>
        </w:r>
        <w:r>
          <w:fldChar w:fldCharType="end"/>
        </w:r>
      </w:hyperlink>
    </w:p>
    <w:p>
      <w:pPr>
        <w:pStyle w:val="TOC2"/>
        <w:tabs>
          <w:tab w:val="right" w:leader="dot" w:pos="8306"/>
        </w:tabs>
      </w:pPr>
      <w:hyperlink w:anchor="_Toc9053" w:history="1">
        <w:r>
          <w:rPr>
            <w:rFonts w:ascii="仿宋" w:eastAsia="仿宋" w:hAnsi="仿宋" w:cs="仿宋" w:hint="eastAsia"/>
            <w:lang w:eastAsia="zh-CN"/>
          </w:rPr>
          <w:t>(二)、防火防爆总图布置措施</w:t>
        </w:r>
        <w:r>
          <w:tab/>
        </w:r>
        <w:r>
          <w:fldChar w:fldCharType="begin"/>
        </w:r>
        <w:r>
          <w:instrText xml:space="preserve"> PAGEREF _Toc9053 \h </w:instrText>
        </w:r>
        <w:r>
          <w:fldChar w:fldCharType="separate"/>
        </w:r>
        <w:r>
          <w:t>43</w:t>
        </w:r>
        <w:r>
          <w:fldChar w:fldCharType="end"/>
        </w:r>
      </w:hyperlink>
    </w:p>
    <w:p>
      <w:pPr>
        <w:pStyle w:val="TOC2"/>
        <w:tabs>
          <w:tab w:val="right" w:leader="dot" w:pos="8306"/>
        </w:tabs>
      </w:pPr>
      <w:hyperlink w:anchor="_Toc26699" w:history="1">
        <w:r>
          <w:rPr>
            <w:rFonts w:ascii="仿宋" w:eastAsia="仿宋" w:hAnsi="仿宋" w:cs="仿宋" w:hint="eastAsia"/>
            <w:lang w:eastAsia="zh-CN"/>
          </w:rPr>
          <w:t>(三)、自然灾害防范措施</w:t>
        </w:r>
        <w:r>
          <w:tab/>
        </w:r>
        <w:r>
          <w:fldChar w:fldCharType="begin"/>
        </w:r>
        <w:r>
          <w:instrText xml:space="preserve"> PAGEREF _Toc26699 \h </w:instrText>
        </w:r>
        <w:r>
          <w:fldChar w:fldCharType="separate"/>
        </w:r>
        <w:r>
          <w:t>44</w:t>
        </w:r>
        <w:r>
          <w:fldChar w:fldCharType="end"/>
        </w:r>
      </w:hyperlink>
    </w:p>
    <w:p>
      <w:pPr>
        <w:pStyle w:val="TOC2"/>
        <w:tabs>
          <w:tab w:val="right" w:leader="dot" w:pos="8306"/>
        </w:tabs>
      </w:pPr>
      <w:hyperlink w:anchor="_Toc22311" w:history="1">
        <w:r>
          <w:rPr>
            <w:rFonts w:ascii="仿宋" w:eastAsia="仿宋" w:hAnsi="仿宋" w:cs="仿宋" w:hint="eastAsia"/>
            <w:lang w:eastAsia="zh-CN"/>
          </w:rPr>
          <w:t>(四)、安全色及安全标志使用要求</w:t>
        </w:r>
        <w:r>
          <w:tab/>
        </w:r>
        <w:r>
          <w:fldChar w:fldCharType="begin"/>
        </w:r>
        <w:r>
          <w:instrText xml:space="preserve"> PAGEREF _Toc22311 \h </w:instrText>
        </w:r>
        <w:r>
          <w:fldChar w:fldCharType="separate"/>
        </w:r>
        <w:r>
          <w:t>45</w:t>
        </w:r>
        <w:r>
          <w:fldChar w:fldCharType="end"/>
        </w:r>
      </w:hyperlink>
    </w:p>
    <w:p>
      <w:pPr>
        <w:pStyle w:val="TOC2"/>
        <w:tabs>
          <w:tab w:val="right" w:leader="dot" w:pos="8306"/>
        </w:tabs>
      </w:pPr>
      <w:hyperlink w:anchor="_Toc6989" w:history="1">
        <w:r>
          <w:rPr>
            <w:rFonts w:ascii="仿宋" w:eastAsia="仿宋" w:hAnsi="仿宋" w:cs="仿宋" w:hint="eastAsia"/>
            <w:lang w:eastAsia="zh-CN"/>
          </w:rPr>
          <w:t>(五)、防尘防毒措施</w:t>
        </w:r>
        <w:r>
          <w:tab/>
        </w:r>
        <w:r>
          <w:fldChar w:fldCharType="begin"/>
        </w:r>
        <w:r>
          <w:instrText xml:space="preserve"> PAGEREF _Toc6989 \h </w:instrText>
        </w:r>
        <w:r>
          <w:fldChar w:fldCharType="separate"/>
        </w:r>
        <w:r>
          <w:t>46</w:t>
        </w:r>
        <w:r>
          <w:fldChar w:fldCharType="end"/>
        </w:r>
      </w:hyperlink>
    </w:p>
    <w:p>
      <w:pPr>
        <w:pStyle w:val="TOC2"/>
        <w:tabs>
          <w:tab w:val="right" w:leader="dot" w:pos="8306"/>
        </w:tabs>
      </w:pPr>
      <w:hyperlink w:anchor="_Toc32663" w:history="1">
        <w:r>
          <w:rPr>
            <w:rFonts w:ascii="仿宋" w:eastAsia="仿宋" w:hAnsi="仿宋" w:cs="仿宋" w:hint="eastAsia"/>
            <w:lang w:eastAsia="zh-CN"/>
          </w:rPr>
          <w:t>(六)、防静电、触电防护及防雷措施</w:t>
        </w:r>
        <w:r>
          <w:tab/>
        </w:r>
        <w:r>
          <w:fldChar w:fldCharType="begin"/>
        </w:r>
        <w:r>
          <w:instrText xml:space="preserve"> PAGEREF _Toc32663 \h </w:instrText>
        </w:r>
        <w:r>
          <w:fldChar w:fldCharType="separate"/>
        </w:r>
        <w:r>
          <w:t>47</w:t>
        </w:r>
        <w:r>
          <w:fldChar w:fldCharType="end"/>
        </w:r>
      </w:hyperlink>
    </w:p>
    <w:p>
      <w:pPr>
        <w:pStyle w:val="TOC2"/>
        <w:tabs>
          <w:tab w:val="right" w:leader="dot" w:pos="8306"/>
        </w:tabs>
      </w:pPr>
      <w:hyperlink w:anchor="_Toc22453" w:history="1">
        <w:r>
          <w:rPr>
            <w:rFonts w:ascii="仿宋" w:eastAsia="仿宋" w:hAnsi="仿宋" w:cs="仿宋" w:hint="eastAsia"/>
            <w:lang w:eastAsia="zh-CN"/>
          </w:rPr>
          <w:t>(七)、机械设备安全保障措施</w:t>
        </w:r>
        <w:r>
          <w:tab/>
        </w:r>
        <w:r>
          <w:fldChar w:fldCharType="begin"/>
        </w:r>
        <w:r>
          <w:instrText xml:space="preserve"> PAGEREF _Toc22453 \h </w:instrText>
        </w:r>
        <w:r>
          <w:fldChar w:fldCharType="separate"/>
        </w:r>
        <w:r>
          <w:t>48</w:t>
        </w:r>
        <w:r>
          <w:fldChar w:fldCharType="end"/>
        </w:r>
      </w:hyperlink>
    </w:p>
    <w:p>
      <w:pPr>
        <w:pStyle w:val="TOC1"/>
        <w:tabs>
          <w:tab w:val="right" w:leader="dot" w:pos="8306"/>
        </w:tabs>
      </w:pPr>
      <w:hyperlink w:anchor="_Toc15064" w:history="1">
        <w:r>
          <w:rPr>
            <w:rFonts w:ascii="仿宋" w:eastAsia="仿宋" w:hAnsi="仿宋" w:cs="仿宋" w:hint="eastAsia"/>
            <w:lang w:eastAsia="zh-CN"/>
          </w:rPr>
          <w:t>十三、改性聚苯醚项目实施时间节点</w:t>
        </w:r>
        <w:r>
          <w:tab/>
        </w:r>
        <w:r>
          <w:fldChar w:fldCharType="begin"/>
        </w:r>
        <w:r>
          <w:instrText xml:space="preserve"> PAGEREF _Toc15064 \h </w:instrText>
        </w:r>
        <w:r>
          <w:fldChar w:fldCharType="separate"/>
        </w:r>
        <w:r>
          <w:t>50</w:t>
        </w:r>
        <w:r>
          <w:fldChar w:fldCharType="end"/>
        </w:r>
      </w:hyperlink>
    </w:p>
    <w:p>
      <w:pPr>
        <w:pStyle w:val="TOC2"/>
        <w:tabs>
          <w:tab w:val="right" w:leader="dot" w:pos="8306"/>
        </w:tabs>
      </w:pPr>
      <w:hyperlink w:anchor="_Toc8107" w:history="1">
        <w:r>
          <w:rPr>
            <w:rFonts w:ascii="仿宋" w:eastAsia="仿宋" w:hAnsi="仿宋" w:cs="仿宋" w:hint="eastAsia"/>
            <w:lang w:eastAsia="zh-CN"/>
          </w:rPr>
          <w:t>(一)、改性聚苯醚项目启动阶段时间节点</w:t>
        </w:r>
        <w:r>
          <w:tab/>
        </w:r>
        <w:r>
          <w:fldChar w:fldCharType="begin"/>
        </w:r>
        <w:r>
          <w:instrText xml:space="preserve"> PAGEREF _Toc8107 \h </w:instrText>
        </w:r>
        <w:r>
          <w:fldChar w:fldCharType="separate"/>
        </w:r>
        <w:r>
          <w:t>50</w:t>
        </w:r>
        <w:r>
          <w:fldChar w:fldCharType="end"/>
        </w:r>
      </w:hyperlink>
    </w:p>
    <w:p>
      <w:pPr>
        <w:pStyle w:val="TOC2"/>
        <w:tabs>
          <w:tab w:val="right" w:leader="dot" w:pos="8306"/>
        </w:tabs>
      </w:pPr>
      <w:hyperlink w:anchor="_Toc5233" w:history="1">
        <w:r>
          <w:rPr>
            <w:rFonts w:ascii="仿宋" w:eastAsia="仿宋" w:hAnsi="仿宋" w:cs="仿宋" w:hint="eastAsia"/>
            <w:lang w:eastAsia="zh-CN"/>
          </w:rPr>
          <w:t>(二)、改性聚苯醚项目执行阶段时间节点</w:t>
        </w:r>
        <w:r>
          <w:tab/>
        </w:r>
        <w:r>
          <w:fldChar w:fldCharType="begin"/>
        </w:r>
        <w:r>
          <w:instrText xml:space="preserve"> PAGEREF _Toc5233 \h </w:instrText>
        </w:r>
        <w:r>
          <w:fldChar w:fldCharType="separate"/>
        </w:r>
        <w:r>
          <w:t>51</w:t>
        </w:r>
        <w:r>
          <w:fldChar w:fldCharType="end"/>
        </w:r>
      </w:hyperlink>
    </w:p>
    <w:p>
      <w:pPr>
        <w:pStyle w:val="TOC2"/>
        <w:tabs>
          <w:tab w:val="right" w:leader="dot" w:pos="8306"/>
        </w:tabs>
      </w:pPr>
      <w:hyperlink w:anchor="_Toc8848" w:history="1">
        <w:r>
          <w:rPr>
            <w:rFonts w:ascii="仿宋" w:eastAsia="仿宋" w:hAnsi="仿宋" w:cs="仿宋" w:hint="eastAsia"/>
            <w:lang w:eastAsia="zh-CN"/>
          </w:rPr>
          <w:t>(三)、改性聚苯醚项目完成阶段时间节点</w:t>
        </w:r>
        <w:r>
          <w:tab/>
        </w:r>
        <w:r>
          <w:fldChar w:fldCharType="begin"/>
        </w:r>
        <w:r>
          <w:instrText xml:space="preserve"> PAGEREF _Toc8848 \h </w:instrText>
        </w:r>
        <w:r>
          <w:fldChar w:fldCharType="separate"/>
        </w:r>
        <w:r>
          <w:t>52</w:t>
        </w:r>
        <w:r>
          <w:fldChar w:fldCharType="end"/>
        </w:r>
      </w:hyperlink>
    </w:p>
    <w:p>
      <w:pPr>
        <w:pStyle w:val="TOC1"/>
        <w:tabs>
          <w:tab w:val="right" w:leader="dot" w:pos="8306"/>
        </w:tabs>
      </w:pPr>
      <w:hyperlink w:anchor="_Toc28752" w:history="1">
        <w:r>
          <w:rPr>
            <w:rFonts w:ascii="仿宋" w:eastAsia="仿宋" w:hAnsi="仿宋" w:cs="仿宋" w:hint="eastAsia"/>
            <w:lang w:eastAsia="zh-CN"/>
          </w:rPr>
          <w:t>十四、风险识别与分类</w:t>
        </w:r>
        <w:r>
          <w:tab/>
        </w:r>
        <w:r>
          <w:fldChar w:fldCharType="begin"/>
        </w:r>
        <w:r>
          <w:instrText xml:space="preserve"> PAGEREF _Toc28752 \h </w:instrText>
        </w:r>
        <w:r>
          <w:fldChar w:fldCharType="separate"/>
        </w:r>
        <w:r>
          <w:t>53</w:t>
        </w:r>
        <w:r>
          <w:fldChar w:fldCharType="end"/>
        </w:r>
      </w:hyperlink>
    </w:p>
    <w:p>
      <w:pPr>
        <w:pStyle w:val="TOC2"/>
        <w:tabs>
          <w:tab w:val="right" w:leader="dot" w:pos="8306"/>
        </w:tabs>
      </w:pPr>
      <w:hyperlink w:anchor="_Toc9828" w:history="1">
        <w:r>
          <w:rPr>
            <w:rFonts w:ascii="仿宋" w:eastAsia="仿宋" w:hAnsi="仿宋" w:cs="仿宋" w:hint="eastAsia"/>
            <w:lang w:eastAsia="zh-CN"/>
          </w:rPr>
          <w:t>(一)、风险识别</w:t>
        </w:r>
        <w:r>
          <w:tab/>
        </w:r>
        <w:r>
          <w:fldChar w:fldCharType="begin"/>
        </w:r>
        <w:r>
          <w:instrText xml:space="preserve"> PAGEREF _Toc9828 \h </w:instrText>
        </w:r>
        <w:r>
          <w:fldChar w:fldCharType="separate"/>
        </w:r>
        <w:r>
          <w:t>53</w:t>
        </w:r>
        <w:r>
          <w:fldChar w:fldCharType="end"/>
        </w:r>
      </w:hyperlink>
    </w:p>
    <w:p>
      <w:pPr>
        <w:pStyle w:val="TOC2"/>
        <w:tabs>
          <w:tab w:val="right" w:leader="dot" w:pos="8306"/>
        </w:tabs>
      </w:pPr>
      <w:hyperlink w:anchor="_Toc20248" w:history="1">
        <w:r>
          <w:rPr>
            <w:rFonts w:ascii="仿宋" w:eastAsia="仿宋" w:hAnsi="仿宋" w:cs="仿宋" w:hint="eastAsia"/>
            <w:lang w:eastAsia="zh-CN"/>
          </w:rPr>
          <w:t>(二)、风险分类</w:t>
        </w:r>
        <w:r>
          <w:tab/>
        </w:r>
        <w:r>
          <w:fldChar w:fldCharType="begin"/>
        </w:r>
        <w:r>
          <w:instrText xml:space="preserve"> PAGEREF _Toc20248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2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634"/>
      <w:r>
        <w:rPr>
          <w:rFonts w:ascii="仿宋" w:eastAsia="仿宋" w:hAnsi="仿宋" w:cs="仿宋" w:hint="eastAsia"/>
          <w:sz w:val="28"/>
          <w:lang w:eastAsia="zh-CN"/>
        </w:rPr>
        <w:t>一、改性聚苯醚项目文档管理</w:t>
      </w:r>
      <w:bookmarkEnd w:id="2"/>
    </w:p>
    <w:p>
      <w:pPr>
        <w:pStyle w:val="Heading2"/>
        <w:rPr>
          <w:rFonts w:ascii="仿宋" w:eastAsia="仿宋" w:hAnsi="仿宋" w:cs="仿宋" w:hint="eastAsia"/>
          <w:lang w:eastAsia="zh-CN"/>
        </w:rPr>
      </w:pPr>
      <w:bookmarkStart w:id="3" w:name="_Toc2365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改性聚苯醚项目高度重视文档的质量和准确性，以支持改性聚苯醚项目的各项活动和决策。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聚苯醚项目文档的编制始于改性聚苯醚项目计划的初期，我们制定了详细的文档编制计划，明确了每个文档的内容、格式和编写责任人。在改性聚苯醚项目启动阶段，我们首先编制了改性聚苯醚项目章程，明确定义了改性聚苯醚项目的目标、范围、风险等关键要素。随后，改性聚苯醚项目团队根据计划陆续编制了需求文档、设计文档、测试文档等各类文档，确保改性聚苯醚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改性聚苯醚项目管理中的重要环节，旨在确保改性聚苯醚项目文档符合质量标准和改性聚苯醚项目需求。在改性聚苯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改性聚苯醚项目相关利益方和专业领域的专家对文档进行独立审查。这有助于获取更全面、客观的反馈，确保改性聚苯醚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改性聚苯醚项目在文档编制与审查方面建立了严格的管理机制，通过规范的流程和多维度的审查，确保改性聚苯醚项目文档的质量、准确性和可靠性，为改性聚苯醚项目的顺利推进提供了有力支持。</w:t>
      </w:r>
    </w:p>
    <w:p>
      <w:pPr>
        <w:pStyle w:val="Heading2"/>
        <w:ind w:firstLine="560" w:firstLineChars="200"/>
        <w:rPr>
          <w:rFonts w:ascii="仿宋" w:eastAsia="仿宋" w:hAnsi="仿宋" w:cs="仿宋" w:hint="eastAsia"/>
          <w:sz w:val="28"/>
          <w:lang w:eastAsia="zh-CN"/>
        </w:rPr>
      </w:pPr>
      <w:bookmarkStart w:id="4" w:name="_Toc1050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在改性聚苯醚项目中，我们致力于优化文档发布与分发过程，以确保信息的高效传递和团队间协作的顺畅进行。以下是我们采取的关键优化策略：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我们通过多渠道发布文档，包括电子邮件、改性聚苯醚项目管理平台、内部网站等，以满足不同团队成员的偏好和需求。多渠道发布确保了信息的全面覆盖。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我们采用了精细的权限控制，确保只有授权人员可以访问敏感信息。这种安全措施保护了改性聚苯醚项目文档的机密性，防止了未经授权的信息泄露。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25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文档存档与归档是改性聚苯醚项目生命周期中一个至关重要的环节，直接关系到改性聚苯醚项目信息的长期保存和历史记录的完整性。在改性聚苯醚项目中，我们实施了一系列有效的文档存档与归档管理策略：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5003"/>
      <w:r>
        <w:rPr>
          <w:rFonts w:ascii="仿宋" w:eastAsia="仿宋" w:hAnsi="仿宋" w:cs="仿宋" w:hint="eastAsia"/>
          <w:sz w:val="28"/>
          <w:lang w:eastAsia="zh-CN"/>
        </w:rPr>
        <w:t>二、改性聚苯醚项目可持续发展</w:t>
      </w:r>
      <w:bookmarkEnd w:id="6"/>
    </w:p>
    <w:p>
      <w:pPr>
        <w:pStyle w:val="Heading2"/>
        <w:rPr>
          <w:rFonts w:ascii="仿宋" w:eastAsia="仿宋" w:hAnsi="仿宋" w:cs="仿宋" w:hint="eastAsia"/>
          <w:lang w:eastAsia="zh-CN"/>
        </w:rPr>
      </w:pPr>
      <w:bookmarkStart w:id="7" w:name="_Toc3249"/>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改性聚苯醚项目中，改性聚苯醚项目团队着眼于未来，明确了可持续发展的战略方向。制定的具体可持续发展目标包括降低资源使用、采用环保技术、最大化社会效益等。这一步骤不仅有助于改性聚苯醚项目在环保和社会责任方面达到最高标准，也为未来提供了明确的指引，确保改性聚苯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可持续实践的融入改性聚苯醚项目管理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改性聚苯醚项目管理周期。从改性聚苯醚项目规划开始，改性聚苯醚项目团队就考虑了环境和社会的因素。在执行阶段，改性聚苯醚项目团队积极推动绿色技术的应用，优化资源利用。此外，关注员工的社会责任，通过培训和沟通活动提高员工对可持续发展的认知，使他们能够在日常工作中践行可持续实践。这些举措不仅为改性聚苯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0495"/>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扎根于改性聚苯醚项目的可持续发展理念，我们深信环保与社会责任是改性聚苯醚项目成功的关键支柱。在改性聚苯醚项目的每一步，我们都致力于通过创新和实践，履行对环境和社会的坚定责任。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聚苯醚项目团队通过引入先进的环保技术、建立高效的废物处理系统以及推动能源节约措施，积极履行环保责任。定期的环保监测和评估确保改性聚苯醚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聚苯醚项目不仅致力于自身可持续发展，还注重对社会的回馈。通过支持社区改性聚苯醚项目、参与慈善事业、提供培训机会等方式，改性聚苯醚项目积极履行社会责任。与当地社区建立积极互动，关注员工的工作与生活平衡，以及员工的身心健康，是改性聚苯醚项目在社会责任层面的关键举措。这样的实践不仅增强了改性聚苯醚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2821"/>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3376"/>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改性聚苯醚项目的技术管理特点体现在其创新导向。通过引入最先进的技术趋势和解决方案，改性聚苯醚项目致力于提升科技含量、提高质量和效率水平。这意味着我们将采用最新的工具和方法，确保改性聚苯醚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改性聚苯醚项目技术管理的显著特征。通过整合不同领域的技术资源，我们实现了跨学科的协同工作。这有助于优化技术架构，提高整体效能。此外，整合性策略还促进了不同技术团队之间的紧密沟通和高效合作，确保改性聚苯醚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改性聚苯醚项目所采用的技术。通过不断优化技术方案，改性聚苯醚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改性聚苯醚项目团队将在改性聚苯醚项目初期识别可能的技术风险，并采取相应的预防和应对措施。通过建立健全的风险评估机制，改性聚苯醚项目能够在实施过程中及时发现并解决潜在的技术问题，保障改性聚苯醚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改性聚苯醚项目中，技术将成为改性聚苯醚项目成功的有力支持。这一深度剖析揭示了技术管理在改性聚苯醚项目实施中的关键作用，为改性聚苯醚项目的技术基础奠定了坚实的基础。</w:t>
      </w:r>
    </w:p>
    <w:p>
      <w:pPr>
        <w:pStyle w:val="Heading2"/>
        <w:ind w:firstLine="560" w:firstLineChars="200"/>
        <w:rPr>
          <w:rFonts w:ascii="仿宋" w:eastAsia="仿宋" w:hAnsi="仿宋" w:cs="仿宋" w:hint="eastAsia"/>
          <w:sz w:val="28"/>
          <w:lang w:eastAsia="zh-CN"/>
        </w:rPr>
      </w:pPr>
      <w:bookmarkStart w:id="11" w:name="_Toc13995"/>
      <w:r>
        <w:rPr>
          <w:rFonts w:ascii="仿宋" w:eastAsia="仿宋" w:hAnsi="仿宋" w:cs="仿宋" w:hint="eastAsia"/>
          <w:sz w:val="28"/>
          <w:lang w:eastAsia="zh-CN"/>
        </w:rPr>
        <w:t>(二)、改性聚苯醚项目工艺技术设计方案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改性聚苯醚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改性聚苯醚项目将严格按照相关行业规范要求进行组织。通过有效控制产品质量，改性聚苯醚项目将致力于为顾客提供优质的改性聚苯醚项目产品和良好的服务。这体现了改性聚苯醚项目对于生产活动合规性和质量标准的高度重视，为改性聚苯醚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改性聚苯醚项目注重生态效益和清洁生产原则。改性聚苯醚项目建设将紧密结合地方特色经济发展，与社会经济发展规划和区域环境保护规划方案相协调一致。通过与当地区域自然生态系统的结合，改性聚苯醚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改性聚苯醚项目产品具有多样化的客户需求和个性化的特点。因此，改性聚苯醚项目产品规格品种多样，且单批生产数量较小。为满足这一特点，改性聚苯醚项目承办单位将建设先进的柔性制造生产线。通过广泛应用柔性制造技术，改性聚苯醚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改性聚苯醚项目采用的技术具有较高的技术含量和自动化水平，处于国内先进水平。这一技术选用不仅体现了对生产效率、质量和环境友好性的高标准要求，同时为改性聚苯醚项目的可持续发展奠定了坚实的基础。</w:t>
      </w:r>
    </w:p>
    <w:p>
      <w:pPr>
        <w:pStyle w:val="Heading2"/>
        <w:ind w:firstLine="560" w:firstLineChars="200"/>
        <w:rPr>
          <w:rFonts w:ascii="仿宋" w:eastAsia="仿宋" w:hAnsi="仿宋" w:cs="仿宋" w:hint="eastAsia"/>
          <w:sz w:val="28"/>
          <w:lang w:eastAsia="zh-CN"/>
        </w:rPr>
      </w:pPr>
      <w:bookmarkStart w:id="12" w:name="_Toc4264"/>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为确保改性聚苯醚项目的高效生产和技术实施，我们制定了一套精心设计的设备选型方案，以满足改性聚苯醚项目生产、质量和环保的要求。该方案的主要特点如下：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改性聚苯醚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针对改性聚苯醚项目产品的多样性和小批量生产的特点，我们将建设柔性制造生产线。通过在设备选型中考虑柔性制造技术，可以灵活应对不同产品规格和生产需求，实现生产线的高度灵活性和适应性。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0992"/>
      <w:r>
        <w:rPr>
          <w:rFonts w:ascii="仿宋" w:eastAsia="仿宋" w:hAnsi="仿宋" w:cs="仿宋" w:hint="eastAsia"/>
          <w:sz w:val="28"/>
          <w:lang w:eastAsia="zh-CN"/>
        </w:rPr>
        <w:t>四、改性聚苯醚项目建设单位说明</w:t>
      </w:r>
      <w:bookmarkEnd w:id="13"/>
    </w:p>
    <w:p>
      <w:pPr>
        <w:pStyle w:val="Heading2"/>
        <w:rPr>
          <w:rFonts w:ascii="仿宋" w:eastAsia="仿宋" w:hAnsi="仿宋" w:cs="仿宋" w:hint="eastAsia"/>
          <w:lang w:eastAsia="zh-CN"/>
        </w:rPr>
      </w:pPr>
      <w:bookmarkStart w:id="14" w:name="_Toc24078"/>
      <w:r>
        <w:rPr>
          <w:rFonts w:ascii="仿宋" w:eastAsia="仿宋" w:hAnsi="仿宋" w:cs="仿宋" w:hint="eastAsia"/>
          <w:lang w:eastAsia="zh-CN"/>
        </w:rPr>
        <w:t>(一)、改性聚苯醚项目承办单位基本情况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3786"/>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作为改性聚苯醚项目承办单位的XXXX，我们着眼于实现可持续的经济效益。通过技术创新和解决方案的提供，公司预计在改性聚苯醚项目执行期间将获得可观的收入增长。这一收入来源主要包括改性聚苯醚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同时，我们注重成本控制和效率提升，以确保改性聚苯醚项目的可持续盈利。透过精细的管理和资源优化，公司期望实现改性聚苯醚项目利润最大化。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改性聚苯醚项目实施进行全面的投资评估，包括改性聚苯醚项目启动阶段的资金投入和后续运营成本。通过对改性聚苯醚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改性聚苯醚项目实施过程中具备足够的资金流动性，公司将进行详尽的现金流分析。这包括资金需求的合理预测、改性聚苯醚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8291"/>
      <w:r>
        <w:rPr>
          <w:rFonts w:ascii="仿宋" w:eastAsia="仿宋" w:hAnsi="仿宋" w:cs="仿宋" w:hint="eastAsia"/>
          <w:sz w:val="28"/>
          <w:lang w:eastAsia="zh-CN"/>
        </w:rPr>
        <w:t>五、改性聚苯醚项目危机管理</w:t>
      </w:r>
      <w:bookmarkEnd w:id="16"/>
    </w:p>
    <w:p>
      <w:pPr>
        <w:pStyle w:val="Heading2"/>
        <w:rPr>
          <w:rFonts w:ascii="仿宋" w:eastAsia="仿宋" w:hAnsi="仿宋" w:cs="仿宋" w:hint="eastAsia"/>
          <w:lang w:eastAsia="zh-CN"/>
        </w:rPr>
      </w:pPr>
      <w:bookmarkStart w:id="17" w:name="_Toc18688"/>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改性聚苯醚项目危机管理中，危机预警与识别是确保改性聚苯醚项目稳健运行的核心步骤。通过建立全面的监测机制，改性聚苯醚项目团队旨在及时发现和理解潜在的风险和危机因素，以便采取及时的预防和应对措施，确保改性聚苯醚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首先，通过深入的风险评估，改性聚苯醚项目团队全面分析了整个改性聚苯醚项目和各个阶段可能存在的威胁。这包括准确评估每个潜在风险的发生概率和可能影响的程度，为后续危机预警提供了有力支持。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改性聚苯醚项目团队着重于明确定义改性聚苯醚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改性聚苯醚项目进展的持续监控，团队能够及时发现潜在问题并作出迅速反应。改性聚苯醚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在这一阶段，团队的专业素养和反应速度将发挥至关重要的作用，以确保潜在危机能够在初期得到有效的处理，最大程度地减轻负面影响。通过危机预警与识别，改性聚苯醚项目得以更有序、可控地推进。</w:t>
      </w:r>
    </w:p>
    <w:p>
      <w:pPr>
        <w:pStyle w:val="Heading2"/>
        <w:ind w:firstLine="560" w:firstLineChars="200"/>
        <w:rPr>
          <w:rFonts w:ascii="仿宋" w:eastAsia="仿宋" w:hAnsi="仿宋" w:cs="仿宋" w:hint="eastAsia"/>
          <w:sz w:val="28"/>
          <w:lang w:eastAsia="zh-CN"/>
        </w:rPr>
      </w:pPr>
      <w:bookmarkStart w:id="18" w:name="_Toc7742"/>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在危机发生时，改性聚苯醚项目团队立即行动，成立了应急小组。该小组的任务是迅速制定并实施紧急应对措施，以最小化潜在损失。以下是采取的主要措施：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暂停改性聚苯醚项目进度：为遏制危机蔓延，改性聚苯醚项目暂时停止进行，以便全面评估当前状况。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资源重新分配：重新评估改性聚苯醚项目资源的分配，确保最大限度地减小损失。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实时沟通：与关键利益相关者建立实时沟通机制，向他们传递改性聚苯醚项目危机的实际状况，保障改性聚苯醚项目核心利益。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在紧急应对的同时，改性聚苯醚项目团队强调了团队协作和有效沟通的重要性。以下是团队协作的关键举措：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信息共享机制：建立了信息共享平台，确保团队成员能够及时获取改性聚苯醚项目危机的实时信息。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领导者沟通：改性聚苯醚项目领导者通过定期会议和即时沟通工具，指导团队应对危机，保持团队稳定运行。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随着危机得到初步控制，改性聚苯醚项目团队转向制定恢复计划，以确保改性聚苯醚项目能够从中迅速恢复。主要恢复计划包括：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修复受损的进度计划：重新评估改性聚苯醚项目进度，制定修复计划，确保改性聚苯醚项目尽快回归正常进程。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重新调整资源分配：优化资源分配，确保改性聚苯醚项目在有限资源下高效运转。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风险管理机制加强：对改性聚苯醚项目风险进行全面评估，制定更强化的风险管理策略，以预防未来可能的危机。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15186"/>
      <w:r>
        <w:rPr>
          <w:rFonts w:ascii="仿宋" w:eastAsia="仿宋" w:hAnsi="仿宋" w:cs="仿宋" w:hint="eastAsia"/>
          <w:sz w:val="28"/>
          <w:lang w:eastAsia="zh-CN"/>
        </w:rPr>
        <w:t>六、改性聚苯醚项目土建工程</w:t>
      </w:r>
      <w:bookmarkEnd w:id="19"/>
    </w:p>
    <w:p>
      <w:pPr>
        <w:pStyle w:val="Heading2"/>
        <w:rPr>
          <w:rFonts w:ascii="仿宋" w:eastAsia="仿宋" w:hAnsi="仿宋" w:cs="仿宋" w:hint="eastAsia"/>
          <w:lang w:eastAsia="zh-CN"/>
        </w:rPr>
      </w:pPr>
      <w:bookmarkStart w:id="20" w:name="_Toc27867"/>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在改性聚苯醚项目的建筑工程设计中，我们将秉承一系列重要的设计原则，以确保改性聚苯醚项目建筑在功能、美观、可持续性等方面达到最佳效果。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首要原则是确保建筑的功能性得到最大化的发挥。我们将充分理解改性聚苯醚项目的实际需求，合理布局各个功能区域，保证建筑在满足业务需求的同时，提供高效的工作环境。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https://d.book118.com/317132054014006044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改性聚苯醚项目规划设计蓝图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改性聚苯醚项目规划设计蓝图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改性聚苯醚项目规划设计蓝图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改性聚苯醚项目规划设计蓝图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改性聚苯醚项目规划设计蓝图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改性聚苯醚项目规划设计蓝图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改性聚苯醚项目规划设计蓝图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改性聚苯醚项目规划设计蓝图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改性聚苯醚项目规划设计蓝图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改性聚苯醚项目规划设计蓝图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改性聚苯醚项目规划设计蓝图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改性聚苯醚项目规划设计蓝图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改性聚苯醚项目规划设计蓝图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改性聚苯醚项目规划设计蓝图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改性聚苯醚项目规划设计蓝图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改性聚苯醚项目规划设计蓝图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改性聚苯醚项目规划设计蓝图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03437D"/>
    <w:rsid w:val="680343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7132054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2024-02-20T04:37:00Z</dcterms:created>
  <dcterms:modified xsi:type="dcterms:W3CDTF">2024-02-20T04:37:45Z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74E84108E60A4A35941E86FB54AAF094_11</vt:lpwstr>
  </property>
  <property fmtid="{D5CDD505-2E9C-101B-9397-08002B2CF9AE}" pid="3" name="KSOProductBuildVer">
    <vt:lpwstr>2052-12.1.0.16250</vt:lpwstr>
  </property>
</Properties>
</file>