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1" w:line="221" w:lineRule="auto"/>
        <w:ind w:left="24"/>
        <w:rPr>
          <w:rFonts w:ascii="SimSun" w:eastAsia="SimSun" w:hAnsi="SimSun" w:cs="SimSun"/>
          <w:sz w:val="39"/>
          <w:szCs w:val="39"/>
        </w:rPr>
      </w:pP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1192850</wp:posOffset>
            </wp:positionH>
            <wp:positionV relativeFrom="page">
              <wp:posOffset>5005461</wp:posOffset>
            </wp:positionV>
            <wp:extent cx="11607993" cy="11869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1607993" cy="118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b/>
          <w:bCs/>
          <w:spacing w:val="-9"/>
          <w:sz w:val="39"/>
          <w:szCs w:val="39"/>
        </w:rPr>
        <w:t>ICS</w:t>
      </w:r>
      <w:r>
        <w:rPr>
          <w:rFonts w:ascii="SimSun" w:eastAsia="SimSun" w:hAnsi="SimSun" w:cs="SimSun"/>
          <w:spacing w:val="29"/>
          <w:sz w:val="39"/>
          <w:szCs w:val="39"/>
        </w:rPr>
        <w:t xml:space="preserve"> </w:t>
      </w:r>
      <w:r>
        <w:rPr>
          <w:rFonts w:ascii="SimSun" w:eastAsia="SimSun" w:hAnsi="SimSun" w:cs="SimSun"/>
          <w:b/>
          <w:bCs/>
          <w:spacing w:val="-9"/>
          <w:sz w:val="39"/>
          <w:szCs w:val="39"/>
        </w:rPr>
        <w:t>25.080.10</w:t>
      </w:r>
    </w:p>
    <w:p>
      <w:pPr>
        <w:spacing w:before="2" w:line="182" w:lineRule="auto"/>
        <w:ind w:left="26"/>
        <w:rPr>
          <w:rFonts w:ascii="SimSun" w:eastAsia="SimSun" w:hAnsi="SimSun" w:cs="SimSun"/>
          <w:sz w:val="53"/>
          <w:szCs w:val="53"/>
        </w:rPr>
      </w:pPr>
      <w:r>
        <w:rPr>
          <w:rFonts w:ascii="SimSun" w:eastAsia="SimSun" w:hAnsi="SimSun" w:cs="SimSun"/>
          <w:b/>
          <w:bCs/>
          <w:spacing w:val="-14"/>
          <w:sz w:val="53"/>
          <w:szCs w:val="53"/>
        </w:rPr>
        <w:t>J53</w:t>
      </w:r>
    </w:p>
    <w:p>
      <w:pPr>
        <w:pStyle w:val="BodyText"/>
        <w:spacing w:before="86" w:line="225" w:lineRule="auto"/>
        <w:ind w:left="24"/>
        <w:rPr>
          <w:sz w:val="42"/>
          <w:szCs w:val="42"/>
        </w:rPr>
      </w:pPr>
      <w:r>
        <w:rPr>
          <w:b/>
          <w:bCs/>
          <w:spacing w:val="-7"/>
          <w:sz w:val="42"/>
          <w:szCs w:val="42"/>
        </w:rPr>
        <w:t>备案号：31952—2011</w:t>
      </w:r>
    </w:p>
    <w:p>
      <w:pPr>
        <w:spacing w:line="282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pStyle w:val="BodyText"/>
        <w:spacing w:before="279" w:line="189" w:lineRule="auto"/>
        <w:ind w:left="162"/>
      </w:pPr>
      <w:r>
        <w:rPr>
          <w:b/>
          <w:bCs/>
          <w:spacing w:val="-51"/>
        </w:rPr>
        <w:t>中</w:t>
      </w:r>
      <w:r>
        <w:rPr>
          <w:spacing w:val="180"/>
        </w:rPr>
        <w:t xml:space="preserve"> </w:t>
      </w:r>
      <w:r>
        <w:rPr>
          <w:b/>
          <w:bCs/>
          <w:spacing w:val="-51"/>
        </w:rPr>
        <w:t>华</w:t>
      </w:r>
      <w:r>
        <w:rPr>
          <w:spacing w:val="190"/>
        </w:rPr>
        <w:t xml:space="preserve"> </w:t>
      </w:r>
      <w:r>
        <w:rPr>
          <w:b/>
          <w:bCs/>
          <w:spacing w:val="-51"/>
        </w:rPr>
        <w:t>人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185" w:line="2366" w:lineRule="exact"/>
        <w:ind w:firstLine="8534"/>
      </w:pPr>
      <w:r>
        <w:rPr>
          <w:position w:val="-47"/>
        </w:rPr>
        <w:drawing>
          <wp:inline distT="0" distB="0" distL="0" distR="0">
            <wp:extent cx="2702777" cy="1502122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702777" cy="15021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55" w:lineRule="auto"/>
        <w:rPr>
          <w:rFonts w:ascii="Arial"/>
          <w:sz w:val="21"/>
        </w:rPr>
      </w:pPr>
    </w:p>
    <w:p>
      <w:pPr>
        <w:pStyle w:val="BodyText"/>
        <w:spacing w:before="279" w:line="189" w:lineRule="auto"/>
      </w:pPr>
      <w:r>
        <w:rPr>
          <w:b/>
          <w:bCs/>
          <w:spacing w:val="-43"/>
        </w:rPr>
        <w:t>民</w:t>
      </w:r>
      <w:r>
        <w:rPr>
          <w:spacing w:val="192"/>
        </w:rPr>
        <w:t xml:space="preserve"> </w:t>
      </w:r>
      <w:r>
        <w:rPr>
          <w:b/>
          <w:bCs/>
          <w:spacing w:val="-43"/>
        </w:rPr>
        <w:t>共</w:t>
      </w:r>
      <w:r>
        <w:rPr>
          <w:spacing w:val="179"/>
        </w:rPr>
        <w:t xml:space="preserve"> </w:t>
      </w:r>
      <w:r>
        <w:rPr>
          <w:b/>
          <w:bCs/>
          <w:spacing w:val="-43"/>
        </w:rPr>
        <w:t>和</w:t>
      </w:r>
      <w:r>
        <w:rPr>
          <w:spacing w:val="228"/>
        </w:rPr>
        <w:t xml:space="preserve"> </w:t>
      </w:r>
      <w:r>
        <w:rPr>
          <w:b/>
          <w:bCs/>
          <w:spacing w:val="-43"/>
        </w:rPr>
        <w:t>国</w:t>
      </w:r>
      <w:r>
        <w:rPr>
          <w:spacing w:val="169"/>
        </w:rPr>
        <w:t xml:space="preserve"> </w:t>
      </w:r>
      <w:r>
        <w:rPr>
          <w:b/>
          <w:bCs/>
          <w:spacing w:val="-43"/>
        </w:rPr>
        <w:t>机</w:t>
      </w:r>
      <w:r>
        <w:rPr>
          <w:spacing w:val="169"/>
        </w:rPr>
        <w:t xml:space="preserve"> </w:t>
      </w:r>
      <w:r>
        <w:rPr>
          <w:b/>
          <w:bCs/>
          <w:spacing w:val="-43"/>
        </w:rPr>
        <w:t>械</w:t>
      </w:r>
      <w:r>
        <w:rPr>
          <w:spacing w:val="385"/>
        </w:rPr>
        <w:t xml:space="preserve"> </w:t>
      </w:r>
      <w:r>
        <w:rPr>
          <w:b/>
          <w:bCs/>
          <w:spacing w:val="-43"/>
        </w:rPr>
        <w:t>行</w:t>
      </w:r>
      <w:r>
        <w:rPr>
          <w:spacing w:val="106"/>
        </w:rPr>
        <w:t xml:space="preserve"> </w:t>
      </w:r>
      <w:r>
        <w:rPr>
          <w:b/>
          <w:bCs/>
          <w:spacing w:val="-43"/>
        </w:rPr>
        <w:t>业</w:t>
      </w:r>
      <w:r>
        <w:rPr>
          <w:spacing w:val="78"/>
        </w:rPr>
        <w:t xml:space="preserve"> </w:t>
      </w:r>
      <w:r>
        <w:rPr>
          <w:b/>
          <w:bCs/>
          <w:spacing w:val="-43"/>
        </w:rPr>
        <w:t>标</w:t>
      </w:r>
      <w:r>
        <w:rPr>
          <w:spacing w:val="99"/>
        </w:rPr>
        <w:t xml:space="preserve"> </w:t>
      </w:r>
      <w:r>
        <w:rPr>
          <w:b/>
          <w:bCs/>
          <w:spacing w:val="-43"/>
        </w:rPr>
        <w:t>准</w:t>
      </w:r>
    </w:p>
    <w:p>
      <w:pPr>
        <w:spacing w:line="189" w:lineRule="auto"/>
        <w:sectPr>
          <w:pgSz w:w="21645" w:h="31680"/>
          <w:pgMar w:top="848" w:right="1441" w:bottom="0" w:left="1878" w:header="0" w:footer="0" w:gutter="0"/>
          <w:cols w:num="2" w:space="708" w:equalWidth="0">
            <w:col w:w="4366" w:space="100"/>
            <w:col w:w="13859" w:space="0"/>
          </w:cols>
        </w:sectPr>
      </w:pPr>
    </w:p>
    <w:p>
      <w:pPr>
        <w:spacing w:line="473" w:lineRule="auto"/>
        <w:rPr>
          <w:rFonts w:ascii="Arial"/>
          <w:sz w:val="21"/>
        </w:rPr>
      </w:pPr>
    </w:p>
    <w:p>
      <w:pPr>
        <w:spacing w:before="182" w:line="798" w:lineRule="exact"/>
        <w:ind w:left="12752"/>
        <w:rPr>
          <w:rFonts w:ascii="SimSun" w:eastAsia="SimSun" w:hAnsi="SimSun" w:cs="SimSun"/>
          <w:sz w:val="56"/>
          <w:szCs w:val="56"/>
        </w:rPr>
      </w:pPr>
      <w:r>
        <w:rPr>
          <w:rFonts w:ascii="SimSun" w:eastAsia="SimSun" w:hAnsi="SimSun" w:cs="SimSun"/>
          <w:b/>
          <w:bCs/>
          <w:spacing w:val="-21"/>
          <w:position w:val="17"/>
          <w:sz w:val="56"/>
          <w:szCs w:val="56"/>
        </w:rPr>
        <w:t>JB/T</w:t>
      </w:r>
      <w:r>
        <w:rPr>
          <w:rFonts w:ascii="SimSun" w:eastAsia="SimSun" w:hAnsi="SimSun" w:cs="SimSun"/>
          <w:spacing w:val="-21"/>
          <w:position w:val="17"/>
          <w:sz w:val="56"/>
          <w:szCs w:val="56"/>
        </w:rPr>
        <w:t xml:space="preserve"> </w:t>
      </w:r>
      <w:r>
        <w:rPr>
          <w:rFonts w:ascii="SimSun" w:eastAsia="SimSun" w:hAnsi="SimSun" w:cs="SimSun"/>
          <w:b/>
          <w:bCs/>
          <w:spacing w:val="-21"/>
          <w:position w:val="17"/>
          <w:sz w:val="56"/>
          <w:szCs w:val="56"/>
        </w:rPr>
        <w:t>8487.2—2011</w:t>
      </w:r>
    </w:p>
    <w:p>
      <w:pPr>
        <w:pStyle w:val="BodyText"/>
        <w:spacing w:before="1" w:line="226" w:lineRule="auto"/>
        <w:ind w:left="13193"/>
        <w:rPr>
          <w:sz w:val="39"/>
          <w:szCs w:val="39"/>
        </w:rPr>
      </w:pPr>
      <w:r>
        <w:rPr>
          <w:b/>
          <w:bCs/>
          <w:spacing w:val="-2"/>
          <w:sz w:val="39"/>
          <w:szCs w:val="39"/>
        </w:rPr>
        <w:t>代替</w:t>
      </w:r>
      <w:r>
        <w:rPr>
          <w:spacing w:val="-2"/>
          <w:sz w:val="39"/>
          <w:szCs w:val="39"/>
        </w:rPr>
        <w:t xml:space="preserve"> </w:t>
      </w:r>
      <w:r>
        <w:rPr>
          <w:b/>
          <w:bCs/>
          <w:spacing w:val="-2"/>
          <w:sz w:val="39"/>
          <w:szCs w:val="39"/>
        </w:rPr>
        <w:t>JB/T</w:t>
      </w:r>
      <w:r>
        <w:rPr>
          <w:spacing w:val="149"/>
          <w:sz w:val="39"/>
          <w:szCs w:val="39"/>
        </w:rPr>
        <w:t xml:space="preserve"> </w:t>
      </w:r>
      <w:r>
        <w:rPr>
          <w:b/>
          <w:bCs/>
          <w:spacing w:val="-2"/>
          <w:sz w:val="39"/>
          <w:szCs w:val="39"/>
        </w:rPr>
        <w:t>8487—1996</w:t>
      </w:r>
    </w:p>
    <w:p>
      <w:pPr>
        <w:spacing w:line="244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pStyle w:val="BodyText"/>
        <w:spacing w:before="306" w:line="223" w:lineRule="auto"/>
        <w:ind w:left="2104"/>
        <w:outlineLvl w:val="0"/>
        <w:rPr>
          <w:sz w:val="94"/>
          <w:szCs w:val="94"/>
        </w:rPr>
      </w:pPr>
      <w:r>
        <w:rPr>
          <w:b/>
          <w:bCs/>
          <w:spacing w:val="57"/>
          <w:sz w:val="94"/>
          <w:szCs w:val="94"/>
        </w:rPr>
        <w:t>活塞车床</w:t>
      </w:r>
      <w:r>
        <w:rPr>
          <w:spacing w:val="21"/>
          <w:sz w:val="94"/>
          <w:szCs w:val="94"/>
        </w:rPr>
        <w:t xml:space="preserve">  </w:t>
      </w:r>
      <w:r>
        <w:rPr>
          <w:b/>
          <w:bCs/>
          <w:spacing w:val="57"/>
          <w:sz w:val="94"/>
          <w:szCs w:val="94"/>
        </w:rPr>
        <w:t>第2部分：精度检验</w:t>
      </w:r>
    </w:p>
    <w:p>
      <w:pPr>
        <w:spacing w:line="359" w:lineRule="auto"/>
        <w:rPr>
          <w:rFonts w:ascii="Arial"/>
          <w:sz w:val="21"/>
        </w:rPr>
      </w:pPr>
    </w:p>
    <w:p>
      <w:pPr>
        <w:spacing w:line="359" w:lineRule="auto"/>
        <w:rPr>
          <w:rFonts w:ascii="Arial"/>
          <w:sz w:val="21"/>
        </w:rPr>
      </w:pPr>
    </w:p>
    <w:p>
      <w:pPr>
        <w:spacing w:before="156" w:line="192" w:lineRule="auto"/>
        <w:ind w:left="3594"/>
        <w:rPr>
          <w:rFonts w:ascii="Times New Roman" w:eastAsia="Times New Roman" w:hAnsi="Times New Roman" w:cs="Times New Roman"/>
          <w:sz w:val="54"/>
          <w:szCs w:val="54"/>
        </w:rPr>
      </w:pPr>
      <w:r>
        <w:rPr>
          <w:rFonts w:ascii="Times New Roman" w:eastAsia="Times New Roman" w:hAnsi="Times New Roman" w:cs="Times New Roman"/>
          <w:b/>
          <w:bCs/>
          <w:sz w:val="54"/>
          <w:szCs w:val="54"/>
        </w:rPr>
        <w:t>Piston</w:t>
      </w:r>
      <w:r>
        <w:rPr>
          <w:rFonts w:ascii="Times New Roman" w:eastAsia="Times New Roman" w:hAnsi="Times New Roman" w:cs="Times New Roman"/>
          <w:b/>
          <w:bCs/>
          <w:spacing w:val="26"/>
          <w:sz w:val="54"/>
          <w:szCs w:val="5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54"/>
          <w:szCs w:val="54"/>
        </w:rPr>
        <w:t>lathes</w:t>
      </w:r>
      <w:r>
        <w:rPr>
          <w:rFonts w:ascii="Times New Roman" w:eastAsia="Times New Roman" w:hAnsi="Times New Roman" w:cs="Times New Roman"/>
          <w:b/>
          <w:bCs/>
          <w:spacing w:val="26"/>
          <w:sz w:val="54"/>
          <w:szCs w:val="54"/>
        </w:rPr>
        <w:t>—</w:t>
      </w:r>
      <w:r>
        <w:rPr>
          <w:rFonts w:ascii="Times New Roman" w:eastAsia="Times New Roman" w:hAnsi="Times New Roman" w:cs="Times New Roman"/>
          <w:b/>
          <w:bCs/>
          <w:sz w:val="54"/>
          <w:szCs w:val="54"/>
        </w:rPr>
        <w:t>Part</w:t>
      </w:r>
      <w:r>
        <w:rPr>
          <w:rFonts w:ascii="Times New Roman" w:eastAsia="Times New Roman" w:hAnsi="Times New Roman" w:cs="Times New Roman"/>
          <w:b/>
          <w:bCs/>
          <w:spacing w:val="26"/>
          <w:sz w:val="54"/>
          <w:szCs w:val="54"/>
        </w:rPr>
        <w:t xml:space="preserve"> 2:</w:t>
      </w:r>
      <w:r>
        <w:rPr>
          <w:rFonts w:ascii="Times New Roman" w:eastAsia="Times New Roman" w:hAnsi="Times New Roman" w:cs="Times New Roman"/>
          <w:b/>
          <w:bCs/>
          <w:sz w:val="54"/>
          <w:szCs w:val="54"/>
        </w:rPr>
        <w:t>Testing</w:t>
      </w:r>
      <w:r>
        <w:rPr>
          <w:rFonts w:ascii="Times New Roman" w:eastAsia="Times New Roman" w:hAnsi="Times New Roman" w:cs="Times New Roman"/>
          <w:b/>
          <w:bCs/>
          <w:spacing w:val="26"/>
          <w:sz w:val="54"/>
          <w:szCs w:val="5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54"/>
          <w:szCs w:val="54"/>
        </w:rPr>
        <w:t>of</w:t>
      </w:r>
      <w:r>
        <w:rPr>
          <w:rFonts w:ascii="Times New Roman" w:eastAsia="Times New Roman" w:hAnsi="Times New Roman" w:cs="Times New Roman"/>
          <w:b/>
          <w:bCs/>
          <w:spacing w:val="-27"/>
          <w:sz w:val="54"/>
          <w:szCs w:val="5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54"/>
          <w:szCs w:val="54"/>
        </w:rPr>
        <w:t>the</w:t>
      </w:r>
      <w:r>
        <w:rPr>
          <w:rFonts w:ascii="Times New Roman" w:eastAsia="Times New Roman" w:hAnsi="Times New Roman" w:cs="Times New Roman"/>
          <w:b/>
          <w:bCs/>
          <w:spacing w:val="26"/>
          <w:sz w:val="54"/>
          <w:szCs w:val="5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54"/>
          <w:szCs w:val="54"/>
        </w:rPr>
        <w:t>accuracy</w:t>
      </w: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</w:pPr>
    </w:p>
    <w:p>
      <w:pPr>
        <w:spacing w:before="4"/>
        <w:sectPr>
          <w:type w:val="continuous"/>
          <w:pgSz w:w="21645" w:h="31680"/>
          <w:pgMar w:top="848" w:right="1441" w:bottom="0" w:left="1878" w:header="0" w:footer="0" w:gutter="0"/>
          <w:pgNumType w:start="2"/>
          <w:cols w:num="1" w:space="708" w:equalWidth="0">
            <w:col w:w="18325" w:space="0"/>
          </w:cols>
        </w:sectPr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pacing w:before="3"/>
      </w:pPr>
    </w:p>
    <w:p>
      <w:pPr>
        <w:sectPr>
          <w:type w:val="nextPage"/>
          <w:pgSz w:w="21645" w:h="31680"/>
          <w:pgMar w:top="848" w:right="1441" w:bottom="0" w:left="1878" w:header="0" w:footer="0" w:gutter="0"/>
          <w:pgNumType w:start="3"/>
          <w:cols w:num="1" w:space="708" w:equalWidth="0">
            <w:col w:w="18325" w:space="0"/>
          </w:cols>
          <w:titlePg w:val="0"/>
        </w:sectPr>
      </w:pPr>
    </w:p>
    <w:p>
      <w:pPr>
        <w:pStyle w:val="BodyText"/>
        <w:spacing w:before="106" w:line="188" w:lineRule="auto"/>
        <w:ind w:left="106"/>
        <w:rPr>
          <w:sz w:val="53"/>
          <w:szCs w:val="53"/>
        </w:rPr>
      </w:pPr>
      <w:r>
        <w:rPr>
          <w:spacing w:val="10"/>
          <w:sz w:val="53"/>
          <w:szCs w:val="53"/>
        </w:rPr>
        <w:t>2011-05-18发布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125" w:line="192" w:lineRule="auto"/>
        <w:rPr>
          <w:sz w:val="50"/>
          <w:szCs w:val="50"/>
        </w:rPr>
      </w:pPr>
      <w:r>
        <w:rPr>
          <w:b/>
          <w:bCs/>
          <w:spacing w:val="-6"/>
          <w:sz w:val="50"/>
          <w:szCs w:val="50"/>
        </w:rPr>
        <w:t>2011-08-01</w:t>
      </w:r>
      <w:r>
        <w:rPr>
          <w:spacing w:val="142"/>
          <w:sz w:val="50"/>
          <w:szCs w:val="50"/>
        </w:rPr>
        <w:t xml:space="preserve"> </w:t>
      </w:r>
      <w:r>
        <w:rPr>
          <w:b/>
          <w:bCs/>
          <w:spacing w:val="-6"/>
          <w:sz w:val="50"/>
          <w:szCs w:val="50"/>
        </w:rPr>
        <w:t>实施</w:t>
      </w:r>
    </w:p>
    <w:p>
      <w:pPr>
        <w:spacing w:line="192" w:lineRule="auto"/>
        <w:rPr>
          <w:sz w:val="50"/>
          <w:szCs w:val="50"/>
        </w:rPr>
        <w:sectPr>
          <w:type w:val="continuous"/>
          <w:pgSz w:w="21645" w:h="31680"/>
          <w:pgMar w:top="848" w:right="1441" w:bottom="0" w:left="1878" w:header="0" w:footer="0" w:gutter="0"/>
          <w:pgNumType w:start="4"/>
          <w:cols w:num="2" w:space="708" w:equalWidth="0">
            <w:col w:w="14281" w:space="100"/>
            <w:col w:w="3944" w:space="0"/>
          </w:cols>
        </w:sectPr>
      </w:pPr>
    </w:p>
    <w:p>
      <w:pPr>
        <w:spacing w:before="118" w:line="25" w:lineRule="exact"/>
        <w:ind w:firstLine="18"/>
      </w:pPr>
      <w:r>
        <w:drawing>
          <wp:inline distT="0" distB="0" distL="0" distR="0">
            <wp:extent cx="11623799" cy="15892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1623799" cy="158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502" w:line="189" w:lineRule="auto"/>
        <w:ind w:left="2103"/>
        <w:rPr>
          <w:sz w:val="88"/>
          <w:szCs w:val="88"/>
        </w:rPr>
      </w:pPr>
      <w:r>
        <w:rPr>
          <w:b/>
          <w:bCs/>
          <w:spacing w:val="-4"/>
          <w:sz w:val="88"/>
          <w:szCs w:val="88"/>
        </w:rPr>
        <w:t>中华人民共和国工业和信息化部发布</w:t>
      </w:r>
    </w:p>
    <w:p>
      <w:pPr>
        <w:spacing w:line="189" w:lineRule="auto"/>
        <w:rPr>
          <w:sz w:val="88"/>
          <w:szCs w:val="88"/>
        </w:rPr>
        <w:sectPr>
          <w:type w:val="continuous"/>
          <w:pgSz w:w="21645" w:h="31680"/>
          <w:pgMar w:top="848" w:right="1441" w:bottom="0" w:left="1878" w:header="0" w:footer="0" w:gutter="0"/>
          <w:pgNumType w:start="5"/>
          <w:cols w:num="1" w:space="708" w:equalWidth="0">
            <w:col w:w="18325" w:space="0"/>
          </w:cols>
        </w:sectPr>
      </w:pPr>
    </w:p>
    <w:p>
      <w:pPr>
        <w:spacing w:before="50" w:line="189" w:lineRule="auto"/>
        <w:ind w:right="2"/>
        <w:jc w:val="right"/>
        <w:outlineLvl w:val="0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36"/>
          <w:szCs w:val="36"/>
        </w:rPr>
        <w:t>JB/ T</w:t>
      </w:r>
      <w:r>
        <w:rPr>
          <w:rFonts w:ascii="Times New Roman" w:eastAsia="Times New Roman" w:hAnsi="Times New Roman" w:cs="Times New Roman"/>
          <w:b/>
          <w:bCs/>
          <w:spacing w:val="7"/>
          <w:sz w:val="36"/>
          <w:szCs w:val="36"/>
        </w:rPr>
        <w:t xml:space="preserve">     </w:t>
      </w:r>
      <w:r>
        <w:rPr>
          <w:rFonts w:ascii="Times New Roman" w:eastAsia="Times New Roman" w:hAnsi="Times New Roman" w:cs="Times New Roman"/>
          <w:b/>
          <w:bCs/>
          <w:spacing w:val="-1"/>
          <w:sz w:val="36"/>
          <w:szCs w:val="36"/>
        </w:rPr>
        <w:t>8487.2—2011</w:t>
      </w: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before="188" w:line="221" w:lineRule="auto"/>
        <w:ind w:left="7722"/>
        <w:rPr>
          <w:rFonts w:ascii="SimSun" w:eastAsia="SimSun" w:hAnsi="SimSun" w:cs="SimSun"/>
          <w:sz w:val="58"/>
          <w:szCs w:val="58"/>
        </w:rPr>
      </w:pPr>
      <w:bookmarkStart w:id="0" w:name="bookmark1"/>
      <w:bookmarkEnd w:id="0"/>
      <w:r>
        <w:rPr>
          <w:rFonts w:ascii="SimSun" w:eastAsia="SimSun" w:hAnsi="SimSun" w:cs="SimSun"/>
          <w:b/>
          <w:bCs/>
          <w:spacing w:val="-71"/>
          <w:sz w:val="58"/>
          <w:szCs w:val="58"/>
        </w:rPr>
        <w:t>目</w:t>
      </w:r>
      <w:r>
        <w:rPr>
          <w:rFonts w:ascii="SimSun" w:eastAsia="SimSun" w:hAnsi="SimSun" w:cs="SimSun"/>
          <w:spacing w:val="40"/>
          <w:sz w:val="58"/>
          <w:szCs w:val="58"/>
        </w:rPr>
        <w:t xml:space="preserve">    </w:t>
      </w:r>
      <w:r>
        <w:rPr>
          <w:rFonts w:ascii="SimSun" w:eastAsia="SimSun" w:hAnsi="SimSun" w:cs="SimSun"/>
          <w:b/>
          <w:bCs/>
          <w:spacing w:val="-71"/>
          <w:sz w:val="58"/>
          <w:szCs w:val="58"/>
        </w:rPr>
        <w:t>次</w:t>
      </w: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sdt>
      <w:sdtPr>
        <w:rPr>
          <w:rFonts w:ascii="SimSun" w:eastAsia="SimSun" w:hAnsi="SimSun" w:cs="SimSun"/>
          <w:sz w:val="39"/>
          <w:szCs w:val="39"/>
        </w:rPr>
        <w:id w:val="1688014434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39"/>
          <w:szCs w:val="39"/>
        </w:rPr>
      </w:sdtEndPr>
      <w:sdtContent>
        <w:p>
          <w:pPr>
            <w:tabs>
              <w:tab w:val="right" w:leader="dot" w:pos="17413"/>
            </w:tabs>
            <w:spacing w:before="126" w:line="222" w:lineRule="auto"/>
            <w:ind w:left="5"/>
            <w:rPr>
              <w:rFonts w:ascii="Times New Roman" w:eastAsia="Times New Roman" w:hAnsi="Times New Roman" w:cs="Times New Roman"/>
              <w:sz w:val="39"/>
              <w:szCs w:val="39"/>
            </w:rPr>
          </w:pPr>
          <w:r>
            <w:rPr>
              <w:rFonts w:ascii="SimSun" w:eastAsia="SimSun" w:hAnsi="SimSun" w:cs="SimSun"/>
              <w:b/>
              <w:bCs/>
              <w:spacing w:val="17"/>
              <w:sz w:val="39"/>
              <w:szCs w:val="39"/>
            </w:rPr>
            <w:t>前言</w:t>
          </w:r>
          <w:r>
            <w:rPr>
              <w:rFonts w:ascii="SimSun" w:eastAsia="SimSun" w:hAnsi="SimSun" w:cs="SimSun"/>
              <w:b/>
              <w:bCs/>
              <w:sz w:val="39"/>
              <w:szCs w:val="39"/>
            </w:rPr>
            <w:tab/>
          </w:r>
          <w:r>
            <w:rPr>
              <w:rFonts w:ascii="Times New Roman" w:eastAsia="Times New Roman" w:hAnsi="Times New Roman" w:cs="Times New Roman"/>
              <w:sz w:val="39"/>
              <w:szCs w:val="39"/>
            </w:rPr>
            <w:t>Ⅱ</w:t>
          </w:r>
        </w:p>
        <w:p>
          <w:pPr>
            <w:tabs>
              <w:tab w:val="right" w:leader="dot" w:pos="17594"/>
            </w:tabs>
            <w:spacing w:before="127" w:line="222" w:lineRule="auto"/>
            <w:rPr>
              <w:rFonts w:ascii="Times New Roman" w:eastAsia="Times New Roman" w:hAnsi="Times New Roman" w:cs="Times New Roman"/>
              <w:sz w:val="39"/>
              <w:szCs w:val="39"/>
            </w:rPr>
          </w:pPr>
          <w:r>
            <w:rPr>
              <w:rFonts w:ascii="Times New Roman" w:eastAsia="Times New Roman" w:hAnsi="Times New Roman" w:cs="Times New Roman"/>
              <w:spacing w:val="3"/>
              <w:sz w:val="39"/>
              <w:szCs w:val="39"/>
            </w:rPr>
            <w:t>1</w:t>
          </w:r>
          <w:r>
            <w:rPr>
              <w:rFonts w:ascii="Times New Roman" w:eastAsia="Times New Roman" w:hAnsi="Times New Roman" w:cs="Times New Roman"/>
              <w:spacing w:val="10"/>
              <w:sz w:val="39"/>
              <w:szCs w:val="39"/>
            </w:rPr>
            <w:t xml:space="preserve">    </w:t>
          </w:r>
          <w:r>
            <w:rPr>
              <w:rFonts w:ascii="SimSun" w:eastAsia="SimSun" w:hAnsi="SimSun" w:cs="SimSun"/>
              <w:spacing w:val="3"/>
              <w:sz w:val="39"/>
              <w:szCs w:val="39"/>
            </w:rPr>
            <w:t>范围</w:t>
          </w:r>
          <w:r>
            <w:rPr>
              <w:rFonts w:ascii="SimSun" w:eastAsia="SimSun" w:hAnsi="SimSun" w:cs="SimSun"/>
              <w:sz w:val="39"/>
              <w:szCs w:val="39"/>
            </w:rPr>
            <w:tab/>
          </w:r>
          <w:hyperlink w:anchor="bookmark2" w:history="1">
            <w:r>
              <w:rPr>
                <w:rFonts w:ascii="Times New Roman" w:eastAsia="Times New Roman" w:hAnsi="Times New Roman" w:cs="Times New Roman"/>
                <w:spacing w:val="-69"/>
                <w:sz w:val="39"/>
                <w:szCs w:val="39"/>
              </w:rPr>
              <w:t>1</w:t>
            </w:r>
          </w:hyperlink>
        </w:p>
        <w:p>
          <w:pPr>
            <w:tabs>
              <w:tab w:val="right" w:leader="dot" w:pos="17588"/>
            </w:tabs>
            <w:spacing w:before="142" w:line="221" w:lineRule="auto"/>
            <w:rPr>
              <w:rFonts w:ascii="Times New Roman" w:eastAsia="Times New Roman" w:hAnsi="Times New Roman" w:cs="Times New Roman"/>
              <w:sz w:val="39"/>
              <w:szCs w:val="39"/>
            </w:rPr>
          </w:pPr>
          <w:r>
            <w:rPr>
              <w:rFonts w:ascii="Times New Roman" w:eastAsia="Times New Roman" w:hAnsi="Times New Roman" w:cs="Times New Roman"/>
              <w:b/>
              <w:bCs/>
              <w:spacing w:val="5"/>
              <w:sz w:val="39"/>
              <w:szCs w:val="39"/>
            </w:rPr>
            <w:t xml:space="preserve">2    </w:t>
          </w:r>
          <w:r>
            <w:rPr>
              <w:rFonts w:ascii="SimSun" w:eastAsia="SimSun" w:hAnsi="SimSun" w:cs="SimSun"/>
              <w:b/>
              <w:bCs/>
              <w:spacing w:val="5"/>
              <w:sz w:val="39"/>
              <w:szCs w:val="39"/>
            </w:rPr>
            <w:t>规范性引用文件</w:t>
          </w:r>
          <w:r>
            <w:rPr>
              <w:rFonts w:ascii="SimSun" w:eastAsia="SimSun" w:hAnsi="SimSun" w:cs="SimSun"/>
              <w:b/>
              <w:bCs/>
              <w:sz w:val="39"/>
              <w:szCs w:val="39"/>
            </w:rPr>
            <w:tab/>
          </w:r>
          <w:hyperlink w:anchor="bookmark3" w:history="1">
            <w:r>
              <w:rPr>
                <w:rFonts w:ascii="Times New Roman" w:eastAsia="Times New Roman" w:hAnsi="Times New Roman" w:cs="Times New Roman"/>
                <w:spacing w:val="-69"/>
                <w:sz w:val="39"/>
                <w:szCs w:val="39"/>
              </w:rPr>
              <w:t>1</w:t>
            </w:r>
          </w:hyperlink>
        </w:p>
        <w:p>
          <w:pPr>
            <w:tabs>
              <w:tab w:val="right" w:leader="dot" w:pos="17594"/>
            </w:tabs>
            <w:spacing w:before="136" w:line="222" w:lineRule="auto"/>
            <w:rPr>
              <w:rFonts w:ascii="Times New Roman" w:eastAsia="Times New Roman" w:hAnsi="Times New Roman" w:cs="Times New Roman"/>
              <w:sz w:val="39"/>
              <w:szCs w:val="39"/>
            </w:rPr>
          </w:pPr>
          <w:r>
            <w:rPr>
              <w:rFonts w:ascii="Times New Roman" w:eastAsia="Times New Roman" w:hAnsi="Times New Roman" w:cs="Times New Roman"/>
              <w:b/>
              <w:bCs/>
              <w:spacing w:val="8"/>
              <w:sz w:val="39"/>
              <w:szCs w:val="39"/>
            </w:rPr>
            <w:t xml:space="preserve">3    </w:t>
          </w:r>
          <w:r>
            <w:rPr>
              <w:rFonts w:ascii="SimSun" w:eastAsia="SimSun" w:hAnsi="SimSun" w:cs="SimSun"/>
              <w:b/>
              <w:bCs/>
              <w:spacing w:val="8"/>
              <w:sz w:val="39"/>
              <w:szCs w:val="39"/>
            </w:rPr>
            <w:t>一般要求</w:t>
          </w:r>
          <w:r>
            <w:rPr>
              <w:rFonts w:ascii="SimSun" w:eastAsia="SimSun" w:hAnsi="SimSun" w:cs="SimSun"/>
              <w:b/>
              <w:bCs/>
              <w:sz w:val="39"/>
              <w:szCs w:val="39"/>
            </w:rPr>
            <w:tab/>
          </w:r>
          <w:hyperlink w:anchor="bookmark4" w:history="1">
            <w:r>
              <w:rPr>
                <w:rFonts w:ascii="Times New Roman" w:eastAsia="Times New Roman" w:hAnsi="Times New Roman" w:cs="Times New Roman"/>
                <w:b/>
                <w:bCs/>
                <w:spacing w:val="-46"/>
                <w:w w:val="90"/>
                <w:sz w:val="39"/>
                <w:szCs w:val="39"/>
              </w:rPr>
              <w:t>1</w:t>
            </w:r>
          </w:hyperlink>
        </w:p>
        <w:p>
          <w:pPr>
            <w:tabs>
              <w:tab w:val="right" w:leader="dot" w:pos="17575"/>
            </w:tabs>
            <w:spacing w:before="120" w:line="220" w:lineRule="auto"/>
            <w:rPr>
              <w:rFonts w:ascii="Times New Roman" w:eastAsia="Times New Roman" w:hAnsi="Times New Roman" w:cs="Times New Roman"/>
              <w:sz w:val="39"/>
              <w:szCs w:val="39"/>
            </w:rPr>
          </w:pPr>
          <w:r>
            <w:rPr>
              <w:rFonts w:ascii="Times New Roman" w:eastAsia="Times New Roman" w:hAnsi="Times New Roman" w:cs="Times New Roman"/>
              <w:b/>
              <w:bCs/>
              <w:spacing w:val="5"/>
              <w:sz w:val="39"/>
              <w:szCs w:val="39"/>
            </w:rPr>
            <w:t xml:space="preserve">4    </w:t>
          </w:r>
          <w:r>
            <w:rPr>
              <w:rFonts w:ascii="SimSun" w:eastAsia="SimSun" w:hAnsi="SimSun" w:cs="SimSun"/>
              <w:b/>
              <w:bCs/>
              <w:spacing w:val="5"/>
              <w:sz w:val="39"/>
              <w:szCs w:val="39"/>
            </w:rPr>
            <w:t>几何精度检验</w:t>
          </w:r>
          <w:r>
            <w:rPr>
              <w:rFonts w:ascii="SimSun" w:eastAsia="SimSun" w:hAnsi="SimSun" w:cs="SimSun"/>
              <w:b/>
              <w:bCs/>
              <w:sz w:val="39"/>
              <w:szCs w:val="39"/>
            </w:rPr>
            <w:tab/>
          </w:r>
          <w:hyperlink w:anchor="bookmark1" w:history="1">
            <w:r>
              <w:rPr>
                <w:rFonts w:ascii="Times New Roman" w:eastAsia="Times New Roman" w:hAnsi="Times New Roman" w:cs="Times New Roman"/>
                <w:sz w:val="39"/>
                <w:szCs w:val="39"/>
              </w:rPr>
              <w:t>2</w:t>
            </w:r>
          </w:hyperlink>
        </w:p>
        <w:p>
          <w:pPr>
            <w:tabs>
              <w:tab w:val="right" w:leader="dot" w:pos="17590"/>
            </w:tabs>
            <w:spacing w:before="128" w:line="220" w:lineRule="auto"/>
            <w:rPr>
              <w:rFonts w:ascii="Times New Roman" w:eastAsia="Times New Roman" w:hAnsi="Times New Roman" w:cs="Times New Roman"/>
              <w:sz w:val="39"/>
              <w:szCs w:val="39"/>
            </w:rPr>
          </w:pPr>
          <w:r>
            <w:rPr>
              <w:rFonts w:ascii="Times New Roman" w:eastAsia="Times New Roman" w:hAnsi="Times New Roman" w:cs="Times New Roman"/>
              <w:b/>
              <w:bCs/>
              <w:spacing w:val="5"/>
              <w:sz w:val="39"/>
              <w:szCs w:val="39"/>
            </w:rPr>
            <w:t xml:space="preserve">5    </w:t>
          </w:r>
          <w:r>
            <w:rPr>
              <w:rFonts w:ascii="SimSun" w:eastAsia="SimSun" w:hAnsi="SimSun" w:cs="SimSun"/>
              <w:b/>
              <w:bCs/>
              <w:spacing w:val="5"/>
              <w:sz w:val="39"/>
              <w:szCs w:val="39"/>
            </w:rPr>
            <w:t>工作精度检验</w:t>
          </w:r>
          <w:r>
            <w:rPr>
              <w:rFonts w:ascii="SimSun" w:eastAsia="SimSun" w:hAnsi="SimSun" w:cs="SimSun"/>
              <w:b/>
              <w:bCs/>
              <w:sz w:val="39"/>
              <w:szCs w:val="39"/>
            </w:rPr>
            <w:tab/>
          </w:r>
          <w:r>
            <w:rPr>
              <w:rFonts w:ascii="SimSun" w:eastAsia="SimSun" w:hAnsi="SimSun" w:cs="SimSun"/>
              <w:spacing w:val="-87"/>
              <w:sz w:val="39"/>
              <w:szCs w:val="39"/>
            </w:rPr>
            <w:t xml:space="preserve"> </w:t>
          </w:r>
          <w:hyperlink w:anchor="bookmark5" w:history="1">
            <w:r>
              <w:rPr>
                <w:rFonts w:ascii="Times New Roman" w:eastAsia="Times New Roman" w:hAnsi="Times New Roman" w:cs="Times New Roman"/>
                <w:spacing w:val="-11"/>
                <w:sz w:val="39"/>
                <w:szCs w:val="39"/>
              </w:rPr>
              <w:t>15</w:t>
            </w:r>
          </w:hyperlink>
        </w:p>
      </w:sdtContent>
    </w:sdt>
    <w:p>
      <w:pPr>
        <w:spacing w:line="220" w:lineRule="auto"/>
        <w:rPr>
          <w:rFonts w:ascii="Times New Roman" w:eastAsia="Times New Roman" w:hAnsi="Times New Roman" w:cs="Times New Roman"/>
          <w:sz w:val="39"/>
          <w:szCs w:val="39"/>
        </w:rPr>
        <w:sectPr>
          <w:footerReference w:type="default" r:id="rId7"/>
          <w:pgSz w:w="21645" w:h="31680"/>
          <w:pgMar w:top="2628" w:right="1997" w:bottom="1791" w:left="2028" w:header="0" w:footer="1470" w:gutter="0"/>
          <w:pgNumType w:start="6"/>
          <w:cols w:space="708"/>
        </w:sectPr>
      </w:pPr>
    </w:p>
    <w:p>
      <w:pPr>
        <w:spacing w:before="79" w:line="221" w:lineRule="auto"/>
        <w:jc w:val="right"/>
        <w:outlineLvl w:val="6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b/>
          <w:bCs/>
          <w:spacing w:val="-4"/>
          <w:sz w:val="40"/>
          <w:szCs w:val="40"/>
        </w:rPr>
        <w:t>JB/T</w:t>
      </w:r>
      <w:r>
        <w:rPr>
          <w:rFonts w:ascii="SimSun" w:eastAsia="SimSun" w:hAnsi="SimSun" w:cs="SimSun"/>
          <w:spacing w:val="-4"/>
          <w:sz w:val="40"/>
          <w:szCs w:val="40"/>
        </w:rPr>
        <w:t xml:space="preserve"> </w:t>
      </w:r>
      <w:r>
        <w:rPr>
          <w:rFonts w:ascii="SimSun" w:eastAsia="SimSun" w:hAnsi="SimSun" w:cs="SimSun"/>
          <w:b/>
          <w:bCs/>
          <w:spacing w:val="-4"/>
          <w:sz w:val="40"/>
          <w:szCs w:val="40"/>
        </w:rPr>
        <w:t>8487.2—2011</w:t>
      </w: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pStyle w:val="BodyText"/>
        <w:spacing w:before="192" w:line="225" w:lineRule="auto"/>
        <w:ind w:left="6861"/>
        <w:rPr>
          <w:sz w:val="59"/>
          <w:szCs w:val="59"/>
        </w:rPr>
      </w:pPr>
      <w:r>
        <w:rPr>
          <w:b/>
          <w:bCs/>
          <w:spacing w:val="-14"/>
          <w:sz w:val="59"/>
          <w:szCs w:val="59"/>
        </w:rPr>
        <w:t>前</w:t>
      </w:r>
      <w:r>
        <w:rPr>
          <w:spacing w:val="2"/>
          <w:sz w:val="59"/>
          <w:szCs w:val="59"/>
        </w:rPr>
        <w:t xml:space="preserve">    </w:t>
      </w:r>
      <w:r>
        <w:rPr>
          <w:b/>
          <w:bCs/>
          <w:spacing w:val="-14"/>
          <w:sz w:val="59"/>
          <w:szCs w:val="59"/>
        </w:rPr>
        <w:t>言</w:t>
      </w:r>
    </w:p>
    <w:p>
      <w:pPr>
        <w:spacing w:line="298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124" w:line="571" w:lineRule="exact"/>
        <w:ind w:left="5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b/>
          <w:bCs/>
          <w:spacing w:val="-4"/>
          <w:position w:val="13"/>
          <w:sz w:val="38"/>
          <w:szCs w:val="38"/>
        </w:rPr>
        <w:t>JB/T</w:t>
      </w:r>
      <w:r>
        <w:rPr>
          <w:rFonts w:ascii="SimSun" w:eastAsia="SimSun" w:hAnsi="SimSun" w:cs="SimSun"/>
          <w:spacing w:val="-4"/>
          <w:position w:val="13"/>
          <w:sz w:val="38"/>
          <w:szCs w:val="38"/>
        </w:rPr>
        <w:t xml:space="preserve"> </w:t>
      </w:r>
      <w:r>
        <w:rPr>
          <w:rFonts w:ascii="SimSun" w:eastAsia="SimSun" w:hAnsi="SimSun" w:cs="SimSun"/>
          <w:b/>
          <w:bCs/>
          <w:spacing w:val="-4"/>
          <w:position w:val="13"/>
          <w:sz w:val="38"/>
          <w:szCs w:val="38"/>
        </w:rPr>
        <w:t>8487《活塞车床》分为两个部</w:t>
      </w:r>
      <w:r>
        <w:rPr>
          <w:rFonts w:ascii="SimSun" w:eastAsia="SimSun" w:hAnsi="SimSun" w:cs="SimSun"/>
          <w:b/>
          <w:bCs/>
          <w:spacing w:val="-5"/>
          <w:position w:val="13"/>
          <w:sz w:val="38"/>
          <w:szCs w:val="38"/>
        </w:rPr>
        <w:t>分：</w:t>
      </w:r>
    </w:p>
    <w:p>
      <w:pPr>
        <w:spacing w:before="2" w:line="221" w:lineRule="auto"/>
        <w:ind w:left="5"/>
        <w:rPr>
          <w:rFonts w:ascii="SimSun" w:eastAsia="SimSun" w:hAnsi="SimSun" w:cs="SimSun"/>
          <w:sz w:val="40"/>
          <w:szCs w:val="40"/>
        </w:rPr>
      </w:pPr>
      <w:r>
        <w:rPr>
          <w:rFonts w:ascii="SimSun" w:eastAsia="SimSun" w:hAnsi="SimSun" w:cs="SimSun"/>
          <w:b/>
          <w:bCs/>
          <w:spacing w:val="-15"/>
          <w:sz w:val="40"/>
          <w:szCs w:val="40"/>
        </w:rPr>
        <w:t>——第1部分：技术条件；</w:t>
      </w:r>
    </w:p>
    <w:p>
      <w:pPr>
        <w:spacing w:before="191" w:line="219" w:lineRule="auto"/>
        <w:ind w:left="5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b/>
          <w:bCs/>
          <w:spacing w:val="2"/>
          <w:sz w:val="38"/>
          <w:szCs w:val="38"/>
        </w:rPr>
        <w:t>——第2部分：精度检验。</w:t>
      </w:r>
    </w:p>
    <w:p>
      <w:pPr>
        <w:spacing w:before="103" w:line="218" w:lineRule="auto"/>
        <w:ind w:left="5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b/>
          <w:bCs/>
          <w:spacing w:val="-5"/>
          <w:sz w:val="38"/>
          <w:szCs w:val="38"/>
        </w:rPr>
        <w:t>本部分为JB/T</w:t>
      </w:r>
      <w:r>
        <w:rPr>
          <w:rFonts w:ascii="SimSun" w:eastAsia="SimSun" w:hAnsi="SimSun" w:cs="SimSun"/>
          <w:spacing w:val="-5"/>
          <w:sz w:val="38"/>
          <w:szCs w:val="38"/>
        </w:rPr>
        <w:t xml:space="preserve"> </w:t>
      </w:r>
      <w:r>
        <w:rPr>
          <w:rFonts w:ascii="SimSun" w:eastAsia="SimSun" w:hAnsi="SimSun" w:cs="SimSun"/>
          <w:b/>
          <w:bCs/>
          <w:spacing w:val="-5"/>
          <w:sz w:val="38"/>
          <w:szCs w:val="38"/>
        </w:rPr>
        <w:t>8487的第2部分。</w:t>
      </w:r>
    </w:p>
    <w:p>
      <w:pPr>
        <w:spacing w:before="156" w:line="587" w:lineRule="exact"/>
        <w:ind w:left="5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b/>
          <w:bCs/>
          <w:spacing w:val="-3"/>
          <w:position w:val="14"/>
          <w:sz w:val="38"/>
          <w:szCs w:val="38"/>
        </w:rPr>
        <w:t>本部分代替JB/T8487—1996《</w:t>
      </w:r>
      <w:r>
        <w:rPr>
          <w:rFonts w:ascii="SimSun" w:eastAsia="SimSun" w:hAnsi="SimSun" w:cs="SimSun"/>
          <w:spacing w:val="-3"/>
          <w:position w:val="14"/>
          <w:sz w:val="38"/>
          <w:szCs w:val="38"/>
        </w:rPr>
        <w:t xml:space="preserve"> </w:t>
      </w:r>
      <w:r>
        <w:rPr>
          <w:rFonts w:ascii="SimSun" w:eastAsia="SimSun" w:hAnsi="SimSun" w:cs="SimSun"/>
          <w:b/>
          <w:bCs/>
          <w:spacing w:val="-3"/>
          <w:position w:val="14"/>
          <w:sz w:val="38"/>
          <w:szCs w:val="38"/>
        </w:rPr>
        <w:t>活塞车床</w:t>
      </w:r>
      <w:r>
        <w:rPr>
          <w:rFonts w:ascii="SimSun" w:eastAsia="SimSun" w:hAnsi="SimSun" w:cs="SimSun"/>
          <w:spacing w:val="-3"/>
          <w:position w:val="14"/>
          <w:sz w:val="38"/>
          <w:szCs w:val="38"/>
        </w:rPr>
        <w:t xml:space="preserve">  </w:t>
      </w:r>
      <w:r>
        <w:rPr>
          <w:rFonts w:ascii="SimSun" w:eastAsia="SimSun" w:hAnsi="SimSun" w:cs="SimSun"/>
          <w:b/>
          <w:bCs/>
          <w:spacing w:val="-3"/>
          <w:position w:val="14"/>
          <w:sz w:val="38"/>
          <w:szCs w:val="38"/>
        </w:rPr>
        <w:t>精度检验》。</w:t>
      </w:r>
    </w:p>
    <w:p>
      <w:pPr>
        <w:spacing w:line="218" w:lineRule="auto"/>
        <w:ind w:left="5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b/>
          <w:bCs/>
          <w:sz w:val="38"/>
          <w:szCs w:val="38"/>
        </w:rPr>
        <w:t>本部分与JB/T8487—1996</w:t>
      </w:r>
      <w:r>
        <w:rPr>
          <w:rFonts w:ascii="SimSun" w:eastAsia="SimSun" w:hAnsi="SimSun" w:cs="SimSun"/>
          <w:sz w:val="38"/>
          <w:szCs w:val="38"/>
        </w:rPr>
        <w:t xml:space="preserve"> </w:t>
      </w:r>
      <w:r>
        <w:rPr>
          <w:rFonts w:ascii="SimSun" w:eastAsia="SimSun" w:hAnsi="SimSun" w:cs="SimSun"/>
          <w:b/>
          <w:bCs/>
          <w:sz w:val="38"/>
          <w:szCs w:val="38"/>
        </w:rPr>
        <w:t>相比，主要变化如下：</w:t>
      </w:r>
    </w:p>
    <w:p>
      <w:pPr>
        <w:spacing w:before="121" w:line="584" w:lineRule="exact"/>
        <w:rPr>
          <w:rFonts w:ascii="Times New Roman" w:eastAsia="Times New Roman" w:hAnsi="Times New Roman" w:cs="Times New Roman"/>
          <w:sz w:val="38"/>
          <w:szCs w:val="38"/>
        </w:rPr>
      </w:pPr>
      <w:r>
        <w:rPr>
          <w:rFonts w:ascii="Times New Roman" w:eastAsia="Times New Roman" w:hAnsi="Times New Roman" w:cs="Times New Roman"/>
          <w:b/>
          <w:bCs/>
          <w:spacing w:val="-1"/>
          <w:position w:val="15"/>
          <w:sz w:val="38"/>
          <w:szCs w:val="38"/>
        </w:rPr>
        <w:t>——G1</w:t>
      </w:r>
      <w:r>
        <w:rPr>
          <w:rFonts w:ascii="Times New Roman" w:eastAsia="Times New Roman" w:hAnsi="Times New Roman" w:cs="Times New Roman"/>
          <w:b/>
          <w:bCs/>
          <w:spacing w:val="-38"/>
          <w:position w:val="15"/>
          <w:sz w:val="38"/>
          <w:szCs w:val="38"/>
        </w:rPr>
        <w:t xml:space="preserve"> </w:t>
      </w:r>
      <w:r>
        <w:rPr>
          <w:rFonts w:ascii="SimSun" w:eastAsia="SimSun" w:hAnsi="SimSun" w:cs="SimSun"/>
          <w:b/>
          <w:bCs/>
          <w:spacing w:val="-1"/>
          <w:position w:val="15"/>
          <w:sz w:val="38"/>
          <w:szCs w:val="38"/>
        </w:rPr>
        <w:t>、</w:t>
      </w:r>
      <w:r>
        <w:rPr>
          <w:rFonts w:ascii="Times New Roman" w:eastAsia="Times New Roman" w:hAnsi="Times New Roman" w:cs="Times New Roman"/>
          <w:b/>
          <w:bCs/>
          <w:spacing w:val="-1"/>
          <w:position w:val="15"/>
          <w:sz w:val="38"/>
          <w:szCs w:val="38"/>
        </w:rPr>
        <w:t>G2</w:t>
      </w:r>
      <w:r>
        <w:rPr>
          <w:rFonts w:ascii="SimSun" w:eastAsia="SimSun" w:hAnsi="SimSun" w:cs="SimSun"/>
          <w:b/>
          <w:bCs/>
          <w:spacing w:val="-1"/>
          <w:position w:val="15"/>
          <w:sz w:val="38"/>
          <w:szCs w:val="38"/>
        </w:rPr>
        <w:t>合为一项，合后为</w:t>
      </w:r>
      <w:r>
        <w:rPr>
          <w:rFonts w:ascii="Times New Roman" w:eastAsia="Times New Roman" w:hAnsi="Times New Roman" w:cs="Times New Roman"/>
          <w:b/>
          <w:bCs/>
          <w:spacing w:val="-1"/>
          <w:position w:val="15"/>
          <w:sz w:val="38"/>
          <w:szCs w:val="38"/>
        </w:rPr>
        <w:t>Gla)</w:t>
      </w:r>
      <w:r>
        <w:rPr>
          <w:rFonts w:ascii="Times New Roman" w:eastAsia="Times New Roman" w:hAnsi="Times New Roman" w:cs="Times New Roman"/>
          <w:b/>
          <w:bCs/>
          <w:spacing w:val="-53"/>
          <w:position w:val="15"/>
          <w:sz w:val="38"/>
          <w:szCs w:val="38"/>
        </w:rPr>
        <w:t xml:space="preserve"> </w:t>
      </w:r>
      <w:r>
        <w:rPr>
          <w:rFonts w:ascii="SimSun" w:eastAsia="SimSun" w:hAnsi="SimSun" w:cs="SimSun"/>
          <w:b/>
          <w:bCs/>
          <w:spacing w:val="-1"/>
          <w:position w:val="15"/>
          <w:sz w:val="38"/>
          <w:szCs w:val="38"/>
        </w:rPr>
        <w:t>、</w:t>
      </w:r>
      <w:r>
        <w:rPr>
          <w:rFonts w:ascii="Times New Roman" w:eastAsia="Times New Roman" w:hAnsi="Times New Roman" w:cs="Times New Roman"/>
          <w:b/>
          <w:bCs/>
          <w:spacing w:val="-1"/>
          <w:position w:val="15"/>
          <w:sz w:val="38"/>
          <w:szCs w:val="38"/>
        </w:rPr>
        <w:t>b);</w:t>
      </w:r>
    </w:p>
    <w:p>
      <w:pPr>
        <w:spacing w:line="212" w:lineRule="auto"/>
        <w:rPr>
          <w:rFonts w:ascii="Times New Roman" w:eastAsia="Times New Roman" w:hAnsi="Times New Roman" w:cs="Times New Roman"/>
          <w:sz w:val="38"/>
          <w:szCs w:val="38"/>
        </w:rPr>
      </w:pPr>
      <w:r>
        <w:rPr>
          <w:rFonts w:ascii="Times New Roman" w:eastAsia="Times New Roman" w:hAnsi="Times New Roman" w:cs="Times New Roman"/>
          <w:b/>
          <w:bCs/>
          <w:spacing w:val="-4"/>
          <w:sz w:val="38"/>
          <w:szCs w:val="38"/>
        </w:rPr>
        <w:t>——P1</w:t>
      </w:r>
      <w:r>
        <w:rPr>
          <w:rFonts w:ascii="Times New Roman" w:eastAsia="Times New Roman" w:hAnsi="Times New Roman" w:cs="Times New Roman"/>
          <w:b/>
          <w:bCs/>
          <w:spacing w:val="-51"/>
          <w:sz w:val="38"/>
          <w:szCs w:val="38"/>
        </w:rPr>
        <w:t xml:space="preserve"> </w:t>
      </w:r>
      <w:r>
        <w:rPr>
          <w:rFonts w:ascii="SimSun" w:eastAsia="SimSun" w:hAnsi="SimSun" w:cs="SimSun"/>
          <w:b/>
          <w:bCs/>
          <w:spacing w:val="-4"/>
          <w:sz w:val="38"/>
          <w:szCs w:val="38"/>
        </w:rPr>
        <w:t>、</w:t>
      </w:r>
      <w:r>
        <w:rPr>
          <w:rFonts w:ascii="Times New Roman" w:eastAsia="Times New Roman" w:hAnsi="Times New Roman" w:cs="Times New Roman"/>
          <w:b/>
          <w:bCs/>
          <w:spacing w:val="-4"/>
          <w:sz w:val="38"/>
          <w:szCs w:val="38"/>
        </w:rPr>
        <w:t>P2</w:t>
      </w:r>
      <w:r>
        <w:rPr>
          <w:rFonts w:ascii="SimSun" w:eastAsia="SimSun" w:hAnsi="SimSun" w:cs="SimSun"/>
          <w:b/>
          <w:bCs/>
          <w:spacing w:val="-4"/>
          <w:sz w:val="38"/>
          <w:szCs w:val="38"/>
        </w:rPr>
        <w:t>分别改为</w:t>
      </w:r>
      <w:r>
        <w:rPr>
          <w:rFonts w:ascii="Times New Roman" w:eastAsia="Times New Roman" w:hAnsi="Times New Roman" w:cs="Times New Roman"/>
          <w:b/>
          <w:bCs/>
          <w:spacing w:val="-4"/>
          <w:sz w:val="38"/>
          <w:szCs w:val="38"/>
        </w:rPr>
        <w:t>M1</w:t>
      </w:r>
      <w:r>
        <w:rPr>
          <w:rFonts w:ascii="Times New Roman" w:eastAsia="Times New Roman" w:hAnsi="Times New Roman" w:cs="Times New Roman"/>
          <w:b/>
          <w:bCs/>
          <w:spacing w:val="-54"/>
          <w:sz w:val="38"/>
          <w:szCs w:val="38"/>
        </w:rPr>
        <w:t xml:space="preserve"> </w:t>
      </w:r>
      <w:r>
        <w:rPr>
          <w:rFonts w:ascii="SimSun" w:eastAsia="SimSun" w:hAnsi="SimSun" w:cs="SimSun"/>
          <w:b/>
          <w:bCs/>
          <w:spacing w:val="-4"/>
          <w:sz w:val="38"/>
          <w:szCs w:val="38"/>
        </w:rPr>
        <w:t>、</w:t>
      </w:r>
      <w:r>
        <w:rPr>
          <w:rFonts w:ascii="Times New Roman" w:eastAsia="Times New Roman" w:hAnsi="Times New Roman" w:cs="Times New Roman"/>
          <w:b/>
          <w:bCs/>
          <w:spacing w:val="-4"/>
          <w:sz w:val="38"/>
          <w:szCs w:val="38"/>
        </w:rPr>
        <w:t>M2;</w:t>
      </w:r>
    </w:p>
    <w:p>
      <w:pPr>
        <w:spacing w:before="216" w:line="587" w:lineRule="exact"/>
        <w:rPr>
          <w:rFonts w:ascii="SimSun" w:eastAsia="SimSun" w:hAnsi="SimSun" w:cs="SimSun"/>
          <w:sz w:val="38"/>
          <w:szCs w:val="38"/>
        </w:rPr>
      </w:pPr>
      <w:r>
        <w:rPr>
          <w:rFonts w:ascii="Times New Roman" w:eastAsia="Times New Roman" w:hAnsi="Times New Roman" w:cs="Times New Roman"/>
          <w:b/>
          <w:bCs/>
          <w:spacing w:val="2"/>
          <w:position w:val="14"/>
          <w:sz w:val="38"/>
          <w:szCs w:val="38"/>
        </w:rPr>
        <w:t>——M1</w:t>
      </w:r>
      <w:r>
        <w:rPr>
          <w:rFonts w:ascii="SimSun" w:eastAsia="SimSun" w:hAnsi="SimSun" w:cs="SimSun"/>
          <w:b/>
          <w:bCs/>
          <w:spacing w:val="2"/>
          <w:position w:val="14"/>
          <w:sz w:val="38"/>
          <w:szCs w:val="38"/>
        </w:rPr>
        <w:t>检验工具中“圆度仪”改为“三坐标测量仪”;</w:t>
      </w:r>
    </w:p>
    <w:p>
      <w:pPr>
        <w:spacing w:before="1" w:line="219" w:lineRule="auto"/>
        <w:ind w:left="5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b/>
          <w:bCs/>
          <w:spacing w:val="6"/>
          <w:sz w:val="38"/>
          <w:szCs w:val="38"/>
        </w:rPr>
        <w:t>——规范性引用文件用新标准代替。</w:t>
      </w:r>
    </w:p>
    <w:p>
      <w:pPr>
        <w:spacing w:before="133" w:line="219" w:lineRule="auto"/>
        <w:ind w:left="5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b/>
          <w:bCs/>
          <w:spacing w:val="4"/>
          <w:sz w:val="38"/>
          <w:szCs w:val="38"/>
        </w:rPr>
        <w:t>本部分由中国机械工业联合会提出。</w:t>
      </w:r>
    </w:p>
    <w:p>
      <w:pPr>
        <w:spacing w:before="131" w:line="212" w:lineRule="auto"/>
        <w:ind w:left="5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b/>
          <w:bCs/>
          <w:spacing w:val="6"/>
          <w:sz w:val="38"/>
          <w:szCs w:val="38"/>
        </w:rPr>
        <w:t>本部分由全国金属切削机床标准化技术委员会</w:t>
      </w:r>
      <w:r>
        <w:rPr>
          <w:rFonts w:ascii="SimSun" w:eastAsia="SimSun" w:hAnsi="SimSun" w:cs="SimSun"/>
          <w:spacing w:val="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6"/>
          <w:sz w:val="38"/>
          <w:szCs w:val="38"/>
        </w:rPr>
        <w:t>(</w:t>
      </w:r>
      <w:r>
        <w:rPr>
          <w:rFonts w:ascii="Times New Roman" w:eastAsia="Times New Roman" w:hAnsi="Times New Roman" w:cs="Times New Roman"/>
          <w:b/>
          <w:bCs/>
          <w:sz w:val="38"/>
          <w:szCs w:val="38"/>
        </w:rPr>
        <w:t>SAC</w:t>
      </w:r>
      <w:r>
        <w:rPr>
          <w:rFonts w:ascii="Times New Roman" w:eastAsia="Times New Roman" w:hAnsi="Times New Roman" w:cs="Times New Roman"/>
          <w:b/>
          <w:bCs/>
          <w:spacing w:val="6"/>
          <w:sz w:val="38"/>
          <w:szCs w:val="38"/>
        </w:rPr>
        <w:t>/</w:t>
      </w:r>
      <w:r>
        <w:rPr>
          <w:rFonts w:ascii="Times New Roman" w:eastAsia="Times New Roman" w:hAnsi="Times New Roman" w:cs="Times New Roman"/>
          <w:b/>
          <w:bCs/>
          <w:sz w:val="38"/>
          <w:szCs w:val="38"/>
        </w:rPr>
        <w:t>TC</w:t>
      </w:r>
      <w:r>
        <w:rPr>
          <w:rFonts w:ascii="Times New Roman" w:eastAsia="Times New Roman" w:hAnsi="Times New Roman" w:cs="Times New Roman"/>
          <w:b/>
          <w:bCs/>
          <w:spacing w:val="6"/>
          <w:sz w:val="38"/>
          <w:szCs w:val="38"/>
        </w:rPr>
        <w:t xml:space="preserve">22)   </w:t>
      </w:r>
      <w:r>
        <w:rPr>
          <w:rFonts w:ascii="SimSun" w:eastAsia="SimSun" w:hAnsi="SimSun" w:cs="SimSun"/>
          <w:b/>
          <w:bCs/>
          <w:spacing w:val="6"/>
          <w:sz w:val="38"/>
          <w:szCs w:val="38"/>
        </w:rPr>
        <w:t>归</w:t>
      </w:r>
      <w:r>
        <w:rPr>
          <w:rFonts w:ascii="SimSun" w:eastAsia="SimSun" w:hAnsi="SimSun" w:cs="SimSun"/>
          <w:spacing w:val="6"/>
          <w:sz w:val="38"/>
          <w:szCs w:val="38"/>
        </w:rPr>
        <w:t xml:space="preserve"> </w:t>
      </w:r>
      <w:r>
        <w:rPr>
          <w:rFonts w:ascii="SimSun" w:eastAsia="SimSun" w:hAnsi="SimSun" w:cs="SimSun"/>
          <w:b/>
          <w:bCs/>
          <w:spacing w:val="6"/>
          <w:sz w:val="38"/>
          <w:szCs w:val="38"/>
        </w:rPr>
        <w:t>口</w:t>
      </w:r>
      <w:r>
        <w:rPr>
          <w:rFonts w:ascii="SimSun" w:eastAsia="SimSun" w:hAnsi="SimSun" w:cs="SimSun"/>
          <w:spacing w:val="6"/>
          <w:sz w:val="38"/>
          <w:szCs w:val="38"/>
        </w:rPr>
        <w:t>。</w:t>
      </w:r>
    </w:p>
    <w:p>
      <w:pPr>
        <w:spacing w:before="181" w:line="574" w:lineRule="exact"/>
        <w:ind w:left="5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b/>
          <w:bCs/>
          <w:spacing w:val="20"/>
          <w:position w:val="13"/>
          <w:sz w:val="38"/>
          <w:szCs w:val="38"/>
        </w:rPr>
        <w:t>本部分起草单位：沈阳机床(集团)有限责任公司、安阳鑫盛机床股</w:t>
      </w:r>
      <w:r>
        <w:rPr>
          <w:rFonts w:ascii="SimSun" w:eastAsia="SimSun" w:hAnsi="SimSun" w:cs="SimSun"/>
          <w:b/>
          <w:bCs/>
          <w:spacing w:val="19"/>
          <w:position w:val="13"/>
          <w:sz w:val="38"/>
          <w:szCs w:val="38"/>
        </w:rPr>
        <w:t>份有限公司。</w:t>
      </w:r>
    </w:p>
    <w:p>
      <w:pPr>
        <w:spacing w:before="2" w:line="218" w:lineRule="auto"/>
        <w:ind w:left="5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b/>
          <w:bCs/>
          <w:spacing w:val="7"/>
          <w:sz w:val="38"/>
          <w:szCs w:val="38"/>
        </w:rPr>
        <w:t>本部分主要起草人：王兴海、吕安相、汪玉平。</w:t>
      </w:r>
    </w:p>
    <w:p>
      <w:pPr>
        <w:spacing w:before="123" w:line="573" w:lineRule="exact"/>
        <w:ind w:left="5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b/>
          <w:bCs/>
          <w:spacing w:val="5"/>
          <w:position w:val="13"/>
          <w:sz w:val="38"/>
          <w:szCs w:val="38"/>
        </w:rPr>
        <w:t>本部分代替标准的历次版本发布情况为：</w:t>
      </w:r>
    </w:p>
    <w:p>
      <w:pPr>
        <w:spacing w:line="218" w:lineRule="auto"/>
        <w:ind w:left="5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b/>
          <w:bCs/>
          <w:spacing w:val="-6"/>
          <w:sz w:val="38"/>
          <w:szCs w:val="38"/>
        </w:rPr>
        <w:t>——JB/GQ</w:t>
      </w:r>
      <w:r>
        <w:rPr>
          <w:rFonts w:ascii="SimSun" w:eastAsia="SimSun" w:hAnsi="SimSun" w:cs="SimSun"/>
          <w:spacing w:val="-6"/>
          <w:sz w:val="38"/>
          <w:szCs w:val="38"/>
        </w:rPr>
        <w:t xml:space="preserve">  </w:t>
      </w:r>
      <w:r>
        <w:rPr>
          <w:rFonts w:ascii="SimSun" w:eastAsia="SimSun" w:hAnsi="SimSun" w:cs="SimSun"/>
          <w:b/>
          <w:bCs/>
          <w:spacing w:val="-6"/>
          <w:sz w:val="38"/>
          <w:szCs w:val="38"/>
        </w:rPr>
        <w:t>1056—1985;</w:t>
      </w:r>
    </w:p>
    <w:p>
      <w:pPr>
        <w:spacing w:before="126" w:line="218" w:lineRule="auto"/>
        <w:ind w:left="5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b/>
          <w:bCs/>
          <w:spacing w:val="-8"/>
          <w:sz w:val="38"/>
          <w:szCs w:val="38"/>
        </w:rPr>
        <w:t>——JB/T</w:t>
      </w:r>
      <w:r>
        <w:rPr>
          <w:rFonts w:ascii="SimSun" w:eastAsia="SimSun" w:hAnsi="SimSun" w:cs="SimSun"/>
          <w:spacing w:val="52"/>
          <w:sz w:val="38"/>
          <w:szCs w:val="38"/>
        </w:rPr>
        <w:t xml:space="preserve"> </w:t>
      </w:r>
      <w:r>
        <w:rPr>
          <w:rFonts w:ascii="SimSun" w:eastAsia="SimSun" w:hAnsi="SimSun" w:cs="SimSun"/>
          <w:b/>
          <w:bCs/>
          <w:spacing w:val="-8"/>
          <w:sz w:val="38"/>
          <w:szCs w:val="38"/>
        </w:rPr>
        <w:t>8487—1996。</w:t>
      </w:r>
    </w:p>
    <w:p>
      <w:pPr>
        <w:spacing w:line="218" w:lineRule="auto"/>
        <w:rPr>
          <w:rFonts w:ascii="SimSun" w:eastAsia="SimSun" w:hAnsi="SimSun" w:cs="SimSun"/>
          <w:sz w:val="38"/>
          <w:szCs w:val="38"/>
        </w:rPr>
        <w:sectPr>
          <w:footerReference w:type="default" r:id="rId8"/>
          <w:pgSz w:w="21645" w:h="31680"/>
          <w:pgMar w:top="2497" w:right="1899" w:bottom="1734" w:left="2877" w:header="0" w:footer="1396" w:gutter="0"/>
          <w:pgNumType w:start="7"/>
          <w:cols w:space="708"/>
        </w:sectPr>
      </w:pPr>
    </w:p>
    <w:p>
      <w:pPr>
        <w:spacing w:before="76" w:line="218" w:lineRule="auto"/>
        <w:ind w:left="14210"/>
        <w:outlineLvl w:val="6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b/>
          <w:bCs/>
          <w:spacing w:val="-6"/>
          <w:sz w:val="38"/>
          <w:szCs w:val="38"/>
        </w:rPr>
        <w:t>JB/T</w:t>
      </w:r>
      <w:r>
        <w:rPr>
          <w:rFonts w:ascii="SimSun" w:eastAsia="SimSun" w:hAnsi="SimSun" w:cs="SimSun"/>
          <w:spacing w:val="172"/>
          <w:sz w:val="38"/>
          <w:szCs w:val="38"/>
        </w:rPr>
        <w:t xml:space="preserve"> </w:t>
      </w:r>
      <w:r>
        <w:rPr>
          <w:rFonts w:ascii="SimSun" w:eastAsia="SimSun" w:hAnsi="SimSun" w:cs="SimSun"/>
          <w:b/>
          <w:bCs/>
          <w:spacing w:val="-6"/>
          <w:sz w:val="38"/>
          <w:szCs w:val="38"/>
        </w:rPr>
        <w:t>8487.2—2011</w:t>
      </w:r>
    </w:p>
    <w:p>
      <w:pPr>
        <w:spacing w:line="261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pStyle w:val="BodyText"/>
        <w:spacing w:before="189" w:line="222" w:lineRule="auto"/>
        <w:ind w:left="4639"/>
        <w:rPr>
          <w:sz w:val="58"/>
          <w:szCs w:val="58"/>
        </w:rPr>
      </w:pPr>
      <w:r>
        <w:rPr>
          <w:b/>
          <w:bCs/>
          <w:spacing w:val="34"/>
          <w:sz w:val="58"/>
          <w:szCs w:val="58"/>
        </w:rPr>
        <w:t>活塞车床</w:t>
      </w:r>
      <w:r>
        <w:rPr>
          <w:spacing w:val="300"/>
          <w:sz w:val="58"/>
          <w:szCs w:val="58"/>
        </w:rPr>
        <w:t xml:space="preserve"> </w:t>
      </w:r>
      <w:r>
        <w:rPr>
          <w:b/>
          <w:bCs/>
          <w:spacing w:val="34"/>
          <w:sz w:val="58"/>
          <w:szCs w:val="58"/>
        </w:rPr>
        <w:t>第2部分：精度检验</w:t>
      </w:r>
    </w:p>
    <w:p>
      <w:pPr>
        <w:spacing w:line="251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pStyle w:val="BodyText"/>
        <w:spacing w:before="123" w:line="223" w:lineRule="auto"/>
        <w:ind w:left="5"/>
        <w:rPr>
          <w:sz w:val="38"/>
          <w:szCs w:val="38"/>
        </w:rPr>
      </w:pPr>
      <w:r>
        <w:rPr>
          <w:b/>
          <w:bCs/>
          <w:spacing w:val="-9"/>
          <w:sz w:val="38"/>
          <w:szCs w:val="38"/>
        </w:rPr>
        <w:t>1</w:t>
      </w:r>
      <w:r>
        <w:rPr>
          <w:spacing w:val="19"/>
          <w:sz w:val="38"/>
          <w:szCs w:val="38"/>
        </w:rPr>
        <w:t xml:space="preserve">  </w:t>
      </w:r>
      <w:r>
        <w:rPr>
          <w:b/>
          <w:bCs/>
          <w:spacing w:val="-9"/>
          <w:sz w:val="38"/>
          <w:szCs w:val="38"/>
        </w:rPr>
        <w:t>范围</w:t>
      </w:r>
    </w:p>
    <w:p>
      <w:pPr>
        <w:spacing w:line="339" w:lineRule="auto"/>
        <w:rPr>
          <w:rFonts w:ascii="Arial"/>
          <w:sz w:val="21"/>
        </w:rPr>
      </w:pPr>
    </w:p>
    <w:p>
      <w:pPr>
        <w:spacing w:before="124" w:line="594" w:lineRule="exact"/>
        <w:ind w:left="792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position w:val="15"/>
          <w:sz w:val="38"/>
          <w:szCs w:val="38"/>
        </w:rPr>
        <w:t>JB</w:t>
      </w:r>
      <w:r>
        <w:rPr>
          <w:rFonts w:ascii="SimSun" w:eastAsia="SimSun" w:hAnsi="SimSun" w:cs="SimSun"/>
          <w:spacing w:val="7"/>
          <w:position w:val="15"/>
          <w:sz w:val="38"/>
          <w:szCs w:val="38"/>
        </w:rPr>
        <w:t>/T 8487</w:t>
      </w:r>
      <w:r>
        <w:rPr>
          <w:rFonts w:ascii="SimSun" w:eastAsia="SimSun" w:hAnsi="SimSun" w:cs="SimSun"/>
          <w:spacing w:val="-27"/>
          <w:position w:val="15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7"/>
          <w:position w:val="15"/>
          <w:sz w:val="38"/>
          <w:szCs w:val="38"/>
        </w:rPr>
        <w:t>的本部分规定了活塞车床几何精度和工作精度的要求及检验方法。</w:t>
      </w:r>
    </w:p>
    <w:p>
      <w:pPr>
        <w:spacing w:before="2" w:line="218" w:lineRule="auto"/>
        <w:ind w:left="792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19"/>
          <w:sz w:val="38"/>
          <w:szCs w:val="38"/>
        </w:rPr>
        <w:t>本部分适用于活塞加工直径为50</w:t>
      </w:r>
      <w:r>
        <w:rPr>
          <w:rFonts w:ascii="Times New Roman" w:eastAsia="Times New Roman" w:hAnsi="Times New Roman" w:cs="Times New Roman"/>
          <w:sz w:val="38"/>
          <w:szCs w:val="38"/>
        </w:rPr>
        <w:t>mm</w:t>
      </w:r>
      <w:r>
        <w:rPr>
          <w:rFonts w:ascii="SimSun" w:eastAsia="SimSun" w:hAnsi="SimSun" w:cs="SimSun"/>
          <w:spacing w:val="19"/>
          <w:sz w:val="38"/>
          <w:szCs w:val="38"/>
        </w:rPr>
        <w:t>～</w:t>
      </w:r>
      <w:r>
        <w:rPr>
          <w:rFonts w:ascii="Times New Roman" w:eastAsia="Times New Roman" w:hAnsi="Times New Roman" w:cs="Times New Roman"/>
          <w:spacing w:val="19"/>
          <w:sz w:val="38"/>
          <w:szCs w:val="38"/>
        </w:rPr>
        <w:t xml:space="preserve">150 </w:t>
      </w:r>
      <w:r>
        <w:rPr>
          <w:rFonts w:ascii="Times New Roman" w:eastAsia="Times New Roman" w:hAnsi="Times New Roman" w:cs="Times New Roman"/>
          <w:spacing w:val="18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sz w:val="38"/>
          <w:szCs w:val="38"/>
        </w:rPr>
        <w:t>mm</w:t>
      </w:r>
      <w:r>
        <w:rPr>
          <w:rFonts w:ascii="SimSun" w:eastAsia="SimSun" w:hAnsi="SimSun" w:cs="SimSun"/>
          <w:spacing w:val="18"/>
          <w:sz w:val="38"/>
          <w:szCs w:val="38"/>
        </w:rPr>
        <w:t>的精加工活塞车床。</w:t>
      </w:r>
    </w:p>
    <w:p>
      <w:pPr>
        <w:spacing w:line="304" w:lineRule="auto"/>
        <w:rPr>
          <w:rFonts w:ascii="Arial"/>
          <w:sz w:val="21"/>
        </w:rPr>
      </w:pPr>
    </w:p>
    <w:p>
      <w:pPr>
        <w:pStyle w:val="BodyText"/>
        <w:spacing w:before="124" w:line="222" w:lineRule="auto"/>
        <w:ind w:left="5"/>
        <w:rPr>
          <w:sz w:val="38"/>
          <w:szCs w:val="38"/>
        </w:rPr>
      </w:pPr>
      <w:r>
        <w:rPr>
          <w:b/>
          <w:bCs/>
          <w:spacing w:val="9"/>
          <w:sz w:val="38"/>
          <w:szCs w:val="38"/>
        </w:rPr>
        <w:t>2</w:t>
      </w:r>
      <w:r>
        <w:rPr>
          <w:spacing w:val="30"/>
          <w:sz w:val="38"/>
          <w:szCs w:val="38"/>
        </w:rPr>
        <w:t xml:space="preserve">  </w:t>
      </w:r>
      <w:r>
        <w:rPr>
          <w:b/>
          <w:bCs/>
          <w:spacing w:val="9"/>
          <w:sz w:val="38"/>
          <w:szCs w:val="38"/>
        </w:rPr>
        <w:t>规范性引用文件</w:t>
      </w:r>
    </w:p>
    <w:p>
      <w:pPr>
        <w:spacing w:line="353" w:lineRule="auto"/>
        <w:rPr>
          <w:rFonts w:ascii="Arial"/>
          <w:sz w:val="21"/>
        </w:rPr>
      </w:pPr>
    </w:p>
    <w:p>
      <w:pPr>
        <w:spacing w:before="124" w:line="288" w:lineRule="auto"/>
        <w:ind w:right="81" w:firstLine="792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10"/>
          <w:sz w:val="38"/>
          <w:szCs w:val="38"/>
        </w:rPr>
        <w:t>下列文件中的条款通过</w:t>
      </w:r>
      <w:r>
        <w:rPr>
          <w:rFonts w:ascii="SimSun" w:eastAsia="SimSun" w:hAnsi="SimSun" w:cs="SimSun"/>
          <w:sz w:val="38"/>
          <w:szCs w:val="38"/>
        </w:rPr>
        <w:t>JB</w:t>
      </w:r>
      <w:r>
        <w:rPr>
          <w:rFonts w:ascii="SimSun" w:eastAsia="SimSun" w:hAnsi="SimSun" w:cs="SimSun"/>
          <w:spacing w:val="10"/>
          <w:sz w:val="38"/>
          <w:szCs w:val="38"/>
        </w:rPr>
        <w:t>/T8487</w:t>
      </w:r>
      <w:r>
        <w:rPr>
          <w:rFonts w:ascii="SimSun" w:eastAsia="SimSun" w:hAnsi="SimSun" w:cs="SimSun"/>
          <w:spacing w:val="79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10"/>
          <w:sz w:val="38"/>
          <w:szCs w:val="38"/>
        </w:rPr>
        <w:t>的本部分的引用而成为本部分的条款。凡是注日期的引</w:t>
      </w:r>
      <w:r>
        <w:rPr>
          <w:rFonts w:ascii="SimSun" w:eastAsia="SimSun" w:hAnsi="SimSun" w:cs="SimSun"/>
          <w:spacing w:val="9"/>
          <w:sz w:val="38"/>
          <w:szCs w:val="38"/>
        </w:rPr>
        <w:t>用文件，</w:t>
      </w:r>
      <w:r>
        <w:rPr>
          <w:rFonts w:ascii="SimSun" w:eastAsia="SimSun" w:hAnsi="SimSun" w:cs="SimSun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19"/>
          <w:sz w:val="38"/>
          <w:szCs w:val="38"/>
        </w:rPr>
        <w:t>其随后所有的修改单(不包括勘误的内容)或修订版均不适用于本部分，然而，鼓励根据本部分达成协</w:t>
      </w:r>
    </w:p>
    <w:p>
      <w:pPr>
        <w:spacing w:before="2" w:line="218" w:lineRule="auto"/>
        <w:jc w:val="right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13"/>
          <w:sz w:val="38"/>
          <w:szCs w:val="38"/>
        </w:rPr>
        <w:t>议的各方研究是否可使用这些文件的最新版本。凡是不注日期的引用</w:t>
      </w:r>
      <w:r>
        <w:rPr>
          <w:rFonts w:ascii="SimSun" w:eastAsia="SimSun" w:hAnsi="SimSun" w:cs="SimSun"/>
          <w:spacing w:val="12"/>
          <w:sz w:val="38"/>
          <w:szCs w:val="38"/>
        </w:rPr>
        <w:t>文件，其最新版本适用于本部分。</w:t>
      </w:r>
    </w:p>
    <w:p>
      <w:pPr>
        <w:spacing w:before="113" w:line="573" w:lineRule="exact"/>
        <w:ind w:right="69"/>
        <w:jc w:val="right"/>
        <w:rPr>
          <w:rFonts w:ascii="Times New Roman" w:eastAsia="Times New Roman" w:hAnsi="Times New Roman" w:cs="Times New Roman"/>
          <w:sz w:val="38"/>
          <w:szCs w:val="38"/>
        </w:rPr>
      </w:pPr>
      <w:r>
        <w:rPr>
          <w:rFonts w:ascii="SimSun" w:eastAsia="SimSun" w:hAnsi="SimSun" w:cs="SimSun"/>
          <w:position w:val="14"/>
          <w:sz w:val="38"/>
          <w:szCs w:val="38"/>
        </w:rPr>
        <w:t>GB</w:t>
      </w:r>
      <w:r>
        <w:rPr>
          <w:rFonts w:ascii="SimSun" w:eastAsia="SimSun" w:hAnsi="SimSun" w:cs="SimSun"/>
          <w:spacing w:val="12"/>
          <w:position w:val="14"/>
          <w:sz w:val="38"/>
          <w:szCs w:val="38"/>
        </w:rPr>
        <w:t>/T17421.1—1998</w:t>
      </w:r>
      <w:r>
        <w:rPr>
          <w:rFonts w:ascii="SimSun" w:eastAsia="SimSun" w:hAnsi="SimSun" w:cs="SimSun"/>
          <w:spacing w:val="136"/>
          <w:position w:val="14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12"/>
          <w:position w:val="14"/>
          <w:sz w:val="38"/>
          <w:szCs w:val="38"/>
        </w:rPr>
        <w:t>机床检验通</w:t>
      </w:r>
      <w:r>
        <w:rPr>
          <w:rFonts w:ascii="SimSun" w:eastAsia="SimSun" w:hAnsi="SimSun" w:cs="SimSun"/>
          <w:spacing w:val="11"/>
          <w:position w:val="14"/>
          <w:sz w:val="38"/>
          <w:szCs w:val="38"/>
        </w:rPr>
        <w:t>则</w:t>
      </w:r>
      <w:r>
        <w:rPr>
          <w:rFonts w:ascii="SimSun" w:eastAsia="SimSun" w:hAnsi="SimSun" w:cs="SimSun"/>
          <w:spacing w:val="181"/>
          <w:position w:val="14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11"/>
          <w:position w:val="14"/>
          <w:sz w:val="38"/>
          <w:szCs w:val="38"/>
        </w:rPr>
        <w:t>第1部分：在无负荷或精加工条件下机床的几何精度</w:t>
      </w:r>
      <w:r>
        <w:rPr>
          <w:rFonts w:ascii="Times New Roman" w:eastAsia="Times New Roman" w:hAnsi="Times New Roman" w:cs="Times New Roman"/>
          <w:spacing w:val="11"/>
          <w:position w:val="14"/>
          <w:sz w:val="38"/>
          <w:szCs w:val="38"/>
        </w:rPr>
        <w:t>(</w:t>
      </w:r>
      <w:r>
        <w:rPr>
          <w:rFonts w:ascii="Times New Roman" w:eastAsia="Times New Roman" w:hAnsi="Times New Roman" w:cs="Times New Roman"/>
          <w:position w:val="14"/>
          <w:sz w:val="38"/>
          <w:szCs w:val="38"/>
        </w:rPr>
        <w:t>eqv</w:t>
      </w:r>
      <w:r>
        <w:rPr>
          <w:rFonts w:ascii="Times New Roman" w:eastAsia="Times New Roman" w:hAnsi="Times New Roman" w:cs="Times New Roman"/>
          <w:spacing w:val="35"/>
          <w:position w:val="14"/>
          <w:sz w:val="38"/>
          <w:szCs w:val="38"/>
        </w:rPr>
        <w:t xml:space="preserve">  </w:t>
      </w:r>
      <w:r>
        <w:rPr>
          <w:rFonts w:ascii="Times New Roman" w:eastAsia="Times New Roman" w:hAnsi="Times New Roman" w:cs="Times New Roman"/>
          <w:position w:val="14"/>
          <w:sz w:val="38"/>
          <w:szCs w:val="38"/>
        </w:rPr>
        <w:t>ISO</w:t>
      </w:r>
    </w:p>
    <w:p>
      <w:pPr>
        <w:spacing w:before="1" w:line="222" w:lineRule="auto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-2"/>
          <w:sz w:val="38"/>
          <w:szCs w:val="38"/>
        </w:rPr>
        <w:t>230-1:1996)</w:t>
      </w:r>
    </w:p>
    <w:p>
      <w:pPr>
        <w:spacing w:line="307" w:lineRule="auto"/>
        <w:rPr>
          <w:rFonts w:ascii="Arial"/>
          <w:sz w:val="21"/>
        </w:rPr>
      </w:pPr>
    </w:p>
    <w:p>
      <w:pPr>
        <w:pStyle w:val="BodyText"/>
        <w:spacing w:before="124" w:line="221" w:lineRule="auto"/>
        <w:ind w:left="5"/>
        <w:rPr>
          <w:sz w:val="38"/>
          <w:szCs w:val="38"/>
        </w:rPr>
      </w:pPr>
      <w:r>
        <w:rPr>
          <w:b/>
          <w:bCs/>
          <w:spacing w:val="4"/>
          <w:sz w:val="38"/>
          <w:szCs w:val="38"/>
        </w:rPr>
        <w:t>3</w:t>
      </w:r>
      <w:r>
        <w:rPr>
          <w:spacing w:val="28"/>
          <w:sz w:val="38"/>
          <w:szCs w:val="38"/>
        </w:rPr>
        <w:t xml:space="preserve">  </w:t>
      </w:r>
      <w:r>
        <w:rPr>
          <w:b/>
          <w:bCs/>
          <w:spacing w:val="4"/>
          <w:sz w:val="38"/>
          <w:szCs w:val="38"/>
        </w:rPr>
        <w:t>一般要求</w:t>
      </w:r>
    </w:p>
    <w:p>
      <w:pPr>
        <w:spacing w:line="386" w:lineRule="auto"/>
        <w:rPr>
          <w:rFonts w:ascii="Arial"/>
          <w:sz w:val="21"/>
        </w:rPr>
      </w:pPr>
    </w:p>
    <w:p>
      <w:pPr>
        <w:spacing w:before="124" w:line="246" w:lineRule="auto"/>
        <w:ind w:right="66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5"/>
          <w:sz w:val="38"/>
          <w:szCs w:val="38"/>
        </w:rPr>
        <w:t>3.1  按</w:t>
      </w:r>
      <w:r>
        <w:rPr>
          <w:rFonts w:ascii="SimSun" w:eastAsia="SimSun" w:hAnsi="SimSun" w:cs="SimSun"/>
          <w:spacing w:val="-85"/>
          <w:sz w:val="38"/>
          <w:szCs w:val="38"/>
        </w:rPr>
        <w:t xml:space="preserve"> </w:t>
      </w:r>
      <w:r>
        <w:rPr>
          <w:rFonts w:ascii="SimSun" w:eastAsia="SimSun" w:hAnsi="SimSun" w:cs="SimSun"/>
          <w:sz w:val="38"/>
          <w:szCs w:val="38"/>
        </w:rPr>
        <w:t>GB</w:t>
      </w:r>
      <w:r>
        <w:rPr>
          <w:rFonts w:ascii="SimSun" w:eastAsia="SimSun" w:hAnsi="SimSun" w:cs="SimSun"/>
          <w:spacing w:val="5"/>
          <w:sz w:val="38"/>
          <w:szCs w:val="38"/>
        </w:rPr>
        <w:t>/T17421.1—1998  中3.1</w:t>
      </w:r>
      <w:r>
        <w:rPr>
          <w:rFonts w:ascii="SimSun" w:eastAsia="SimSun" w:hAnsi="SimSun" w:cs="SimSun"/>
          <w:spacing w:val="-54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5"/>
          <w:sz w:val="38"/>
          <w:szCs w:val="38"/>
        </w:rPr>
        <w:t>调整安装水平。将溜板置于导</w:t>
      </w:r>
      <w:r>
        <w:rPr>
          <w:rFonts w:ascii="SimSun" w:eastAsia="SimSun" w:hAnsi="SimSun" w:cs="SimSun"/>
          <w:spacing w:val="4"/>
          <w:sz w:val="38"/>
          <w:szCs w:val="38"/>
        </w:rPr>
        <w:t>轨行程中间位置，在机床导轨两端(或</w:t>
      </w:r>
      <w:r>
        <w:rPr>
          <w:rFonts w:ascii="SimSun" w:eastAsia="SimSun" w:hAnsi="SimSun" w:cs="SimSun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18"/>
          <w:sz w:val="38"/>
          <w:szCs w:val="38"/>
        </w:rPr>
        <w:t>通过专用桥板)放置水平仪，水平仪在纵向和横向的读数均不超过0.06/10</w:t>
      </w:r>
      <w:r>
        <w:rPr>
          <w:rFonts w:ascii="SimSun" w:eastAsia="SimSun" w:hAnsi="SimSun" w:cs="SimSun"/>
          <w:spacing w:val="17"/>
          <w:sz w:val="38"/>
          <w:szCs w:val="38"/>
        </w:rPr>
        <w:t>00。</w:t>
      </w:r>
    </w:p>
    <w:p>
      <w:pPr>
        <w:spacing w:before="153" w:line="247" w:lineRule="auto"/>
        <w:ind w:right="149" w:firstLine="5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b/>
          <w:bCs/>
          <w:spacing w:val="13"/>
          <w:sz w:val="38"/>
          <w:szCs w:val="38"/>
        </w:rPr>
        <w:t>3.2</w:t>
      </w:r>
      <w:r>
        <w:rPr>
          <w:rFonts w:ascii="SimSun" w:eastAsia="SimSun" w:hAnsi="SimSun" w:cs="SimSun"/>
          <w:spacing w:val="13"/>
          <w:sz w:val="38"/>
          <w:szCs w:val="38"/>
        </w:rPr>
        <w:t xml:space="preserve">  本部分所列的几何精度检验项目序号，并不表示实际检</w:t>
      </w:r>
      <w:r>
        <w:rPr>
          <w:rFonts w:ascii="SimSun" w:eastAsia="SimSun" w:hAnsi="SimSun" w:cs="SimSun"/>
          <w:spacing w:val="12"/>
          <w:sz w:val="38"/>
          <w:szCs w:val="38"/>
        </w:rPr>
        <w:t>验次序，为了装拆检验工具和检验方便，</w:t>
      </w:r>
      <w:r>
        <w:rPr>
          <w:rFonts w:ascii="SimSun" w:eastAsia="SimSun" w:hAnsi="SimSun" w:cs="SimSun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4"/>
          <w:sz w:val="38"/>
          <w:szCs w:val="38"/>
        </w:rPr>
        <w:t>可按任意次序进行检验。</w:t>
      </w:r>
    </w:p>
    <w:p>
      <w:pPr>
        <w:spacing w:before="176" w:line="250" w:lineRule="auto"/>
        <w:ind w:right="90" w:firstLine="5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b/>
          <w:bCs/>
          <w:spacing w:val="4"/>
          <w:sz w:val="38"/>
          <w:szCs w:val="38"/>
        </w:rPr>
        <w:t>3.3</w:t>
      </w:r>
      <w:r>
        <w:rPr>
          <w:rFonts w:ascii="SimSun" w:eastAsia="SimSun" w:hAnsi="SimSun" w:cs="SimSun"/>
          <w:spacing w:val="4"/>
          <w:sz w:val="38"/>
          <w:szCs w:val="38"/>
        </w:rPr>
        <w:t xml:space="preserve">  当实测长度与本部分规定的长度不同时，公差应按</w:t>
      </w:r>
      <w:r>
        <w:rPr>
          <w:rFonts w:ascii="SimSun" w:eastAsia="SimSun" w:hAnsi="SimSun" w:cs="SimSun"/>
          <w:spacing w:val="-87"/>
          <w:sz w:val="38"/>
          <w:szCs w:val="38"/>
        </w:rPr>
        <w:t xml:space="preserve"> </w:t>
      </w:r>
      <w:r>
        <w:rPr>
          <w:rFonts w:ascii="SimSun" w:eastAsia="SimSun" w:hAnsi="SimSun" w:cs="SimSun"/>
          <w:sz w:val="38"/>
          <w:szCs w:val="38"/>
        </w:rPr>
        <w:t>GB</w:t>
      </w:r>
      <w:r>
        <w:rPr>
          <w:rFonts w:ascii="SimSun" w:eastAsia="SimSun" w:hAnsi="SimSun" w:cs="SimSun"/>
          <w:spacing w:val="4"/>
          <w:sz w:val="38"/>
          <w:szCs w:val="38"/>
        </w:rPr>
        <w:t>/T17421.1—1998</w:t>
      </w:r>
      <w:r>
        <w:rPr>
          <w:rFonts w:ascii="SimSun" w:eastAsia="SimSun" w:hAnsi="SimSun" w:cs="SimSun"/>
          <w:spacing w:val="135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4"/>
          <w:sz w:val="38"/>
          <w:szCs w:val="38"/>
        </w:rPr>
        <w:t>中</w:t>
      </w:r>
      <w:hyperlink r:id="rId9" w:history="1">
        <w:r>
          <w:rPr>
            <w:rFonts w:ascii="SimSun" w:eastAsia="SimSun" w:hAnsi="SimSun" w:cs="SimSun"/>
            <w:spacing w:val="4"/>
            <w:sz w:val="38"/>
            <w:szCs w:val="38"/>
          </w:rPr>
          <w:t>2.3.1.1</w:t>
        </w:r>
      </w:hyperlink>
      <w:r>
        <w:rPr>
          <w:rFonts w:ascii="SimSun" w:eastAsia="SimSun" w:hAnsi="SimSun" w:cs="SimSun"/>
          <w:spacing w:val="4"/>
          <w:sz w:val="38"/>
          <w:szCs w:val="38"/>
        </w:rPr>
        <w:t>的规定按能够测</w:t>
      </w:r>
      <w:r>
        <w:rPr>
          <w:rFonts w:ascii="SimSun" w:eastAsia="SimSun" w:hAnsi="SimSun" w:cs="SimSun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17"/>
          <w:sz w:val="38"/>
          <w:szCs w:val="38"/>
        </w:rPr>
        <w:t>量的长度折算。折算结果小于0.005</w:t>
      </w:r>
      <w:r>
        <w:rPr>
          <w:rFonts w:ascii="SimSun" w:eastAsia="SimSun" w:hAnsi="SimSun" w:cs="SimSun"/>
          <w:sz w:val="38"/>
          <w:szCs w:val="38"/>
        </w:rPr>
        <w:t>mm</w:t>
      </w:r>
      <w:r>
        <w:rPr>
          <w:rFonts w:ascii="SimSun" w:eastAsia="SimSun" w:hAnsi="SimSun" w:cs="SimSun"/>
          <w:spacing w:val="151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17"/>
          <w:sz w:val="38"/>
          <w:szCs w:val="38"/>
        </w:rPr>
        <w:t>时，仍</w:t>
      </w:r>
      <w:r>
        <w:rPr>
          <w:rFonts w:ascii="SimSun" w:eastAsia="SimSun" w:hAnsi="SimSun" w:cs="SimSun"/>
          <w:spacing w:val="16"/>
          <w:sz w:val="38"/>
          <w:szCs w:val="38"/>
        </w:rPr>
        <w:t>按0.005</w:t>
      </w:r>
      <w:r>
        <w:rPr>
          <w:rFonts w:ascii="SimSun" w:eastAsia="SimSun" w:hAnsi="SimSun" w:cs="SimSun"/>
          <w:sz w:val="38"/>
          <w:szCs w:val="38"/>
        </w:rPr>
        <w:t>mm</w:t>
      </w:r>
      <w:r>
        <w:rPr>
          <w:rFonts w:ascii="SimSun" w:eastAsia="SimSun" w:hAnsi="SimSun" w:cs="SimSun"/>
          <w:spacing w:val="140"/>
          <w:sz w:val="38"/>
          <w:szCs w:val="38"/>
        </w:rPr>
        <w:t xml:space="preserve"> </w:t>
      </w:r>
      <w:r>
        <w:rPr>
          <w:rFonts w:ascii="SimSun" w:eastAsia="SimSun" w:hAnsi="SimSun" w:cs="SimSun"/>
          <w:spacing w:val="16"/>
          <w:sz w:val="38"/>
          <w:szCs w:val="38"/>
        </w:rPr>
        <w:t>计。</w:t>
      </w:r>
    </w:p>
    <w:p>
      <w:pPr>
        <w:spacing w:before="74" w:line="212" w:lineRule="auto"/>
        <w:rPr>
          <w:rFonts w:ascii="SimSun" w:eastAsia="SimSun" w:hAnsi="SimSun" w:cs="SimSun"/>
          <w:sz w:val="38"/>
          <w:szCs w:val="38"/>
        </w:rPr>
      </w:pPr>
      <w:r>
        <w:rPr>
          <w:rFonts w:ascii="SimSun" w:eastAsia="SimSun" w:hAnsi="SimSun" w:cs="SimSun"/>
          <w:spacing w:val="11"/>
          <w:sz w:val="38"/>
          <w:szCs w:val="38"/>
        </w:rPr>
        <w:t xml:space="preserve">3.4  精度检验中的线性尺寸和公差的单位用毫米 </w:t>
      </w:r>
      <w:r>
        <w:rPr>
          <w:rFonts w:ascii="Times New Roman" w:eastAsia="Times New Roman" w:hAnsi="Times New Roman" w:cs="Times New Roman"/>
          <w:spacing w:val="11"/>
          <w:sz w:val="38"/>
          <w:szCs w:val="38"/>
        </w:rPr>
        <w:t>(</w:t>
      </w:r>
      <w:r>
        <w:rPr>
          <w:rFonts w:ascii="Times New Roman" w:eastAsia="Times New Roman" w:hAnsi="Times New Roman" w:cs="Times New Roman"/>
          <w:sz w:val="38"/>
          <w:szCs w:val="38"/>
        </w:rPr>
        <w:t>mm</w:t>
      </w:r>
      <w:r>
        <w:rPr>
          <w:rFonts w:ascii="Times New Roman" w:eastAsia="Times New Roman" w:hAnsi="Times New Roman" w:cs="Times New Roman"/>
          <w:spacing w:val="11"/>
          <w:sz w:val="38"/>
          <w:szCs w:val="38"/>
        </w:rPr>
        <w:t xml:space="preserve">)   </w:t>
      </w:r>
      <w:r>
        <w:rPr>
          <w:rFonts w:ascii="SimSun" w:eastAsia="SimSun" w:hAnsi="SimSun" w:cs="SimSun"/>
          <w:spacing w:val="11"/>
          <w:sz w:val="38"/>
          <w:szCs w:val="38"/>
        </w:rPr>
        <w:t>表示。</w:t>
      </w:r>
    </w:p>
    <w:p>
      <w:pPr>
        <w:spacing w:line="212" w:lineRule="auto"/>
        <w:rPr>
          <w:rFonts w:ascii="SimSun" w:eastAsia="SimSun" w:hAnsi="SimSun" w:cs="SimSun"/>
          <w:sz w:val="38"/>
          <w:szCs w:val="38"/>
        </w:rPr>
        <w:sectPr>
          <w:footerReference w:type="default" r:id="rId10"/>
          <w:pgSz w:w="21645" w:h="31680"/>
          <w:pgMar w:top="2439" w:right="1894" w:bottom="1637" w:left="2078" w:header="0" w:footer="1522" w:gutter="0"/>
          <w:pgNumType w:start="8"/>
          <w:cols w:space="708"/>
        </w:sectPr>
      </w:pPr>
    </w:p>
    <w:p>
      <w:pPr>
        <w:spacing w:before="87" w:line="1242" w:lineRule="exact"/>
        <w:ind w:left="149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b/>
          <w:bCs/>
          <w:spacing w:val="-19"/>
          <w:position w:val="63"/>
          <w:sz w:val="43"/>
          <w:szCs w:val="43"/>
        </w:rPr>
        <w:t>JB/T</w:t>
      </w:r>
      <w:r>
        <w:rPr>
          <w:rFonts w:ascii="SimSun" w:eastAsia="SimSun" w:hAnsi="SimSun" w:cs="SimSun"/>
          <w:spacing w:val="-19"/>
          <w:position w:val="63"/>
          <w:sz w:val="43"/>
          <w:szCs w:val="43"/>
        </w:rPr>
        <w:t xml:space="preserve"> </w:t>
      </w:r>
      <w:r>
        <w:rPr>
          <w:rFonts w:ascii="SimSun" w:eastAsia="SimSun" w:hAnsi="SimSun" w:cs="SimSun"/>
          <w:b/>
          <w:bCs/>
          <w:spacing w:val="-19"/>
          <w:position w:val="63"/>
          <w:sz w:val="43"/>
          <w:szCs w:val="43"/>
        </w:rPr>
        <w:t>8487.2—2011</w:t>
      </w:r>
    </w:p>
    <w:p>
      <w:pPr>
        <w:pStyle w:val="BodyText"/>
        <w:spacing w:before="2" w:line="224" w:lineRule="auto"/>
        <w:ind w:left="149"/>
        <w:rPr>
          <w:sz w:val="38"/>
          <w:szCs w:val="38"/>
        </w:rPr>
      </w:pPr>
      <w:r>
        <w:rPr>
          <w:b/>
          <w:bCs/>
          <w:spacing w:val="7"/>
          <w:sz w:val="38"/>
          <w:szCs w:val="38"/>
        </w:rPr>
        <w:t>4</w:t>
      </w:r>
      <w:r>
        <w:rPr>
          <w:spacing w:val="7"/>
          <w:sz w:val="38"/>
          <w:szCs w:val="38"/>
        </w:rPr>
        <w:t xml:space="preserve">  </w:t>
      </w:r>
      <w:r>
        <w:rPr>
          <w:b/>
          <w:bCs/>
          <w:spacing w:val="7"/>
          <w:sz w:val="38"/>
          <w:szCs w:val="38"/>
        </w:rPr>
        <w:t>几何精度检验</w:t>
      </w:r>
    </w:p>
    <w:p>
      <w:pPr>
        <w:spacing w:before="82"/>
      </w:pPr>
    </w:p>
    <w:tbl>
      <w:tblPr>
        <w:tblStyle w:val="TableNormal0"/>
        <w:tblW w:w="17532" w:type="dxa"/>
        <w:tblInd w:w="8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5788"/>
        <w:gridCol w:w="1744"/>
      </w:tblGrid>
      <w:tr>
        <w:tblPrEx>
          <w:tblW w:w="17532" w:type="dxa"/>
          <w:tblInd w:w="86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10"/>
        </w:trPr>
        <w:tc>
          <w:tcPr>
            <w:tcW w:w="15788" w:type="dxa"/>
            <w:vAlign w:val="top"/>
          </w:tcPr>
          <w:p>
            <w:pPr>
              <w:pStyle w:val="TableText"/>
              <w:spacing w:before="149" w:line="223" w:lineRule="auto"/>
              <w:ind w:left="141"/>
            </w:pPr>
            <w:r>
              <w:rPr>
                <w:spacing w:val="23"/>
              </w:rPr>
              <w:t>检验项目</w:t>
            </w:r>
          </w:p>
        </w:tc>
        <w:tc>
          <w:tcPr>
            <w:tcW w:w="1744" w:type="dxa"/>
            <w:vAlign w:val="top"/>
          </w:tcPr>
          <w:p>
            <w:pPr>
              <w:pStyle w:val="TableText"/>
              <w:spacing w:before="233" w:line="187" w:lineRule="auto"/>
              <w:ind w:left="655"/>
            </w:pPr>
            <w:r>
              <w:rPr>
                <w:spacing w:val="-1"/>
              </w:rPr>
              <w:t>G1</w:t>
            </w:r>
          </w:p>
        </w:tc>
      </w:tr>
      <w:tr>
        <w:tblPrEx>
          <w:tblW w:w="17532" w:type="dxa"/>
          <w:tblInd w:w="86" w:type="dxa"/>
          <w:tblLayout w:type="fixed"/>
        </w:tblPrEx>
        <w:trPr>
          <w:trHeight w:val="2391"/>
        </w:trPr>
        <w:tc>
          <w:tcPr>
            <w:tcW w:w="17532" w:type="dxa"/>
            <w:gridSpan w:val="2"/>
            <w:vAlign w:val="top"/>
          </w:tcPr>
          <w:p>
            <w:pPr>
              <w:pStyle w:val="TableText"/>
              <w:spacing w:before="174" w:line="223" w:lineRule="auto"/>
              <w:ind w:left="884"/>
            </w:pPr>
            <w:r>
              <w:rPr>
                <w:spacing w:val="6"/>
              </w:rPr>
              <w:t>尾座导轨精度：</w:t>
            </w:r>
          </w:p>
          <w:p>
            <w:pPr>
              <w:pStyle w:val="TableText"/>
              <w:spacing w:before="196" w:line="593" w:lineRule="exact"/>
              <w:ind w:left="884"/>
            </w:pPr>
            <w:r>
              <w:rPr>
                <w:spacing w:val="15"/>
                <w:position w:val="19"/>
              </w:rPr>
              <w:t>a)纵向：导轨在垂直平面内的直线度；</w:t>
            </w:r>
          </w:p>
          <w:p>
            <w:pPr>
              <w:pStyle w:val="TableText"/>
              <w:spacing w:line="223" w:lineRule="auto"/>
              <w:ind w:left="884"/>
            </w:pPr>
            <w:r>
              <w:rPr>
                <w:spacing w:val="6"/>
              </w:rPr>
              <w:t>b)横向：导轨在垂直平面内的平行度。</w:t>
            </w:r>
          </w:p>
        </w:tc>
      </w:tr>
      <w:tr>
        <w:tblPrEx>
          <w:tblW w:w="17532" w:type="dxa"/>
          <w:tblInd w:w="86" w:type="dxa"/>
          <w:tblLayout w:type="fixed"/>
        </w:tblPrEx>
        <w:trPr>
          <w:trHeight w:val="8331"/>
        </w:trPr>
        <w:tc>
          <w:tcPr>
            <w:tcW w:w="17532" w:type="dxa"/>
            <w:gridSpan w:val="2"/>
            <w:vAlign w:val="top"/>
          </w:tcPr>
          <w:p>
            <w:pPr>
              <w:pStyle w:val="TableText"/>
              <w:spacing w:before="131" w:line="223" w:lineRule="auto"/>
              <w:ind w:left="191"/>
            </w:pPr>
            <w:r>
              <w:rPr>
                <w:spacing w:val="21"/>
              </w:rPr>
              <w:t>简图</w:t>
            </w: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3900" w:lineRule="exact"/>
              <w:ind w:firstLine="1627"/>
            </w:pPr>
            <w:r>
              <w:rPr>
                <w:position w:val="-78"/>
              </w:rPr>
              <w:drawing>
                <wp:inline distT="0" distB="0" distL="0" distR="0">
                  <wp:extent cx="9019978" cy="2476982"/>
                  <wp:effectExtent l="0" t="0" r="0" b="0"/>
                  <wp:docPr id="8" name="IM 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 8"/>
                          <pic:cNvPicPr/>
                        </pic:nvPicPr>
                        <pic:blipFill>
                          <a:blip xmlns:r="http://schemas.openxmlformats.org/officeDocument/2006/relationships"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19978" cy="24769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17532" w:type="dxa"/>
          <w:tblInd w:w="86" w:type="dxa"/>
          <w:tblLayout w:type="fixed"/>
        </w:tblPrEx>
        <w:trPr>
          <w:trHeight w:val="2391"/>
        </w:trPr>
        <w:tc>
          <w:tcPr>
            <w:tcW w:w="17532" w:type="dxa"/>
            <w:gridSpan w:val="2"/>
            <w:vAlign w:val="top"/>
          </w:tcPr>
          <w:p>
            <w:pPr>
              <w:pStyle w:val="TableText"/>
              <w:spacing w:before="135" w:line="226" w:lineRule="auto"/>
              <w:ind w:left="185"/>
            </w:pPr>
            <w:r>
              <w:rPr>
                <w:spacing w:val="16"/>
              </w:rPr>
              <w:t>公差</w:t>
            </w:r>
          </w:p>
          <w:p>
            <w:pPr>
              <w:pStyle w:val="TableText"/>
              <w:spacing w:before="233" w:line="598" w:lineRule="exact"/>
              <w:ind w:left="884"/>
            </w:pPr>
            <w:r>
              <w:rPr>
                <w:spacing w:val="6"/>
                <w:position w:val="19"/>
              </w:rPr>
              <w:t>a)在全部行程上为0.008</w:t>
            </w:r>
          </w:p>
          <w:p>
            <w:pPr>
              <w:pStyle w:val="TableText"/>
              <w:spacing w:line="226" w:lineRule="auto"/>
              <w:ind w:left="884"/>
            </w:pPr>
            <w:r>
              <w:rPr>
                <w:spacing w:val="2"/>
              </w:rPr>
              <w:t>b)0.010/1000</w:t>
            </w:r>
          </w:p>
        </w:tc>
      </w:tr>
      <w:tr>
        <w:tblPrEx>
          <w:tblW w:w="17532" w:type="dxa"/>
          <w:tblInd w:w="86" w:type="dxa"/>
          <w:tblLayout w:type="fixed"/>
        </w:tblPrEx>
        <w:trPr>
          <w:trHeight w:val="1804"/>
        </w:trPr>
        <w:tc>
          <w:tcPr>
            <w:tcW w:w="17532" w:type="dxa"/>
            <w:gridSpan w:val="2"/>
            <w:vAlign w:val="top"/>
          </w:tcPr>
          <w:p>
            <w:pPr>
              <w:pStyle w:val="TableText"/>
              <w:spacing w:before="136" w:line="223" w:lineRule="auto"/>
              <w:ind w:left="884"/>
            </w:pPr>
            <w:r>
              <w:rPr>
                <w:spacing w:val="11"/>
              </w:rPr>
              <w:t>检验工具</w:t>
            </w:r>
          </w:p>
          <w:p>
            <w:pPr>
              <w:pStyle w:val="TableText"/>
              <w:spacing w:before="173" w:line="223" w:lineRule="auto"/>
              <w:ind w:left="884"/>
            </w:pPr>
            <w:r>
              <w:rPr>
                <w:spacing w:val="10"/>
              </w:rPr>
              <w:t>精密水平仪</w:t>
            </w:r>
          </w:p>
        </w:tc>
      </w:tr>
      <w:tr>
        <w:tblPrEx>
          <w:tblW w:w="17532" w:type="dxa"/>
          <w:tblInd w:w="86" w:type="dxa"/>
          <w:tblLayout w:type="fixed"/>
        </w:tblPrEx>
        <w:trPr>
          <w:trHeight w:val="8840"/>
        </w:trPr>
        <w:tc>
          <w:tcPr>
            <w:tcW w:w="17532" w:type="dxa"/>
            <w:gridSpan w:val="2"/>
            <w:vAlign w:val="top"/>
          </w:tcPr>
          <w:p>
            <w:pPr>
              <w:pStyle w:val="TableText"/>
              <w:spacing w:before="118" w:line="223" w:lineRule="auto"/>
              <w:ind w:left="160"/>
            </w:pPr>
            <w:r>
              <w:rPr>
                <w:spacing w:val="10"/>
              </w:rPr>
              <w:t>检验方法</w:t>
            </w:r>
          </w:p>
          <w:p>
            <w:pPr>
              <w:pStyle w:val="TableText"/>
              <w:spacing w:before="256" w:line="562" w:lineRule="exact"/>
              <w:ind w:left="884"/>
            </w:pPr>
            <w:r>
              <w:rPr>
                <w:spacing w:val="4"/>
                <w:position w:val="16"/>
              </w:rPr>
              <w:t>应符合</w:t>
            </w:r>
            <w:r>
              <w:rPr>
                <w:position w:val="16"/>
              </w:rPr>
              <w:t>GB</w:t>
            </w:r>
            <w:r>
              <w:rPr>
                <w:spacing w:val="4"/>
                <w:position w:val="16"/>
              </w:rPr>
              <w:t>/T17421.1—1998中a)5.2.1.2.2.1、b)5.4.1.2.7的规定。</w:t>
            </w:r>
          </w:p>
          <w:p>
            <w:pPr>
              <w:pStyle w:val="TableText"/>
              <w:spacing w:line="223" w:lineRule="auto"/>
              <w:ind w:left="884"/>
            </w:pPr>
            <w:r>
              <w:rPr>
                <w:spacing w:val="7"/>
              </w:rPr>
              <w:t>a)将水平仪纵向放在检具上，在尾座导轨</w:t>
            </w:r>
            <w:r>
              <w:rPr>
                <w:spacing w:val="6"/>
              </w:rPr>
              <w:t>上等距离移动检具检验。</w:t>
            </w:r>
          </w:p>
          <w:p>
            <w:pPr>
              <w:pStyle w:val="TableText"/>
              <w:spacing w:before="213" w:line="223" w:lineRule="auto"/>
              <w:ind w:left="884"/>
            </w:pPr>
            <w:r>
              <w:rPr>
                <w:spacing w:val="7"/>
              </w:rPr>
              <w:t>画出导轨直线度曲线，其两端点连线的最大坐标值就是直线</w:t>
            </w:r>
            <w:r>
              <w:rPr>
                <w:spacing w:val="6"/>
              </w:rPr>
              <w:t>度误差。</w:t>
            </w:r>
          </w:p>
          <w:p>
            <w:pPr>
              <w:pStyle w:val="TableText"/>
              <w:spacing w:before="187" w:line="581" w:lineRule="exact"/>
              <w:ind w:left="903"/>
            </w:pPr>
            <w:r>
              <w:rPr>
                <w:spacing w:val="7"/>
                <w:position w:val="18"/>
              </w:rPr>
              <w:t>b)将水平仪横向放在检具上，在尾座导轨上等距离移动检具检验。水平仪在全部测量长度上读数的最大代数差</w:t>
            </w:r>
          </w:p>
          <w:p>
            <w:pPr>
              <w:pStyle w:val="TableText"/>
              <w:spacing w:line="223" w:lineRule="auto"/>
              <w:ind w:left="1421"/>
            </w:pPr>
            <w:r>
              <w:rPr>
                <w:spacing w:val="6"/>
              </w:rPr>
              <w:t>值就是导轨的平行度误差。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12"/>
          <w:pgSz w:w="21645" w:h="31680"/>
          <w:pgMar w:top="2342" w:right="2093" w:bottom="1833" w:left="1928" w:header="0" w:footer="1581" w:gutter="0"/>
          <w:pgNumType w:start="9"/>
          <w:cols w:space="708"/>
        </w:sectPr>
      </w:pPr>
    </w:p>
    <w:p>
      <w:pPr>
        <w:spacing w:before="86" w:line="218" w:lineRule="auto"/>
        <w:ind w:right="35"/>
        <w:jc w:val="right"/>
        <w:outlineLvl w:val="6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b/>
          <w:bCs/>
          <w:spacing w:val="-19"/>
          <w:sz w:val="43"/>
          <w:szCs w:val="43"/>
        </w:rPr>
        <w:t>JB/T</w:t>
      </w:r>
      <w:r>
        <w:rPr>
          <w:rFonts w:ascii="SimSun" w:eastAsia="SimSun" w:hAnsi="SimSun" w:cs="SimSun"/>
          <w:spacing w:val="-19"/>
          <w:sz w:val="43"/>
          <w:szCs w:val="43"/>
        </w:rPr>
        <w:t xml:space="preserve"> </w:t>
      </w:r>
      <w:r>
        <w:rPr>
          <w:rFonts w:ascii="SimSun" w:eastAsia="SimSun" w:hAnsi="SimSun" w:cs="SimSun"/>
          <w:b/>
          <w:bCs/>
          <w:spacing w:val="-19"/>
          <w:sz w:val="43"/>
          <w:szCs w:val="43"/>
        </w:rPr>
        <w:t>8487.2—2011</w:t>
      </w:r>
    </w:p>
    <w:p>
      <w:pPr>
        <w:spacing w:before="79"/>
      </w:pPr>
    </w:p>
    <w:p>
      <w:pPr>
        <w:spacing w:before="79"/>
      </w:pPr>
    </w:p>
    <w:tbl>
      <w:tblPr>
        <w:tblStyle w:val="TableNormal1"/>
        <w:tblW w:w="17532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5564"/>
        <w:gridCol w:w="1968"/>
      </w:tblGrid>
      <w:tr>
        <w:tblPrEx>
          <w:tblW w:w="17532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41"/>
        </w:trPr>
        <w:tc>
          <w:tcPr>
            <w:tcW w:w="15564" w:type="dxa"/>
            <w:vAlign w:val="top"/>
          </w:tcPr>
          <w:p>
            <w:pPr>
              <w:pStyle w:val="TableText"/>
              <w:spacing w:before="161" w:line="223" w:lineRule="auto"/>
              <w:ind w:left="216"/>
            </w:pPr>
            <w:r>
              <w:rPr>
                <w:spacing w:val="23"/>
              </w:rPr>
              <w:t>检验项目</w:t>
            </w:r>
          </w:p>
        </w:tc>
        <w:tc>
          <w:tcPr>
            <w:tcW w:w="1968" w:type="dxa"/>
            <w:vAlign w:val="top"/>
          </w:tcPr>
          <w:p>
            <w:pPr>
              <w:pStyle w:val="TableText"/>
              <w:spacing w:before="248" w:line="186" w:lineRule="auto"/>
              <w:ind w:left="798"/>
            </w:pPr>
            <w:r>
              <w:rPr>
                <w:spacing w:val="-1"/>
              </w:rPr>
              <w:t>G2</w:t>
            </w:r>
          </w:p>
        </w:tc>
      </w:tr>
      <w:tr>
        <w:tblPrEx>
          <w:tblW w:w="17532" w:type="dxa"/>
          <w:tblInd w:w="2" w:type="dxa"/>
          <w:tblLayout w:type="fixed"/>
        </w:tblPrEx>
        <w:trPr>
          <w:trHeight w:val="1205"/>
        </w:trPr>
        <w:tc>
          <w:tcPr>
            <w:tcW w:w="17532" w:type="dxa"/>
            <w:gridSpan w:val="2"/>
            <w:vAlign w:val="top"/>
          </w:tcPr>
          <w:p>
            <w:pPr>
              <w:pStyle w:val="TableText"/>
              <w:spacing w:before="195" w:line="223" w:lineRule="auto"/>
              <w:ind w:left="945"/>
            </w:pPr>
            <w:r>
              <w:rPr>
                <w:b/>
                <w:bCs/>
                <w:spacing w:val="4"/>
              </w:rPr>
              <w:t>滑板移动在垂直平面内的直线度</w:t>
            </w:r>
          </w:p>
        </w:tc>
      </w:tr>
      <w:tr>
        <w:tblPrEx>
          <w:tblW w:w="17532" w:type="dxa"/>
          <w:tblInd w:w="2" w:type="dxa"/>
          <w:tblLayout w:type="fixed"/>
        </w:tblPrEx>
        <w:trPr>
          <w:trHeight w:val="8943"/>
        </w:trPr>
        <w:tc>
          <w:tcPr>
            <w:tcW w:w="17532" w:type="dxa"/>
            <w:gridSpan w:val="2"/>
            <w:vAlign w:val="top"/>
          </w:tcPr>
          <w:p>
            <w:pPr>
              <w:pStyle w:val="TableText"/>
              <w:spacing w:before="144" w:line="223" w:lineRule="auto"/>
              <w:ind w:left="141"/>
            </w:pPr>
            <w:r>
              <w:rPr>
                <w:spacing w:val="21"/>
              </w:rPr>
              <w:t>简图</w:t>
            </w: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4325" w:lineRule="exact"/>
              <w:ind w:firstLine="3986"/>
            </w:pPr>
            <w:r>
              <w:rPr>
                <w:position w:val="-86"/>
              </w:rPr>
              <w:drawing>
                <wp:inline distT="0" distB="0" distL="0" distR="0">
                  <wp:extent cx="6051802" cy="2746547"/>
                  <wp:effectExtent l="0" t="0" r="0" b="0"/>
                  <wp:docPr id="10" name="IM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 10"/>
                          <pic:cNvPicPr/>
                        </pic:nvPicPr>
                        <pic:blipFill>
                          <a:blip xmlns:r="http://schemas.openxmlformats.org/officeDocument/2006/relationships"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51802" cy="27465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17532" w:type="dxa"/>
          <w:tblInd w:w="2" w:type="dxa"/>
          <w:tblLayout w:type="fixed"/>
        </w:tblPrEx>
        <w:trPr>
          <w:trHeight w:val="1811"/>
        </w:trPr>
        <w:tc>
          <w:tcPr>
            <w:tcW w:w="17532" w:type="dxa"/>
            <w:gridSpan w:val="2"/>
            <w:vAlign w:val="top"/>
          </w:tcPr>
          <w:p>
            <w:pPr>
              <w:pStyle w:val="TableText"/>
              <w:spacing w:before="141" w:line="226" w:lineRule="auto"/>
              <w:ind w:left="197"/>
            </w:pPr>
            <w:r>
              <w:rPr>
                <w:spacing w:val="16"/>
              </w:rPr>
              <w:t>公差</w:t>
            </w:r>
          </w:p>
          <w:p>
            <w:pPr>
              <w:pStyle w:val="TableText"/>
              <w:spacing w:before="228" w:line="224" w:lineRule="auto"/>
              <w:ind w:left="940"/>
            </w:pPr>
            <w:r>
              <w:rPr>
                <w:spacing w:val="6"/>
              </w:rPr>
              <w:t>在200测量长度上为0.010</w:t>
            </w:r>
          </w:p>
        </w:tc>
      </w:tr>
      <w:tr>
        <w:tblPrEx>
          <w:tblW w:w="17532" w:type="dxa"/>
          <w:tblInd w:w="2" w:type="dxa"/>
          <w:tblLayout w:type="fixed"/>
        </w:tblPrEx>
        <w:trPr>
          <w:trHeight w:val="1804"/>
        </w:trPr>
        <w:tc>
          <w:tcPr>
            <w:tcW w:w="17532" w:type="dxa"/>
            <w:gridSpan w:val="2"/>
            <w:vAlign w:val="top"/>
          </w:tcPr>
          <w:p>
            <w:pPr>
              <w:pStyle w:val="TableText"/>
              <w:spacing w:before="155" w:line="223" w:lineRule="auto"/>
              <w:ind w:left="185"/>
            </w:pPr>
            <w:r>
              <w:rPr>
                <w:spacing w:val="11"/>
              </w:rPr>
              <w:t>检验工具</w:t>
            </w:r>
          </w:p>
          <w:p>
            <w:pPr>
              <w:pStyle w:val="TableText"/>
              <w:spacing w:before="194" w:line="223" w:lineRule="auto"/>
              <w:ind w:left="940"/>
            </w:pPr>
            <w:r>
              <w:rPr>
                <w:spacing w:val="8"/>
              </w:rPr>
              <w:t>指示器和检验棒</w:t>
            </w:r>
          </w:p>
        </w:tc>
      </w:tr>
      <w:tr>
        <w:tblPrEx>
          <w:tblW w:w="17532" w:type="dxa"/>
          <w:tblInd w:w="2" w:type="dxa"/>
          <w:tblLayout w:type="fixed"/>
        </w:tblPrEx>
        <w:trPr>
          <w:trHeight w:val="10631"/>
        </w:trPr>
        <w:tc>
          <w:tcPr>
            <w:tcW w:w="17532" w:type="dxa"/>
            <w:gridSpan w:val="2"/>
            <w:vAlign w:val="top"/>
          </w:tcPr>
          <w:p>
            <w:pPr>
              <w:pStyle w:val="TableText"/>
              <w:spacing w:before="112" w:line="223" w:lineRule="auto"/>
              <w:ind w:left="141"/>
            </w:pPr>
            <w:r>
              <w:rPr>
                <w:spacing w:val="9"/>
              </w:rPr>
              <w:t>检验方法</w:t>
            </w:r>
          </w:p>
          <w:p>
            <w:pPr>
              <w:pStyle w:val="TableText"/>
              <w:spacing w:before="198" w:line="587" w:lineRule="exact"/>
              <w:ind w:left="871"/>
            </w:pPr>
            <w:r>
              <w:rPr>
                <w:spacing w:val="7"/>
                <w:position w:val="18"/>
              </w:rPr>
              <w:t>在主轴和尾座顶尖间装入检验棒，指示器测头垂直触及检验棒表面，移动滑板，每50测量一次读数，将各读数</w:t>
            </w:r>
          </w:p>
          <w:p>
            <w:pPr>
              <w:pStyle w:val="TableText"/>
              <w:spacing w:line="222" w:lineRule="auto"/>
              <w:ind w:left="179"/>
            </w:pPr>
            <w:r>
              <w:rPr>
                <w:spacing w:val="7"/>
              </w:rPr>
              <w:t>依次画出直线度曲线，曲线两端点连线的最大坐标值就是垂直平面的直线</w:t>
            </w:r>
            <w:r>
              <w:rPr>
                <w:spacing w:val="6"/>
              </w:rPr>
              <w:t>度误差。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14"/>
          <w:pgSz w:w="21645" w:h="31680"/>
          <w:pgMar w:top="2387" w:right="1906" w:bottom="1775" w:left="2125" w:header="0" w:footer="1516" w:gutter="0"/>
          <w:pgNumType w:start="10"/>
          <w:cols w:space="708"/>
        </w:sectPr>
      </w:pPr>
    </w:p>
    <w:p>
      <w:pPr>
        <w:spacing w:before="86" w:line="218" w:lineRule="auto"/>
        <w:ind w:left="149"/>
        <w:outlineLvl w:val="6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b/>
          <w:bCs/>
          <w:spacing w:val="-19"/>
          <w:sz w:val="43"/>
          <w:szCs w:val="43"/>
        </w:rPr>
        <w:t>JB/T</w:t>
      </w:r>
      <w:r>
        <w:rPr>
          <w:rFonts w:ascii="SimSun" w:eastAsia="SimSun" w:hAnsi="SimSun" w:cs="SimSun"/>
          <w:spacing w:val="-19"/>
          <w:sz w:val="43"/>
          <w:szCs w:val="43"/>
        </w:rPr>
        <w:t xml:space="preserve"> </w:t>
      </w:r>
      <w:r>
        <w:rPr>
          <w:rFonts w:ascii="SimSun" w:eastAsia="SimSun" w:hAnsi="SimSun" w:cs="SimSun"/>
          <w:b/>
          <w:bCs/>
          <w:spacing w:val="-19"/>
          <w:sz w:val="43"/>
          <w:szCs w:val="43"/>
        </w:rPr>
        <w:t>8487.2—2011</w:t>
      </w:r>
    </w:p>
    <w:p>
      <w:pPr>
        <w:spacing w:before="51"/>
      </w:pPr>
    </w:p>
    <w:p>
      <w:pPr>
        <w:spacing w:before="51"/>
      </w:pPr>
    </w:p>
    <w:tbl>
      <w:tblPr>
        <w:tblStyle w:val="TableNormal2"/>
        <w:tblW w:w="17514" w:type="dxa"/>
        <w:tblInd w:w="8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5745"/>
        <w:gridCol w:w="1769"/>
      </w:tblGrid>
      <w:tr>
        <w:tblPrEx>
          <w:tblW w:w="17514" w:type="dxa"/>
          <w:tblInd w:w="80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41"/>
        </w:trPr>
        <w:tc>
          <w:tcPr>
            <w:tcW w:w="15745" w:type="dxa"/>
            <w:vAlign w:val="top"/>
          </w:tcPr>
          <w:p>
            <w:pPr>
              <w:pStyle w:val="TableText"/>
              <w:spacing w:before="161" w:line="223" w:lineRule="auto"/>
              <w:ind w:left="135"/>
            </w:pPr>
            <w:r>
              <w:rPr>
                <w:spacing w:val="23"/>
              </w:rPr>
              <w:t>检验项目</w:t>
            </w:r>
          </w:p>
        </w:tc>
        <w:tc>
          <w:tcPr>
            <w:tcW w:w="1769" w:type="dxa"/>
            <w:vAlign w:val="top"/>
          </w:tcPr>
          <w:p>
            <w:pPr>
              <w:pStyle w:val="TableText"/>
              <w:spacing w:before="248" w:line="186" w:lineRule="auto"/>
              <w:ind w:left="679"/>
            </w:pPr>
            <w:r>
              <w:rPr>
                <w:spacing w:val="-1"/>
              </w:rPr>
              <w:t>G3</w:t>
            </w:r>
          </w:p>
        </w:tc>
      </w:tr>
      <w:tr>
        <w:tblPrEx>
          <w:tblW w:w="17514" w:type="dxa"/>
          <w:tblInd w:w="80" w:type="dxa"/>
          <w:tblLayout w:type="fixed"/>
        </w:tblPrEx>
        <w:trPr>
          <w:trHeight w:val="1199"/>
        </w:trPr>
        <w:tc>
          <w:tcPr>
            <w:tcW w:w="17514" w:type="dxa"/>
            <w:gridSpan w:val="2"/>
            <w:vAlign w:val="top"/>
          </w:tcPr>
          <w:p>
            <w:pPr>
              <w:pStyle w:val="TableText"/>
              <w:spacing w:before="206" w:line="223" w:lineRule="auto"/>
              <w:ind w:left="965"/>
            </w:pPr>
            <w:r>
              <w:rPr>
                <w:spacing w:val="8"/>
              </w:rPr>
              <w:t>滑板移动在水平平面内的直线度</w:t>
            </w:r>
          </w:p>
        </w:tc>
      </w:tr>
      <w:tr>
        <w:tblPrEx>
          <w:tblW w:w="17514" w:type="dxa"/>
          <w:tblInd w:w="80" w:type="dxa"/>
          <w:tblLayout w:type="fixed"/>
        </w:tblPrEx>
        <w:trPr>
          <w:trHeight w:val="8912"/>
        </w:trPr>
        <w:tc>
          <w:tcPr>
            <w:tcW w:w="17514" w:type="dxa"/>
            <w:gridSpan w:val="2"/>
            <w:vAlign w:val="top"/>
          </w:tcPr>
          <w:p>
            <w:pPr>
              <w:pStyle w:val="TableText"/>
              <w:spacing w:before="119" w:line="223" w:lineRule="auto"/>
              <w:ind w:left="191"/>
            </w:pPr>
            <w:r>
              <w:rPr>
                <w:spacing w:val="21"/>
              </w:rPr>
              <w:t>简图</w:t>
            </w: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4419" w:lineRule="exact"/>
              <w:ind w:firstLine="3462"/>
            </w:pPr>
            <w:r>
              <w:rPr>
                <w:position w:val="-88"/>
              </w:rPr>
              <w:drawing>
                <wp:inline distT="0" distB="0" distL="0" distR="0">
                  <wp:extent cx="6729386" cy="2805890"/>
                  <wp:effectExtent l="0" t="0" r="0" b="0"/>
                  <wp:docPr id="12" name="IM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 12"/>
                          <pic:cNvPicPr/>
                        </pic:nvPicPr>
                        <pic:blipFill>
                          <a:blip xmlns:r="http://schemas.openxmlformats.org/officeDocument/2006/relationships"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29386" cy="28058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17514" w:type="dxa"/>
          <w:tblInd w:w="80" w:type="dxa"/>
          <w:tblLayout w:type="fixed"/>
        </w:tblPrEx>
        <w:trPr>
          <w:trHeight w:val="1804"/>
        </w:trPr>
        <w:tc>
          <w:tcPr>
            <w:tcW w:w="17514" w:type="dxa"/>
            <w:gridSpan w:val="2"/>
            <w:vAlign w:val="top"/>
          </w:tcPr>
          <w:p>
            <w:pPr>
              <w:pStyle w:val="TableText"/>
              <w:spacing w:before="109" w:line="226" w:lineRule="auto"/>
              <w:ind w:left="179"/>
            </w:pPr>
            <w:r>
              <w:rPr>
                <w:spacing w:val="16"/>
              </w:rPr>
              <w:t>公差</w:t>
            </w:r>
          </w:p>
          <w:p>
            <w:pPr>
              <w:pStyle w:val="TableText"/>
              <w:spacing w:before="272" w:line="224" w:lineRule="auto"/>
              <w:ind w:left="965"/>
            </w:pPr>
            <w:r>
              <w:rPr>
                <w:spacing w:val="6"/>
              </w:rPr>
              <w:t>在200测量长度上为0.006</w:t>
            </w:r>
          </w:p>
        </w:tc>
      </w:tr>
      <w:tr>
        <w:tblPrEx>
          <w:tblW w:w="17514" w:type="dxa"/>
          <w:tblInd w:w="80" w:type="dxa"/>
          <w:tblLayout w:type="fixed"/>
        </w:tblPrEx>
        <w:trPr>
          <w:trHeight w:val="1792"/>
        </w:trPr>
        <w:tc>
          <w:tcPr>
            <w:tcW w:w="17514" w:type="dxa"/>
            <w:gridSpan w:val="2"/>
            <w:vAlign w:val="top"/>
          </w:tcPr>
          <w:p>
            <w:pPr>
              <w:pStyle w:val="TableText"/>
              <w:spacing w:before="130" w:line="223" w:lineRule="auto"/>
              <w:ind w:left="191"/>
            </w:pPr>
            <w:r>
              <w:rPr>
                <w:spacing w:val="11"/>
              </w:rPr>
              <w:t>检验工具</w:t>
            </w:r>
          </w:p>
          <w:p>
            <w:pPr>
              <w:pStyle w:val="TableText"/>
              <w:spacing w:before="213" w:line="223" w:lineRule="auto"/>
              <w:ind w:left="965"/>
            </w:pPr>
            <w:r>
              <w:rPr>
                <w:spacing w:val="8"/>
              </w:rPr>
              <w:t>指示器和检验棒</w:t>
            </w:r>
          </w:p>
        </w:tc>
      </w:tr>
      <w:tr>
        <w:tblPrEx>
          <w:tblW w:w="17514" w:type="dxa"/>
          <w:tblInd w:w="80" w:type="dxa"/>
          <w:tblLayout w:type="fixed"/>
        </w:tblPrEx>
        <w:trPr>
          <w:trHeight w:val="10600"/>
        </w:trPr>
        <w:tc>
          <w:tcPr>
            <w:tcW w:w="17514" w:type="dxa"/>
            <w:gridSpan w:val="2"/>
            <w:vAlign w:val="top"/>
          </w:tcPr>
          <w:p>
            <w:pPr>
              <w:pStyle w:val="TableText"/>
              <w:spacing w:before="137" w:line="223" w:lineRule="auto"/>
              <w:ind w:left="191"/>
            </w:pPr>
            <w:r>
              <w:rPr>
                <w:spacing w:val="10"/>
              </w:rPr>
              <w:t>检验方法</w:t>
            </w:r>
          </w:p>
          <w:p>
            <w:pPr>
              <w:pStyle w:val="TableText"/>
              <w:spacing w:before="213" w:line="328" w:lineRule="auto"/>
              <w:ind w:left="210" w:right="24" w:firstLine="742"/>
            </w:pPr>
            <w:r>
              <w:rPr>
                <w:spacing w:val="7"/>
              </w:rPr>
              <w:t>将指示器测头水平触及主轴和尾座顶尖间的检验棒表面，调整尾座，使指示器在检验棒两端的读数相等。移动滑</w:t>
            </w:r>
            <w:r>
              <w:rPr>
                <w:spacing w:val="17"/>
              </w:rPr>
              <w:t xml:space="preserve"> </w:t>
            </w:r>
            <w:r>
              <w:rPr>
                <w:spacing w:val="7"/>
              </w:rPr>
              <w:t>板，在全部行程上检验。测取第一次读数，将检验棒旋转180°,测取第二次</w:t>
            </w:r>
            <w:r>
              <w:rPr>
                <w:spacing w:val="6"/>
              </w:rPr>
              <w:t>读数。再将检验棒调头，重复上述检验。</w:t>
            </w:r>
          </w:p>
          <w:p>
            <w:pPr>
              <w:pStyle w:val="TableText"/>
              <w:spacing w:line="223" w:lineRule="auto"/>
              <w:ind w:left="254"/>
            </w:pPr>
            <w:r>
              <w:rPr>
                <w:spacing w:val="6"/>
              </w:rPr>
              <w:t>指示器4次读数的平均值就是直线度误差。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16"/>
          <w:pgSz w:w="21645" w:h="31680"/>
          <w:pgMar w:top="2680" w:right="2100" w:bottom="1587" w:left="1947" w:header="0" w:footer="1347" w:gutter="0"/>
          <w:pgNumType w:start="11"/>
          <w:cols w:space="708"/>
        </w:sectPr>
      </w:pPr>
    </w:p>
    <w:p>
      <w:pPr>
        <w:spacing w:before="86" w:line="218" w:lineRule="auto"/>
        <w:jc w:val="right"/>
        <w:outlineLvl w:val="6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b/>
          <w:bCs/>
          <w:spacing w:val="-22"/>
          <w:sz w:val="43"/>
          <w:szCs w:val="43"/>
        </w:rPr>
        <w:t>JB/T</w:t>
      </w:r>
      <w:r>
        <w:rPr>
          <w:rFonts w:ascii="SimSun" w:eastAsia="SimSun" w:hAnsi="SimSun" w:cs="SimSun"/>
          <w:spacing w:val="-22"/>
          <w:sz w:val="43"/>
          <w:szCs w:val="43"/>
        </w:rPr>
        <w:t xml:space="preserve"> </w:t>
      </w:r>
      <w:r>
        <w:rPr>
          <w:rFonts w:ascii="SimSun" w:eastAsia="SimSun" w:hAnsi="SimSun" w:cs="SimSun"/>
          <w:b/>
          <w:bCs/>
          <w:spacing w:val="-22"/>
          <w:sz w:val="43"/>
          <w:szCs w:val="43"/>
        </w:rPr>
        <w:t>8487.2—2011</w:t>
      </w:r>
    </w:p>
    <w:p>
      <w:pPr>
        <w:spacing w:before="64"/>
      </w:pPr>
    </w:p>
    <w:p>
      <w:pPr>
        <w:spacing w:before="63"/>
      </w:pPr>
    </w:p>
    <w:tbl>
      <w:tblPr>
        <w:tblStyle w:val="TableNormal3"/>
        <w:tblW w:w="1742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5595"/>
        <w:gridCol w:w="1831"/>
      </w:tblGrid>
      <w:tr>
        <w:tblPrEx>
          <w:tblW w:w="1742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66"/>
        </w:trPr>
        <w:tc>
          <w:tcPr>
            <w:tcW w:w="15595" w:type="dxa"/>
            <w:vAlign w:val="top"/>
          </w:tcPr>
          <w:p>
            <w:pPr>
              <w:pStyle w:val="TableText"/>
              <w:spacing w:before="179" w:line="220" w:lineRule="auto"/>
              <w:ind w:left="154"/>
            </w:pPr>
            <w:r>
              <w:rPr>
                <w:spacing w:val="16"/>
              </w:rPr>
              <w:t>检验项目</w:t>
            </w:r>
          </w:p>
        </w:tc>
        <w:tc>
          <w:tcPr>
            <w:tcW w:w="1831" w:type="dxa"/>
            <w:vAlign w:val="top"/>
          </w:tcPr>
          <w:p>
            <w:pPr>
              <w:pStyle w:val="TableText"/>
              <w:spacing w:before="266" w:line="183" w:lineRule="auto"/>
              <w:ind w:left="711"/>
            </w:pPr>
            <w:r>
              <w:rPr>
                <w:spacing w:val="-3"/>
              </w:rPr>
              <w:t>G4</w:t>
            </w:r>
          </w:p>
        </w:tc>
      </w:tr>
      <w:tr>
        <w:tblPrEx>
          <w:tblW w:w="17426" w:type="dxa"/>
          <w:tblInd w:w="2" w:type="dxa"/>
          <w:tblLayout w:type="fixed"/>
        </w:tblPrEx>
        <w:trPr>
          <w:trHeight w:val="1212"/>
        </w:trPr>
        <w:tc>
          <w:tcPr>
            <w:tcW w:w="17426" w:type="dxa"/>
            <w:gridSpan w:val="2"/>
            <w:vAlign w:val="top"/>
          </w:tcPr>
          <w:p>
            <w:pPr>
              <w:pStyle w:val="TableText"/>
              <w:spacing w:before="200" w:line="219" w:lineRule="auto"/>
              <w:ind w:left="853"/>
            </w:pPr>
            <w:r>
              <w:rPr>
                <w:spacing w:val="2"/>
              </w:rPr>
              <w:t>滑板移动对标尺的平行度</w:t>
            </w:r>
          </w:p>
        </w:tc>
      </w:tr>
      <w:tr>
        <w:tblPrEx>
          <w:tblW w:w="17426" w:type="dxa"/>
          <w:tblInd w:w="2" w:type="dxa"/>
          <w:tblLayout w:type="fixed"/>
        </w:tblPrEx>
        <w:trPr>
          <w:trHeight w:val="7751"/>
        </w:trPr>
        <w:tc>
          <w:tcPr>
            <w:tcW w:w="17426" w:type="dxa"/>
            <w:gridSpan w:val="2"/>
            <w:vAlign w:val="top"/>
          </w:tcPr>
          <w:p>
            <w:pPr>
              <w:pStyle w:val="TableText"/>
              <w:spacing w:before="150" w:line="219" w:lineRule="auto"/>
              <w:ind w:left="173"/>
            </w:pPr>
            <w:r>
              <w:rPr>
                <w:spacing w:val="14"/>
              </w:rPr>
              <w:t>简图</w:t>
            </w: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4356" w:lineRule="exact"/>
              <w:ind w:firstLine="4080"/>
            </w:pPr>
            <w:r>
              <w:rPr>
                <w:position w:val="-87"/>
              </w:rPr>
              <w:drawing>
                <wp:inline distT="0" distB="0" distL="0" distR="0">
                  <wp:extent cx="5857461" cy="2766261"/>
                  <wp:effectExtent l="0" t="0" r="0" b="0"/>
                  <wp:docPr id="14" name="IM 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 14"/>
                          <pic:cNvPicPr/>
                        </pic:nvPicPr>
                        <pic:blipFill>
                          <a:blip xmlns:r="http://schemas.openxmlformats.org/officeDocument/2006/relationships"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57461" cy="27662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17426" w:type="dxa"/>
          <w:tblInd w:w="2" w:type="dxa"/>
          <w:tblLayout w:type="fixed"/>
        </w:tblPrEx>
        <w:trPr>
          <w:trHeight w:val="1804"/>
        </w:trPr>
        <w:tc>
          <w:tcPr>
            <w:tcW w:w="17426" w:type="dxa"/>
            <w:gridSpan w:val="2"/>
            <w:vAlign w:val="top"/>
          </w:tcPr>
          <w:p>
            <w:pPr>
              <w:pStyle w:val="TableText"/>
              <w:spacing w:before="146" w:line="716" w:lineRule="exact"/>
              <w:ind w:left="853"/>
            </w:pPr>
            <w:r>
              <w:rPr>
                <w:spacing w:val="9"/>
                <w:position w:val="29"/>
              </w:rPr>
              <w:t>公差</w:t>
            </w:r>
          </w:p>
          <w:p>
            <w:pPr>
              <w:pStyle w:val="TableText"/>
              <w:spacing w:line="184" w:lineRule="auto"/>
              <w:ind w:left="853"/>
            </w:pPr>
            <w:r>
              <w:rPr>
                <w:spacing w:val="-3"/>
              </w:rPr>
              <w:t>0.012</w:t>
            </w:r>
          </w:p>
        </w:tc>
      </w:tr>
      <w:tr>
        <w:tblPrEx>
          <w:tblW w:w="17426" w:type="dxa"/>
          <w:tblInd w:w="2" w:type="dxa"/>
          <w:tblLayout w:type="fixed"/>
        </w:tblPrEx>
        <w:trPr>
          <w:trHeight w:val="1811"/>
        </w:trPr>
        <w:tc>
          <w:tcPr>
            <w:tcW w:w="17426" w:type="dxa"/>
            <w:gridSpan w:val="2"/>
            <w:vAlign w:val="top"/>
          </w:tcPr>
          <w:p>
            <w:pPr>
              <w:pStyle w:val="TableText"/>
              <w:spacing w:before="135" w:line="220" w:lineRule="auto"/>
              <w:ind w:left="166"/>
            </w:pPr>
            <w:r>
              <w:rPr>
                <w:spacing w:val="5"/>
              </w:rPr>
              <w:t>检验工具</w:t>
            </w:r>
          </w:p>
          <w:p>
            <w:pPr>
              <w:pStyle w:val="TableText"/>
              <w:spacing w:before="215" w:line="221" w:lineRule="auto"/>
              <w:ind w:left="853"/>
            </w:pPr>
            <w:r>
              <w:rPr>
                <w:spacing w:val="5"/>
              </w:rPr>
              <w:t>指示器</w:t>
            </w:r>
          </w:p>
        </w:tc>
      </w:tr>
      <w:tr>
        <w:tblPrEx>
          <w:tblW w:w="17426" w:type="dxa"/>
          <w:tblInd w:w="2" w:type="dxa"/>
          <w:tblLayout w:type="fixed"/>
        </w:tblPrEx>
        <w:trPr>
          <w:trHeight w:val="11791"/>
        </w:trPr>
        <w:tc>
          <w:tcPr>
            <w:tcW w:w="17426" w:type="dxa"/>
            <w:gridSpan w:val="2"/>
            <w:vAlign w:val="top"/>
          </w:tcPr>
          <w:p>
            <w:pPr>
              <w:pStyle w:val="TableText"/>
              <w:spacing w:before="135" w:line="220" w:lineRule="auto"/>
              <w:ind w:left="166"/>
            </w:pPr>
            <w:r>
              <w:rPr>
                <w:spacing w:val="3"/>
              </w:rPr>
              <w:t>检验方法</w:t>
            </w:r>
          </w:p>
          <w:p>
            <w:pPr>
              <w:pStyle w:val="TableText"/>
              <w:spacing w:before="199" w:line="220" w:lineRule="auto"/>
              <w:ind w:left="853"/>
            </w:pPr>
            <w:r>
              <w:rPr>
                <w:spacing w:val="1"/>
              </w:rPr>
              <w:t>应符合</w:t>
            </w:r>
            <w:r>
              <w:t>GB</w:t>
            </w:r>
            <w:r>
              <w:rPr>
                <w:spacing w:val="1"/>
              </w:rPr>
              <w:t>/T17421.1—1998中5.</w:t>
            </w:r>
            <w:r>
              <w:t>4.2.2.2.2的规定。</w:t>
            </w:r>
          </w:p>
          <w:p>
            <w:pPr>
              <w:pStyle w:val="TableText"/>
              <w:spacing w:before="199" w:line="577" w:lineRule="exact"/>
              <w:ind w:left="903"/>
            </w:pPr>
            <w:r>
              <w:rPr>
                <w:spacing w:val="1"/>
                <w:position w:val="18"/>
              </w:rPr>
              <w:t>将指示器置于前刀架上，测头触及床身标尺上，移动滑板在标尺全长上检验。指示器读数的最大差值就是平行度</w:t>
            </w:r>
          </w:p>
          <w:p>
            <w:pPr>
              <w:pStyle w:val="TableText"/>
              <w:spacing w:line="221" w:lineRule="auto"/>
              <w:ind w:left="166"/>
            </w:pPr>
            <w:r>
              <w:rPr>
                <w:spacing w:val="-1"/>
              </w:rPr>
              <w:t>误差。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18"/>
          <w:pgSz w:w="21645" w:h="31680"/>
          <w:pgMar w:top="2349" w:right="1980" w:bottom="1827" w:left="2212" w:header="0" w:footer="1565" w:gutter="0"/>
          <w:pgNumType w:start="12"/>
          <w:cols w:space="708"/>
        </w:sectPr>
      </w:pPr>
    </w:p>
    <w:p>
      <w:pPr>
        <w:spacing w:before="111" w:line="218" w:lineRule="auto"/>
        <w:ind w:left="205"/>
        <w:outlineLvl w:val="6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b/>
          <w:bCs/>
          <w:spacing w:val="-20"/>
          <w:sz w:val="43"/>
          <w:szCs w:val="43"/>
        </w:rPr>
        <w:t>JB/T</w:t>
      </w:r>
      <w:r>
        <w:rPr>
          <w:rFonts w:ascii="SimSun" w:eastAsia="SimSun" w:hAnsi="SimSun" w:cs="SimSun"/>
          <w:spacing w:val="-20"/>
          <w:sz w:val="43"/>
          <w:szCs w:val="43"/>
        </w:rPr>
        <w:t xml:space="preserve"> </w:t>
      </w:r>
      <w:r>
        <w:rPr>
          <w:rFonts w:ascii="SimSun" w:eastAsia="SimSun" w:hAnsi="SimSun" w:cs="SimSun"/>
          <w:b/>
          <w:bCs/>
          <w:spacing w:val="-20"/>
          <w:sz w:val="43"/>
          <w:szCs w:val="43"/>
        </w:rPr>
        <w:t>8487.2—2011</w:t>
      </w:r>
    </w:p>
    <w:p>
      <w:pPr>
        <w:spacing w:before="54"/>
      </w:pPr>
    </w:p>
    <w:p>
      <w:pPr>
        <w:spacing w:before="54"/>
      </w:pPr>
    </w:p>
    <w:tbl>
      <w:tblPr>
        <w:tblStyle w:val="TableNormal4"/>
        <w:tblW w:w="17470" w:type="dxa"/>
        <w:tblInd w:w="14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5720"/>
        <w:gridCol w:w="1750"/>
      </w:tblGrid>
      <w:tr>
        <w:tblPrEx>
          <w:tblW w:w="17470" w:type="dxa"/>
          <w:tblInd w:w="14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72"/>
        </w:trPr>
        <w:tc>
          <w:tcPr>
            <w:tcW w:w="15720" w:type="dxa"/>
            <w:vAlign w:val="top"/>
          </w:tcPr>
          <w:p>
            <w:pPr>
              <w:pStyle w:val="TableText"/>
              <w:spacing w:before="180" w:line="223" w:lineRule="auto"/>
              <w:ind w:left="191"/>
            </w:pPr>
            <w:r>
              <w:rPr>
                <w:spacing w:val="23"/>
              </w:rPr>
              <w:t>检验项目</w:t>
            </w:r>
          </w:p>
        </w:tc>
        <w:tc>
          <w:tcPr>
            <w:tcW w:w="1750" w:type="dxa"/>
            <w:vAlign w:val="top"/>
          </w:tcPr>
          <w:p>
            <w:pPr>
              <w:pStyle w:val="TableText"/>
              <w:spacing w:before="266" w:line="186" w:lineRule="auto"/>
              <w:ind w:left="642"/>
            </w:pPr>
            <w:r>
              <w:rPr>
                <w:spacing w:val="-1"/>
              </w:rPr>
              <w:t>G5</w:t>
            </w:r>
          </w:p>
        </w:tc>
      </w:tr>
      <w:tr>
        <w:tblPrEx>
          <w:tblW w:w="17470" w:type="dxa"/>
          <w:tblInd w:w="142" w:type="dxa"/>
          <w:tblLayout w:type="fixed"/>
        </w:tblPrEx>
        <w:trPr>
          <w:trHeight w:val="2372"/>
        </w:trPr>
        <w:tc>
          <w:tcPr>
            <w:tcW w:w="17470" w:type="dxa"/>
            <w:gridSpan w:val="2"/>
            <w:vAlign w:val="top"/>
          </w:tcPr>
          <w:p>
            <w:pPr>
              <w:pStyle w:val="TableText"/>
              <w:spacing w:before="157" w:line="600" w:lineRule="exact"/>
              <w:ind w:left="896"/>
            </w:pPr>
            <w:r>
              <w:rPr>
                <w:spacing w:val="6"/>
                <w:position w:val="19"/>
              </w:rPr>
              <w:t>尾座导轨对滑板移动的平行度：</w:t>
            </w:r>
          </w:p>
          <w:p>
            <w:pPr>
              <w:pStyle w:val="TableText"/>
              <w:spacing w:line="223" w:lineRule="auto"/>
              <w:ind w:left="203"/>
            </w:pPr>
            <w:r>
              <w:rPr>
                <w:spacing w:val="24"/>
              </w:rPr>
              <w:t>a)在垂直平面内；</w:t>
            </w:r>
          </w:p>
          <w:p>
            <w:pPr>
              <w:pStyle w:val="TableText"/>
              <w:spacing w:before="188" w:line="223" w:lineRule="auto"/>
              <w:ind w:left="203"/>
            </w:pPr>
            <w:r>
              <w:rPr>
                <w:spacing w:val="5"/>
              </w:rPr>
              <w:t>b)在水平平面内。</w:t>
            </w:r>
          </w:p>
        </w:tc>
      </w:tr>
      <w:tr>
        <w:tblPrEx>
          <w:tblW w:w="17470" w:type="dxa"/>
          <w:tblInd w:w="142" w:type="dxa"/>
          <w:tblLayout w:type="fixed"/>
        </w:tblPrEx>
        <w:trPr>
          <w:trHeight w:val="10091"/>
        </w:trPr>
        <w:tc>
          <w:tcPr>
            <w:tcW w:w="17470" w:type="dxa"/>
            <w:gridSpan w:val="2"/>
            <w:vAlign w:val="top"/>
          </w:tcPr>
          <w:p>
            <w:pPr>
              <w:pStyle w:val="TableText"/>
              <w:spacing w:before="132" w:line="223" w:lineRule="auto"/>
              <w:ind w:left="203"/>
            </w:pPr>
            <w: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5" type="#_x0000_t202" style="width:18.15pt;height:22.25pt;margin-top:116.13pt;margin-left:-501.13pt;mso-position-horizontal-relative:right-margin-area;mso-position-vertical-relative:top-margin-area;position:absolute;z-index:-251657216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226" w:lineRule="auto"/>
                          <w:ind w:left="20"/>
                        </w:pPr>
                        <w:r>
                          <w:rPr>
                            <w:spacing w:val="-2"/>
                          </w:rPr>
                          <w:t>a)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26" type="#_x0000_t202" style="width:18.5pt;height:22.25pt;margin-top:202.89pt;margin-left:-415.63pt;mso-position-horizontal-relative:right-margin-area;mso-position-vertical-relative:top-margin-area;position:absolute;z-index:-251656192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226" w:lineRule="auto"/>
                          <w:ind w:left="20"/>
                        </w:pPr>
                        <w:r>
                          <w:rPr>
                            <w:spacing w:val="-1"/>
                          </w:rPr>
                          <w:t>b)</w:t>
                        </w:r>
                      </w:p>
                    </w:txbxContent>
                  </v:textbox>
                </v:shape>
              </w:pict>
            </w:r>
            <w:r>
              <w:rPr>
                <w:spacing w:val="21"/>
              </w:rPr>
              <w:t>简图</w:t>
            </w: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6890" w:lineRule="exact"/>
              <w:ind w:firstLine="4585"/>
            </w:pPr>
            <w:r>
              <w:rPr>
                <w:position w:val="-137"/>
              </w:rPr>
              <w:drawing>
                <wp:inline distT="0" distB="0" distL="0" distR="0">
                  <wp:extent cx="5278835" cy="4375203"/>
                  <wp:effectExtent l="0" t="0" r="0" b="0"/>
                  <wp:docPr id="16" name="IM 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 16"/>
                          <pic:cNvPicPr/>
                        </pic:nvPicPr>
                        <pic:blipFill>
                          <a:blip xmlns:r="http://schemas.openxmlformats.org/officeDocument/2006/relationships"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78835" cy="43752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17470" w:type="dxa"/>
          <w:tblInd w:w="142" w:type="dxa"/>
          <w:tblLayout w:type="fixed"/>
        </w:tblPrEx>
        <w:trPr>
          <w:trHeight w:val="2965"/>
        </w:trPr>
        <w:tc>
          <w:tcPr>
            <w:tcW w:w="17470" w:type="dxa"/>
            <w:gridSpan w:val="2"/>
            <w:vAlign w:val="top"/>
          </w:tcPr>
          <w:p>
            <w:pPr>
              <w:pStyle w:val="TableText"/>
              <w:spacing w:before="148" w:line="226" w:lineRule="auto"/>
              <w:ind w:left="203"/>
            </w:pPr>
            <w:r>
              <w:rPr>
                <w:spacing w:val="16"/>
              </w:rPr>
              <w:t>公差</w:t>
            </w:r>
          </w:p>
          <w:p>
            <w:pPr>
              <w:pStyle w:val="TableText"/>
              <w:spacing w:before="222" w:line="603" w:lineRule="exact"/>
              <w:ind w:left="890"/>
            </w:pPr>
            <w:r>
              <w:rPr>
                <w:spacing w:val="8"/>
                <w:position w:val="19"/>
              </w:rPr>
              <w:t>在工作行程全长上为</w:t>
            </w:r>
          </w:p>
          <w:p>
            <w:pPr>
              <w:pStyle w:val="TableText"/>
              <w:spacing w:line="226" w:lineRule="auto"/>
              <w:ind w:left="884"/>
            </w:pPr>
            <w:r>
              <w:rPr>
                <w:spacing w:val="1"/>
              </w:rPr>
              <w:t>a)0.020</w:t>
            </w:r>
          </w:p>
          <w:p>
            <w:pPr>
              <w:pStyle w:val="TableText"/>
              <w:spacing w:before="164" w:line="226" w:lineRule="auto"/>
              <w:ind w:left="203"/>
            </w:pPr>
            <w:r>
              <w:rPr>
                <w:spacing w:val="2"/>
              </w:rPr>
              <w:t>b)0.010</w:t>
            </w:r>
          </w:p>
        </w:tc>
      </w:tr>
      <w:tr>
        <w:tblPrEx>
          <w:tblW w:w="17470" w:type="dxa"/>
          <w:tblInd w:w="142" w:type="dxa"/>
          <w:tblLayout w:type="fixed"/>
        </w:tblPrEx>
        <w:trPr>
          <w:trHeight w:val="1780"/>
        </w:trPr>
        <w:tc>
          <w:tcPr>
            <w:tcW w:w="17470" w:type="dxa"/>
            <w:gridSpan w:val="2"/>
            <w:vAlign w:val="top"/>
          </w:tcPr>
          <w:p>
            <w:pPr>
              <w:pStyle w:val="TableText"/>
              <w:spacing w:before="143" w:line="223" w:lineRule="auto"/>
              <w:ind w:left="203"/>
            </w:pPr>
            <w:r>
              <w:rPr>
                <w:spacing w:val="11"/>
              </w:rPr>
              <w:t>检验工具</w:t>
            </w:r>
          </w:p>
          <w:p>
            <w:pPr>
              <w:pStyle w:val="TableText"/>
              <w:spacing w:before="225" w:line="223" w:lineRule="auto"/>
              <w:ind w:left="896"/>
            </w:pPr>
            <w:r>
              <w:rPr>
                <w:spacing w:val="8"/>
              </w:rPr>
              <w:t>指示器、检验棒和专用检具</w:t>
            </w:r>
          </w:p>
        </w:tc>
      </w:tr>
      <w:tr>
        <w:tblPrEx>
          <w:tblW w:w="17470" w:type="dxa"/>
          <w:tblInd w:w="142" w:type="dxa"/>
          <w:tblLayout w:type="fixed"/>
        </w:tblPrEx>
        <w:trPr>
          <w:trHeight w:val="7068"/>
        </w:trPr>
        <w:tc>
          <w:tcPr>
            <w:tcW w:w="17470" w:type="dxa"/>
            <w:gridSpan w:val="2"/>
            <w:vAlign w:val="top"/>
          </w:tcPr>
          <w:p>
            <w:pPr>
              <w:pStyle w:val="TableText"/>
              <w:spacing w:before="143" w:line="223" w:lineRule="auto"/>
              <w:ind w:left="203"/>
            </w:pPr>
            <w:r>
              <w:rPr>
                <w:spacing w:val="10"/>
              </w:rPr>
              <w:t>检验方法</w:t>
            </w:r>
          </w:p>
          <w:p>
            <w:pPr>
              <w:pStyle w:val="TableText"/>
              <w:spacing w:before="225" w:line="223" w:lineRule="auto"/>
              <w:ind w:left="915"/>
            </w:pPr>
            <w:r>
              <w:rPr>
                <w:spacing w:val="5"/>
              </w:rPr>
              <w:t>应符合</w:t>
            </w:r>
            <w:r>
              <w:t>GB</w:t>
            </w:r>
            <w:r>
              <w:rPr>
                <w:spacing w:val="5"/>
              </w:rPr>
              <w:t>/T17421.1—1998中5.4</w:t>
            </w:r>
            <w:r>
              <w:rPr>
                <w:spacing w:val="4"/>
              </w:rPr>
              <w:t>.2.2.3的规定。</w:t>
            </w:r>
          </w:p>
          <w:p>
            <w:pPr>
              <w:pStyle w:val="TableText"/>
              <w:spacing w:before="186" w:line="563" w:lineRule="exact"/>
              <w:ind w:left="915"/>
            </w:pPr>
            <w:r>
              <w:rPr>
                <w:spacing w:val="8"/>
                <w:position w:val="16"/>
              </w:rPr>
              <w:t>将检具置于尾座导轨上，指示器固定在检具上</w:t>
            </w:r>
            <w:r>
              <w:rPr>
                <w:spacing w:val="7"/>
                <w:position w:val="16"/>
              </w:rPr>
              <w:t>，检验棒置于下滑板的V形槽内，指示器测头触及检验棒，移动</w:t>
            </w:r>
          </w:p>
          <w:p>
            <w:pPr>
              <w:pStyle w:val="TableText"/>
              <w:spacing w:line="223" w:lineRule="auto"/>
              <w:ind w:left="203"/>
            </w:pPr>
            <w:r>
              <w:rPr>
                <w:spacing w:val="6"/>
              </w:rPr>
              <w:t>检具检验。</w:t>
            </w:r>
          </w:p>
          <w:p>
            <w:pPr>
              <w:pStyle w:val="TableText"/>
              <w:spacing w:before="206" w:line="223" w:lineRule="auto"/>
              <w:ind w:left="909"/>
            </w:pPr>
            <w:r>
              <w:rPr>
                <w:spacing w:val="6"/>
              </w:rPr>
              <w:t>a)、b)误差分别计算，指示器读数的最大差值就是平行度误差。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20"/>
          <w:pgSz w:w="21645" w:h="31680"/>
          <w:pgMar w:top="2692" w:right="2081" w:bottom="1528" w:left="1947" w:header="0" w:footer="1257" w:gutter="0"/>
          <w:pgNumType w:start="13"/>
          <w:cols w:space="708"/>
        </w:sectPr>
      </w:pPr>
    </w:p>
    <w:p>
      <w:pPr>
        <w:spacing w:before="84" w:line="220" w:lineRule="auto"/>
        <w:jc w:val="right"/>
        <w:outlineLvl w:val="6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b/>
          <w:bCs/>
          <w:spacing w:val="-18"/>
          <w:sz w:val="42"/>
          <w:szCs w:val="42"/>
        </w:rPr>
        <w:t>JB/T</w:t>
      </w:r>
      <w:r>
        <w:rPr>
          <w:rFonts w:ascii="SimSun" w:eastAsia="SimSun" w:hAnsi="SimSun" w:cs="SimSun"/>
          <w:spacing w:val="-18"/>
          <w:sz w:val="42"/>
          <w:szCs w:val="42"/>
        </w:rPr>
        <w:t xml:space="preserve"> </w:t>
      </w:r>
      <w:r>
        <w:rPr>
          <w:rFonts w:ascii="SimSun" w:eastAsia="SimSun" w:hAnsi="SimSun" w:cs="SimSun"/>
          <w:b/>
          <w:bCs/>
          <w:spacing w:val="-18"/>
          <w:sz w:val="42"/>
          <w:szCs w:val="42"/>
        </w:rPr>
        <w:t>8487.2—2011</w:t>
      </w:r>
    </w:p>
    <w:p>
      <w:pPr>
        <w:spacing w:before="77"/>
      </w:pPr>
    </w:p>
    <w:p>
      <w:pPr>
        <w:spacing w:before="77"/>
      </w:pPr>
    </w:p>
    <w:tbl>
      <w:tblPr>
        <w:tblStyle w:val="TableNormal5"/>
        <w:tblW w:w="17314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5483"/>
        <w:gridCol w:w="1831"/>
      </w:tblGrid>
      <w:tr>
        <w:tblPrEx>
          <w:tblW w:w="17314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78"/>
        </w:trPr>
        <w:tc>
          <w:tcPr>
            <w:tcW w:w="15483" w:type="dxa"/>
            <w:vAlign w:val="top"/>
          </w:tcPr>
          <w:p>
            <w:pPr>
              <w:pStyle w:val="TableText"/>
              <w:spacing w:before="180" w:line="223" w:lineRule="auto"/>
              <w:ind w:left="173"/>
            </w:pPr>
            <w:r>
              <w:rPr>
                <w:spacing w:val="23"/>
              </w:rPr>
              <w:t>检验项目</w:t>
            </w:r>
          </w:p>
        </w:tc>
        <w:tc>
          <w:tcPr>
            <w:tcW w:w="1831" w:type="dxa"/>
            <w:vAlign w:val="top"/>
          </w:tcPr>
          <w:p>
            <w:pPr>
              <w:pStyle w:val="TableText"/>
              <w:spacing w:before="267" w:line="186" w:lineRule="auto"/>
              <w:ind w:left="729"/>
            </w:pPr>
            <w:r>
              <w:rPr>
                <w:spacing w:val="-1"/>
              </w:rPr>
              <w:t>G6</w:t>
            </w:r>
          </w:p>
        </w:tc>
      </w:tr>
      <w:tr>
        <w:tblPrEx>
          <w:tblW w:w="17314" w:type="dxa"/>
          <w:tblInd w:w="2" w:type="dxa"/>
          <w:tblLayout w:type="fixed"/>
        </w:tblPrEx>
        <w:trPr>
          <w:trHeight w:val="1798"/>
        </w:trPr>
        <w:tc>
          <w:tcPr>
            <w:tcW w:w="17314" w:type="dxa"/>
            <w:gridSpan w:val="2"/>
            <w:vAlign w:val="top"/>
          </w:tcPr>
          <w:p>
            <w:pPr>
              <w:pStyle w:val="TableText"/>
              <w:spacing w:before="182" w:line="599" w:lineRule="exact"/>
              <w:ind w:left="890"/>
            </w:pPr>
            <w:r>
              <w:rPr>
                <w:spacing w:val="6"/>
                <w:position w:val="19"/>
              </w:rPr>
              <w:t>主轴锥孔轴线的径向跳动：</w:t>
            </w:r>
          </w:p>
          <w:p>
            <w:pPr>
              <w:pStyle w:val="TableText"/>
              <w:spacing w:line="222" w:lineRule="auto"/>
              <w:ind w:left="204"/>
            </w:pPr>
            <w:r>
              <w:rPr>
                <w:spacing w:val="26"/>
              </w:rPr>
              <w:t>a)靠近主轴端；</w:t>
            </w:r>
          </w:p>
          <w:p>
            <w:pPr>
              <w:pStyle w:val="TableText"/>
              <w:spacing w:before="175" w:line="223" w:lineRule="auto"/>
              <w:ind w:left="204"/>
            </w:pPr>
            <w:r>
              <w:rPr>
                <w:spacing w:val="5"/>
              </w:rPr>
              <w:t>b)距主轴端面200处。</w:t>
            </w:r>
          </w:p>
        </w:tc>
      </w:tr>
      <w:tr>
        <w:tblPrEx>
          <w:tblW w:w="17314" w:type="dxa"/>
          <w:tblInd w:w="2" w:type="dxa"/>
          <w:tblLayout w:type="fixed"/>
        </w:tblPrEx>
        <w:trPr>
          <w:trHeight w:val="8313"/>
        </w:trPr>
        <w:tc>
          <w:tcPr>
            <w:tcW w:w="17314" w:type="dxa"/>
            <w:gridSpan w:val="2"/>
            <w:vAlign w:val="top"/>
          </w:tcPr>
          <w:p>
            <w:pPr>
              <w:pStyle w:val="TableText"/>
              <w:spacing w:before="145" w:line="223" w:lineRule="auto"/>
              <w:ind w:left="204"/>
            </w:pPr>
            <w:r>
              <w:pict>
                <v:shape id="_x0000_s1027" type="#_x0000_t202" style="width:139.25pt;height:22.55pt;margin-top:105.53pt;margin-left:-441.2pt;mso-position-horizontal-relative:right-margin-area;mso-position-vertical-relative:top-margin-area;position:absolute;z-index:-251655168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19" w:line="230" w:lineRule="auto"/>
                          <w:ind w:left="20"/>
                        </w:pPr>
                        <w:r>
                          <w:rPr>
                            <w:spacing w:val="-2"/>
                          </w:rPr>
                          <w:t>a)</w:t>
                        </w:r>
                        <w:r>
                          <w:rPr>
                            <w:spacing w:val="9"/>
                          </w:rPr>
                          <w:t xml:space="preserve">            </w:t>
                        </w:r>
                        <w:r>
                          <w:rPr>
                            <w:spacing w:val="-2"/>
                          </w:rPr>
                          <w:t>b)</w:t>
                        </w:r>
                      </w:p>
                    </w:txbxContent>
                  </v:textbox>
                </v:shape>
              </w:pict>
            </w:r>
            <w:r>
              <w:rPr>
                <w:spacing w:val="21"/>
              </w:rPr>
              <w:t>简图</w:t>
            </w: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5012" w:lineRule="exact"/>
              <w:ind w:firstLine="3799"/>
            </w:pPr>
            <w:r>
              <w:rPr>
                <w:position w:val="-100"/>
              </w:rPr>
              <w:drawing>
                <wp:inline distT="0" distB="0" distL="0" distR="0">
                  <wp:extent cx="6122997" cy="3182477"/>
                  <wp:effectExtent l="0" t="0" r="0" b="0"/>
                  <wp:docPr id="18" name="IM 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 18"/>
                          <pic:cNvPicPr/>
                        </pic:nvPicPr>
                        <pic:blipFill>
                          <a:blip xmlns:r="http://schemas.openxmlformats.org/officeDocument/2006/relationships"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22997" cy="31824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17314" w:type="dxa"/>
          <w:tblInd w:w="2" w:type="dxa"/>
          <w:tblLayout w:type="fixed"/>
        </w:tblPrEx>
        <w:trPr>
          <w:trHeight w:val="1798"/>
        </w:trPr>
        <w:tc>
          <w:tcPr>
            <w:tcW w:w="17314" w:type="dxa"/>
            <w:gridSpan w:val="2"/>
            <w:vAlign w:val="top"/>
          </w:tcPr>
          <w:p>
            <w:pPr>
              <w:pStyle w:val="TableText"/>
              <w:spacing w:before="147" w:line="226" w:lineRule="auto"/>
              <w:ind w:left="204"/>
            </w:pPr>
            <w:r>
              <w:rPr>
                <w:spacing w:val="16"/>
              </w:rPr>
              <w:t>公差</w:t>
            </w:r>
          </w:p>
          <w:p>
            <w:pPr>
              <w:pStyle w:val="TableText"/>
              <w:spacing w:before="232" w:line="580" w:lineRule="exact"/>
              <w:ind w:left="204"/>
            </w:pPr>
            <w:r>
              <w:rPr>
                <w:spacing w:val="1"/>
                <w:position w:val="18"/>
              </w:rPr>
              <w:t>a)0.005</w:t>
            </w:r>
          </w:p>
          <w:p>
            <w:pPr>
              <w:pStyle w:val="TableText"/>
              <w:spacing w:line="226" w:lineRule="auto"/>
              <w:ind w:left="204"/>
            </w:pPr>
            <w:r>
              <w:rPr>
                <w:spacing w:val="2"/>
              </w:rPr>
              <w:t>b)0.010</w:t>
            </w:r>
          </w:p>
        </w:tc>
      </w:tr>
      <w:tr>
        <w:tblPrEx>
          <w:tblW w:w="17314" w:type="dxa"/>
          <w:tblInd w:w="2" w:type="dxa"/>
          <w:tblLayout w:type="fixed"/>
        </w:tblPrEx>
        <w:trPr>
          <w:trHeight w:val="1799"/>
        </w:trPr>
        <w:tc>
          <w:tcPr>
            <w:tcW w:w="17314" w:type="dxa"/>
            <w:gridSpan w:val="2"/>
            <w:vAlign w:val="top"/>
          </w:tcPr>
          <w:p>
            <w:pPr>
              <w:pStyle w:val="TableText"/>
              <w:spacing w:before="124" w:line="223" w:lineRule="auto"/>
              <w:ind w:left="204"/>
            </w:pPr>
            <w:r>
              <w:rPr>
                <w:spacing w:val="11"/>
              </w:rPr>
              <w:t>检验工具</w:t>
            </w:r>
          </w:p>
          <w:p>
            <w:pPr>
              <w:pStyle w:val="TableText"/>
              <w:spacing w:before="237" w:line="223" w:lineRule="auto"/>
              <w:ind w:left="903"/>
            </w:pPr>
            <w:r>
              <w:rPr>
                <w:spacing w:val="8"/>
              </w:rPr>
              <w:t>指示器和检验棒</w:t>
            </w:r>
          </w:p>
        </w:tc>
      </w:tr>
      <w:tr>
        <w:tblPrEx>
          <w:tblW w:w="17314" w:type="dxa"/>
          <w:tblInd w:w="2" w:type="dxa"/>
          <w:tblLayout w:type="fixed"/>
        </w:tblPrEx>
        <w:trPr>
          <w:trHeight w:val="10568"/>
        </w:trPr>
        <w:tc>
          <w:tcPr>
            <w:tcW w:w="17314" w:type="dxa"/>
            <w:gridSpan w:val="2"/>
            <w:vAlign w:val="top"/>
          </w:tcPr>
          <w:p>
            <w:pPr>
              <w:pStyle w:val="TableText"/>
              <w:spacing w:before="136" w:line="223" w:lineRule="auto"/>
              <w:ind w:left="204"/>
            </w:pPr>
            <w:r>
              <w:rPr>
                <w:spacing w:val="9"/>
              </w:rPr>
              <w:t>检验方法</w:t>
            </w:r>
          </w:p>
          <w:p>
            <w:pPr>
              <w:pStyle w:val="TableText"/>
              <w:spacing w:before="212" w:line="223" w:lineRule="auto"/>
              <w:ind w:left="909"/>
            </w:pPr>
            <w:r>
              <w:rPr>
                <w:spacing w:val="5"/>
              </w:rPr>
              <w:t>应符合</w:t>
            </w:r>
            <w:r>
              <w:t>GB</w:t>
            </w:r>
            <w:r>
              <w:rPr>
                <w:spacing w:val="5"/>
              </w:rPr>
              <w:t>/T17421.1—1998中5.6</w:t>
            </w:r>
            <w:r>
              <w:rPr>
                <w:spacing w:val="4"/>
              </w:rPr>
              <w:t>.1.2.3的规定。</w:t>
            </w:r>
          </w:p>
          <w:p>
            <w:pPr>
              <w:pStyle w:val="TableText"/>
              <w:spacing w:before="142" w:line="626" w:lineRule="exact"/>
              <w:ind w:left="871"/>
            </w:pPr>
            <w:r>
              <w:rPr>
                <w:spacing w:val="7"/>
                <w:position w:val="21"/>
              </w:rPr>
              <w:t>将检验棒插入主轴锥孔内，固定指示器，使其测头触及检验棒表面，旋转主轴检验。检验棒相对主轴每隔90</w:t>
            </w:r>
          </w:p>
          <w:p>
            <w:pPr>
              <w:pStyle w:val="TableText"/>
              <w:spacing w:line="223" w:lineRule="auto"/>
              <w:ind w:left="204"/>
            </w:pPr>
            <w:r>
              <w:rPr>
                <w:spacing w:val="6"/>
              </w:rPr>
              <w:t>插入1次，共重复检验4次。</w:t>
            </w:r>
          </w:p>
          <w:p>
            <w:pPr>
              <w:pStyle w:val="TableText"/>
              <w:spacing w:before="163" w:line="223" w:lineRule="auto"/>
              <w:ind w:left="204"/>
            </w:pPr>
            <w:r>
              <w:rPr>
                <w:spacing w:val="6"/>
              </w:rPr>
              <w:t>a)、b)误差分别计算，4次测量结果的平均值就是径向跳动误差。</w:t>
            </w:r>
          </w:p>
        </w:tc>
      </w:tr>
    </w:tbl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https://d.book118.com/317134135041006050</w:t>
        </w:r>
      </w:hyperlink>
    </w:p>
    <w:p/>
    <w:sectPr>
      <w:footerReference w:type="default" r:id="rId23"/>
      <w:pgSz w:w="21645" w:h="31680"/>
      <w:pgMar w:top="2669" w:right="1956" w:bottom="1582" w:left="2330" w:header="0" w:footer="1313" w:gutter="0"/>
      <w:pgNumType w:start="14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0" w:lineRule="auto"/>
      <w:jc w:val="right"/>
      <w:rPr>
        <w:rFonts w:ascii="Times New Roman" w:eastAsia="Times New Roman" w:hAnsi="Times New Roman" w:cs="Times New Roman"/>
        <w:sz w:val="36"/>
        <w:szCs w:val="36"/>
      </w:rPr>
    </w:pPr>
    <w:r>
      <w:rPr>
        <w:rFonts w:ascii="Times New Roman" w:eastAsia="Times New Roman" w:hAnsi="Times New Roman" w:cs="Times New Roman"/>
        <w:spacing w:val="-9"/>
        <w:sz w:val="36"/>
        <w:szCs w:val="36"/>
      </w:rPr>
      <w:t>I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0" w:lineRule="auto"/>
      <w:ind w:left="16426"/>
      <w:rPr>
        <w:rFonts w:ascii="Times New Roman" w:eastAsia="Times New Roman" w:hAnsi="Times New Roman" w:cs="Times New Roman"/>
        <w:sz w:val="38"/>
        <w:szCs w:val="38"/>
      </w:rPr>
    </w:pPr>
    <w:r>
      <w:rPr>
        <w:rFonts w:ascii="Times New Roman" w:eastAsia="Times New Roman" w:hAnsi="Times New Roman" w:cs="Times New Roman"/>
        <w:b/>
        <w:bCs/>
        <w:spacing w:val="-15"/>
        <w:w w:val="98"/>
        <w:sz w:val="38"/>
        <w:szCs w:val="38"/>
      </w:rPr>
      <w:t>III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17412"/>
      <w:rPr>
        <w:rFonts w:ascii="SimSun" w:eastAsia="SimSun" w:hAnsi="SimSun" w:cs="SimSun"/>
        <w:sz w:val="11"/>
        <w:szCs w:val="11"/>
      </w:rPr>
    </w:pPr>
    <w:r>
      <w:rPr>
        <w:rFonts w:ascii="SimSun" w:eastAsia="SimSun" w:hAnsi="SimSun" w:cs="SimSun"/>
        <w:sz w:val="11"/>
        <w:szCs w:val="11"/>
      </w:rPr>
      <w:t>1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8" w:lineRule="auto"/>
      <w:rPr>
        <w:rFonts w:ascii="SimSun" w:eastAsia="SimSun" w:hAnsi="SimSun" w:cs="SimSun"/>
        <w:sz w:val="25"/>
        <w:szCs w:val="25"/>
      </w:rPr>
    </w:pPr>
    <w:r>
      <w:rPr>
        <w:rFonts w:ascii="SimSun" w:eastAsia="SimSun" w:hAnsi="SimSun" w:cs="SimSun"/>
        <w:sz w:val="25"/>
        <w:szCs w:val="25"/>
      </w:rPr>
      <w:t>2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76" w:lineRule="auto"/>
      <w:jc w:val="right"/>
      <w:rPr>
        <w:rFonts w:ascii="SimSun" w:eastAsia="SimSun" w:hAnsi="SimSun" w:cs="SimSun"/>
        <w:sz w:val="26"/>
        <w:szCs w:val="26"/>
      </w:rPr>
    </w:pPr>
    <w:r>
      <w:rPr>
        <w:rFonts w:ascii="SimSun" w:eastAsia="SimSun" w:hAnsi="SimSun" w:cs="SimSun"/>
        <w:spacing w:val="-15"/>
        <w:sz w:val="26"/>
        <w:szCs w:val="26"/>
      </w:rPr>
      <w:t>3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7" w:lineRule="auto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z w:val="24"/>
        <w:szCs w:val="24"/>
      </w:rPr>
      <w:t>4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78" w:lineRule="auto"/>
      <w:ind w:right="23"/>
      <w:jc w:val="right"/>
      <w:rPr>
        <w:rFonts w:ascii="SimSun" w:eastAsia="SimSun" w:hAnsi="SimSun" w:cs="SimSun"/>
        <w:sz w:val="26"/>
        <w:szCs w:val="26"/>
      </w:rPr>
    </w:pPr>
    <w:r>
      <w:rPr>
        <w:rFonts w:ascii="SimSun" w:eastAsia="SimSun" w:hAnsi="SimSun" w:cs="SimSun"/>
        <w:sz w:val="26"/>
        <w:szCs w:val="26"/>
      </w:rPr>
      <w:t>5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8" w:lineRule="auto"/>
      <w:rPr>
        <w:rFonts w:ascii="SimSun" w:eastAsia="SimSun" w:hAnsi="SimSun" w:cs="SimSun"/>
        <w:sz w:val="27"/>
        <w:szCs w:val="27"/>
      </w:rPr>
    </w:pPr>
    <w:r>
      <w:rPr>
        <w:rFonts w:ascii="SimSun" w:eastAsia="SimSun" w:hAnsi="SimSun" w:cs="SimSun"/>
        <w:sz w:val="27"/>
        <w:szCs w:val="27"/>
      </w:rPr>
      <w:t>6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7" w:lineRule="auto"/>
      <w:ind w:left="17166"/>
      <w:rPr>
        <w:rFonts w:ascii="SimSun" w:eastAsia="SimSun" w:hAnsi="SimSun" w:cs="SimSun"/>
        <w:sz w:val="27"/>
        <w:szCs w:val="27"/>
      </w:rPr>
    </w:pPr>
    <w:r>
      <w:rPr>
        <w:rFonts w:ascii="SimSun" w:eastAsia="SimSun" w:hAnsi="SimSun" w:cs="SimSun"/>
        <w:sz w:val="27"/>
        <w:szCs w:val="27"/>
      </w:rPr>
      <w:t>7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Hei" w:eastAsia="SimHei" w:hAnsi="SimHei" w:cs="SimHei"/>
      <w:sz w:val="86"/>
      <w:szCs w:val="86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33"/>
      <w:szCs w:val="33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image" Target="media/image4.jpeg" /><Relationship Id="rId12" Type="http://schemas.openxmlformats.org/officeDocument/2006/relationships/footer" Target="footer4.xml" /><Relationship Id="rId13" Type="http://schemas.openxmlformats.org/officeDocument/2006/relationships/image" Target="media/image5.jpeg" /><Relationship Id="rId14" Type="http://schemas.openxmlformats.org/officeDocument/2006/relationships/footer" Target="footer5.xml" /><Relationship Id="rId15" Type="http://schemas.openxmlformats.org/officeDocument/2006/relationships/image" Target="media/image6.jpeg" /><Relationship Id="rId16" Type="http://schemas.openxmlformats.org/officeDocument/2006/relationships/footer" Target="footer6.xml" /><Relationship Id="rId17" Type="http://schemas.openxmlformats.org/officeDocument/2006/relationships/image" Target="media/image7.jpeg" /><Relationship Id="rId18" Type="http://schemas.openxmlformats.org/officeDocument/2006/relationships/footer" Target="footer7.xml" /><Relationship Id="rId19" Type="http://schemas.openxmlformats.org/officeDocument/2006/relationships/image" Target="media/image8.jpeg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image" Target="media/image9.jpeg" /><Relationship Id="rId22" Type="http://schemas.openxmlformats.org/officeDocument/2006/relationships/hyperlink" Target="https://d.book118.com/317134135041006050" TargetMode="External" /><Relationship Id="rId23" Type="http://schemas.openxmlformats.org/officeDocument/2006/relationships/footer" Target="footer9.xml" /><Relationship Id="rId24" Type="http://schemas.openxmlformats.org/officeDocument/2006/relationships/theme" Target="theme/theme1.xml" /><Relationship Id="rId25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footer" Target="footer1.xml" /><Relationship Id="rId8" Type="http://schemas.openxmlformats.org/officeDocument/2006/relationships/footer" Target="footer2.xml" /><Relationship Id="rId9" Type="http://schemas.openxmlformats.org/officeDocument/2006/relationships/hyperlink" Target="2.3.1.1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2024-03-07T10:40:31Z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2024-03-07T10:40:33Z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65e9290ac6b7b8001f920548wl</vt:lpwstr>
  </property>
</Properties>
</file>