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77B3E" w:rsidRPr="00C71A1D" w:rsidP="00C71A1D" w14:paraId="7C175F3D" w14:textId="77777777">
      <w:pPr>
        <w:spacing w:before="48" w:beforeLines="20" w:after="260" w:afterAutospacing="0" w:line="360" w:lineRule="auto"/>
        <w:jc w:val="center"/>
        <w:rPr>
          <w:rFonts w:ascii="华文中宋" w:eastAsia="华文中宋" w:hAnsi="华文中宋"/>
          <w:b/>
          <w:sz w:val="30"/>
        </w:rPr>
      </w:pPr>
      <w:r w:rsidRPr="00C71A1D">
        <w:rPr>
          <w:rFonts w:ascii="华文中宋" w:eastAsia="华文中宋" w:hAnsi="华文中宋"/>
          <w:b/>
          <w:sz w:val="30"/>
        </w:rPr>
        <w:t>2024年宁波九龙湖投资集团有限公司人员招聘笔试备考题库及答案解析</w:t>
      </w:r>
    </w:p>
    <w:p w:rsidR="00A77B3E" w14:paraId="27ADA305" w14:textId="77777777">
      <w:pPr>
        <w:spacing w:after="260" w:afterAutospacing="0" w:line="360" w:lineRule="auto"/>
        <w:jc w:val="center"/>
        <w:rPr>
          <w:sz w:val="21"/>
        </w:rPr>
      </w:pPr>
      <w:r>
        <w:rPr>
          <w:sz w:val="21"/>
        </w:rPr>
        <w:t>毕业院校：</w:t>
      </w:r>
      <w:r>
        <w:rPr>
          <w:sz w:val="21"/>
        </w:rPr>
        <w:t xml:space="preserve">__________ </w:t>
      </w:r>
      <w:r>
        <w:rPr>
          <w:sz w:val="21"/>
        </w:rPr>
        <w:t>姓名：</w:t>
      </w:r>
      <w:r>
        <w:rPr>
          <w:sz w:val="21"/>
        </w:rPr>
        <w:t xml:space="preserve">__________ </w:t>
      </w:r>
      <w:r>
        <w:rPr>
          <w:sz w:val="21"/>
        </w:rPr>
        <w:t>考场：</w:t>
      </w:r>
      <w:r>
        <w:rPr>
          <w:sz w:val="21"/>
        </w:rPr>
        <w:t xml:space="preserve">__________ </w:t>
      </w:r>
      <w:r>
        <w:rPr>
          <w:sz w:val="21"/>
        </w:rPr>
        <w:t>考号：</w:t>
      </w:r>
      <w:r>
        <w:rPr>
          <w:sz w:val="21"/>
        </w:rPr>
        <w:t>__________</w:t>
      </w:r>
    </w:p>
    <w:p w:rsidR="00A77B3E" w14:paraId="4B53B408" w14:textId="77777777">
      <w:pPr>
        <w:spacing w:after="260" w:afterAutospacing="0" w:line="360" w:lineRule="auto"/>
      </w:pPr>
      <w:r>
        <w:rPr>
          <w:rFonts w:ascii="微软雅黑" w:eastAsia="微软雅黑" w:cs="微软雅黑"/>
        </w:rPr>
        <w:t>一、</w:t>
      </w:r>
      <w:r>
        <w:rPr>
          <w:rFonts w:ascii="微软雅黑" w:eastAsia="微软雅黑" w:cs="微软雅黑"/>
        </w:rPr>
        <w:t>言语理解与表达</w:t>
      </w:r>
    </w:p>
    <w:p w:rsidR="003F588C" w14:paraId="652E801B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微软雅黑" w:eastAsia="微软雅黑" w:hAnsi="微软雅黑" w:cs="微软雅黑" w:hint="eastAsia"/>
          <w:color w:val="0000FF"/>
          <w:szCs w:val="18"/>
        </w:rPr>
        <w:t>1．</w:t>
      </w:r>
      <w:r w:rsidRPr="003F588C">
        <w:rPr>
          <w:rFonts w:ascii="微软雅黑" w:eastAsia="微软雅黑" w:hAnsi="微软雅黑" w:cs="微软雅黑" w:hint="eastAsia"/>
          <w:szCs w:val="18"/>
        </w:rPr>
        <w:t>中东的民主化是一个表面的形式，要整合成稳定的民主是极为困难的事情。平时我们所理解的民主化，往往是推翻某一个派别或个人的专制统治，但其实推翻专制之后的民主化进程是更艰难得多的。中东多数国家不同于日本、韩国这样的单一民族国家，人们往往难以理解中东国家政治进程是多么复杂。关于这段文字，以下理解有误的是()。</w:t>
      </w:r>
    </w:p>
    <w:p w:rsidR="003F588C" w14:paraId="43F5668C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微软雅黑" w:eastAsia="微软雅黑" w:hAnsi="微软雅黑" w:cs="微软雅黑" w:hint="eastAsia"/>
          <w:szCs w:val="18"/>
        </w:rPr>
        <w:t>A、平时我们所理解的民主化过于狭窄化</w:t>
      </w:r>
    </w:p>
    <w:p w:rsidR="003F588C" w14:paraId="386BE16D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微软雅黑" w:eastAsia="微软雅黑" w:hAnsi="微软雅黑" w:cs="微软雅黑" w:hint="eastAsia"/>
          <w:szCs w:val="18"/>
        </w:rPr>
        <w:t>B、中东多数国家并不是单一民族国家</w:t>
      </w:r>
    </w:p>
    <w:p w:rsidR="003F588C" w14:paraId="1DB3E0E6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微软雅黑" w:eastAsia="微软雅黑" w:hAnsi="微软雅黑" w:cs="微软雅黑" w:hint="eastAsia"/>
          <w:szCs w:val="18"/>
        </w:rPr>
        <w:t>C、人们对中东国家政治进程想象得太简单</w:t>
      </w:r>
    </w:p>
    <w:p w:rsidR="003F588C" w14:paraId="18C7AA47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微软雅黑" w:eastAsia="微软雅黑" w:hAnsi="微软雅黑" w:cs="微软雅黑" w:hint="eastAsia"/>
          <w:szCs w:val="18"/>
        </w:rPr>
        <w:t>D、单一民族国家民主化进程比多民族国家顺利</w:t>
      </w:r>
    </w:p>
    <w:p w:rsidR="003F588C" w14:paraId="3EDC2DA6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微软雅黑" w:eastAsia="微软雅黑" w:hAnsi="微软雅黑" w:cs="微软雅黑" w:hint="eastAsia"/>
          <w:color w:val="228B22"/>
          <w:szCs w:val="18"/>
        </w:rPr>
        <w:t>答案：</w:t>
      </w:r>
      <w:r w:rsidRPr="003F588C">
        <w:rPr>
          <w:rFonts w:ascii="微软雅黑" w:eastAsia="微软雅黑" w:hAnsi="微软雅黑" w:cs="微软雅黑" w:hint="eastAsia"/>
          <w:szCs w:val="18"/>
        </w:rPr>
        <w:t>D</w:t>
      </w:r>
    </w:p>
    <w:p w:rsidR="003F588C" w14:paraId="1FD01A90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b/>
          <w:color w:val="4066F4"/>
          <w:szCs w:val="18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134" w:right="1474" w:bottom="1134" w:left="1474" w:header="708" w:footer="708" w:gutter="0"/>
          <w:cols w:sep="1" w:space="708"/>
          <w:docGrid w:linePitch="360"/>
        </w:sectPr>
      </w:pPr>
      <w:r w:rsidRPr="003F588C">
        <w:rPr>
          <w:rFonts w:ascii="微软雅黑" w:eastAsia="微软雅黑" w:hAnsi="微软雅黑" w:cs="微软雅黑" w:hint="eastAsia"/>
          <w:color w:val="228B22"/>
          <w:szCs w:val="18"/>
        </w:rPr>
        <w:t>解析：</w:t>
      </w:r>
    </w:p>
    <w:p w:rsidR="003F588C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b/>
          <w:color w:val="4066F4"/>
          <w:szCs w:val="18"/>
        </w:rPr>
      </w:pPr>
      <w:r w:rsidRPr="003F588C">
        <w:rPr>
          <w:rFonts w:ascii="微软雅黑" w:eastAsia="微软雅黑" w:hAnsi="微软雅黑" w:cs="微软雅黑" w:hint="eastAsia"/>
          <w:szCs w:val="18"/>
        </w:rPr>
        <w:t>A项，由“平时我们所理解的民主化，往往是……，但其实……”可知，平时我们对于民主化的理解过于狭窄;B项，由“中东多数国家不同于日本、韩国这样的单一民族国家”可知，中东多数国家不是单一民族国家;C项，由“人们往往难以理解中东国家政治进程是多么复杂”可知，人们对中东国家政治进程想象过于简单;D项，国家民主化的进程受多种因素影响，不能笼统地说单一民族国家的民主化就一定更顺利。故选D。</w:t>
      </w:r>
    </w:p>
    <w:p w:rsidR="007675BD" w14:paraId="0D97D750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color w:val="0000FF"/>
          <w:szCs w:val="14"/>
        </w:rPr>
        <w:t>2</w:t>
      </w:r>
      <w:r w:rsidRPr="007675BD">
        <w:rPr>
          <w:rFonts w:ascii="微软雅黑" w:eastAsia="微软雅黑" w:cs="微软雅黑"/>
          <w:color w:val="0000FF"/>
          <w:szCs w:val="14"/>
        </w:rPr>
        <w:t>．</w:t>
      </w:r>
      <w:r w:rsidRPr="007675BD">
        <w:rPr>
          <w:rFonts w:ascii="微软雅黑" w:eastAsia="微软雅黑" w:cs="微软雅黑"/>
          <w:szCs w:val="14"/>
        </w:rPr>
        <w:t>语言要素的变化，有时并非等待社会生活的变革而变化</w:t>
      </w:r>
      <w:r w:rsidRPr="007675BD">
        <w:rPr>
          <w:rFonts w:ascii="微软雅黑" w:eastAsia="微软雅黑" w:cs="微软雅黑"/>
          <w:szCs w:val="14"/>
        </w:rPr>
        <w:t>——</w:t>
      </w:r>
      <w:r w:rsidRPr="007675BD">
        <w:rPr>
          <w:rFonts w:ascii="微软雅黑" w:eastAsia="微软雅黑" w:cs="微软雅黑"/>
          <w:szCs w:val="14"/>
        </w:rPr>
        <w:t>也就是说，即使社会生活没有发生显著变动，语汇、语音和语法都可能悄悄地起变化，语汇的变化比较显而易见，语法的变化却少些。</w:t>
      </w:r>
    </w:p>
    <w:p w:rsidR="007675BD" w14:paraId="152BD91A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szCs w:val="14"/>
        </w:rPr>
        <w:t>这段话直接支持的观点是</w:t>
      </w:r>
      <w:r w:rsidRPr="007675BD">
        <w:rPr>
          <w:rFonts w:ascii="微软雅黑" w:eastAsia="微软雅黑" w:cs="微软雅黑"/>
          <w:szCs w:val="14"/>
        </w:rPr>
        <w:t>( )</w:t>
      </w:r>
      <w:r w:rsidRPr="007675BD">
        <w:rPr>
          <w:rFonts w:ascii="微软雅黑" w:eastAsia="微软雅黑" w:cs="微软雅黑"/>
          <w:szCs w:val="14"/>
        </w:rPr>
        <w:t>。</w:t>
      </w:r>
    </w:p>
    <w:p w:rsidR="007675BD" w14:paraId="4E348765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szCs w:val="14"/>
        </w:rPr>
        <w:t>A</w:t>
      </w:r>
      <w:r w:rsidRPr="007675BD">
        <w:rPr>
          <w:rFonts w:ascii="微软雅黑" w:eastAsia="微软雅黑" w:cs="微软雅黑"/>
          <w:szCs w:val="14"/>
        </w:rPr>
        <w:t>、</w:t>
      </w:r>
      <w:r w:rsidRPr="007675BD">
        <w:rPr>
          <w:rFonts w:ascii="微软雅黑" w:eastAsia="微软雅黑" w:cs="微软雅黑"/>
          <w:szCs w:val="14"/>
        </w:rPr>
        <w:t xml:space="preserve"> </w:t>
      </w:r>
      <w:r w:rsidRPr="007675BD">
        <w:rPr>
          <w:rFonts w:ascii="微软雅黑" w:eastAsia="微软雅黑" w:cs="微软雅黑"/>
          <w:szCs w:val="14"/>
        </w:rPr>
        <w:t>语言要素的变化并非完全受社会生活支配</w:t>
      </w:r>
    </w:p>
    <w:p w:rsidR="007675BD" w14:paraId="503B1C6F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szCs w:val="14"/>
        </w:rPr>
        <w:t>B</w:t>
      </w:r>
      <w:r w:rsidRPr="007675BD">
        <w:rPr>
          <w:rFonts w:ascii="微软雅黑" w:eastAsia="微软雅黑" w:cs="微软雅黑"/>
          <w:szCs w:val="14"/>
        </w:rPr>
        <w:t>、</w:t>
      </w:r>
      <w:r w:rsidRPr="007675BD">
        <w:rPr>
          <w:rFonts w:ascii="微软雅黑" w:eastAsia="微软雅黑" w:cs="微软雅黑"/>
          <w:szCs w:val="14"/>
        </w:rPr>
        <w:t xml:space="preserve"> </w:t>
      </w:r>
      <w:r w:rsidRPr="007675BD">
        <w:rPr>
          <w:rFonts w:ascii="微软雅黑" w:eastAsia="微软雅黑" w:cs="微软雅黑"/>
          <w:szCs w:val="14"/>
        </w:rPr>
        <w:t>语言要素的发展变化是经常存在的</w:t>
      </w:r>
    </w:p>
    <w:p w:rsidR="007675BD" w14:paraId="06BEBA00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szCs w:val="14"/>
        </w:rPr>
        <w:t>C</w:t>
      </w:r>
      <w:r w:rsidRPr="007675BD">
        <w:rPr>
          <w:rFonts w:ascii="微软雅黑" w:eastAsia="微软雅黑" w:cs="微软雅黑"/>
          <w:szCs w:val="14"/>
        </w:rPr>
        <w:t>、</w:t>
      </w:r>
      <w:r w:rsidRPr="007675BD">
        <w:rPr>
          <w:rFonts w:ascii="微软雅黑" w:eastAsia="微软雅黑" w:cs="微软雅黑"/>
          <w:szCs w:val="14"/>
        </w:rPr>
        <w:t xml:space="preserve"> </w:t>
      </w:r>
      <w:r w:rsidRPr="007675BD">
        <w:rPr>
          <w:rFonts w:ascii="微软雅黑" w:eastAsia="微软雅黑" w:cs="微软雅黑"/>
          <w:szCs w:val="14"/>
        </w:rPr>
        <w:t>当社会生活发展变化时，语言要素的变化比较明显</w:t>
      </w:r>
    </w:p>
    <w:p w:rsidR="007675BD" w14:paraId="5DF24626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szCs w:val="14"/>
        </w:rPr>
        <w:t>D</w:t>
      </w:r>
      <w:r w:rsidRPr="007675BD">
        <w:rPr>
          <w:rFonts w:ascii="微软雅黑" w:eastAsia="微软雅黑" w:cs="微软雅黑"/>
          <w:szCs w:val="14"/>
        </w:rPr>
        <w:t>、</w:t>
      </w:r>
      <w:r w:rsidRPr="007675BD">
        <w:rPr>
          <w:rFonts w:ascii="微软雅黑" w:eastAsia="微软雅黑" w:cs="微软雅黑"/>
          <w:szCs w:val="14"/>
        </w:rPr>
        <w:t xml:space="preserve"> </w:t>
      </w:r>
      <w:r w:rsidRPr="007675BD">
        <w:rPr>
          <w:rFonts w:ascii="微软雅黑" w:eastAsia="微软雅黑" w:cs="微软雅黑"/>
          <w:szCs w:val="14"/>
        </w:rPr>
        <w:t>一般地讲，语汇变化较语音变化明显</w:t>
      </w:r>
    </w:p>
    <w:p w:rsidR="007675BD" w14:paraId="327A09D4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color w:val="228B22"/>
          <w:szCs w:val="14"/>
        </w:rPr>
        <w:t>答案：</w:t>
      </w:r>
      <w:r w:rsidRPr="007675BD">
        <w:rPr>
          <w:rFonts w:ascii="微软雅黑" w:eastAsia="微软雅黑" w:cs="微软雅黑"/>
          <w:szCs w:val="14"/>
        </w:rPr>
        <w:t>A</w:t>
      </w:r>
    </w:p>
    <w:p w:rsidR="007675BD" w14:paraId="0ED7E4AF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color w:val="228B22"/>
          <w:szCs w:val="14"/>
        </w:rPr>
        <w:t>解析：</w:t>
      </w:r>
      <w:r w:rsidRPr="007675BD">
        <w:rPr>
          <w:rFonts w:ascii="微软雅黑" w:eastAsia="微软雅黑" w:cs="微软雅黑"/>
          <w:szCs w:val="14"/>
        </w:rPr>
        <w:t>题干首先指出语言要素的变化有时并非等社会生活的变革而变化，破折号之后是对这一观点的进一步解释。由此可知，题干主要说的就是语言要素的变化并非完全受社会生活支配。</w:t>
      </w:r>
      <w:r w:rsidRPr="007675BD">
        <w:rPr>
          <w:rFonts w:ascii="微软雅黑" w:eastAsia="微软雅黑" w:cs="微软雅黑"/>
          <w:szCs w:val="14"/>
        </w:rPr>
        <w:t>A</w:t>
      </w:r>
      <w:r w:rsidRPr="007675BD">
        <w:rPr>
          <w:rFonts w:ascii="微软雅黑" w:eastAsia="微软雅黑" w:cs="微软雅黑"/>
          <w:szCs w:val="14"/>
        </w:rPr>
        <w:t>项表述符合文意。</w:t>
      </w:r>
    </w:p>
    <w:p w:rsidR="007675BD" w14:paraId="0B6CB8D0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szCs w:val="14"/>
        </w:rPr>
        <w:t>B</w:t>
      </w:r>
      <w:r w:rsidRPr="007675BD">
        <w:rPr>
          <w:rFonts w:ascii="微软雅黑" w:eastAsia="微软雅黑" w:cs="微软雅黑"/>
          <w:szCs w:val="14"/>
        </w:rPr>
        <w:t>项</w:t>
      </w:r>
      <w:r w:rsidRPr="007675BD">
        <w:rPr>
          <w:rFonts w:ascii="微软雅黑" w:eastAsia="微软雅黑" w:cs="微软雅黑"/>
          <w:szCs w:val="14"/>
        </w:rPr>
        <w:t>“</w:t>
      </w:r>
      <w:r w:rsidRPr="007675BD">
        <w:rPr>
          <w:rFonts w:ascii="微软雅黑" w:eastAsia="微软雅黑" w:cs="微软雅黑"/>
          <w:szCs w:val="14"/>
        </w:rPr>
        <w:t>经常存在</w:t>
      </w:r>
      <w:r w:rsidRPr="007675BD">
        <w:rPr>
          <w:rFonts w:ascii="微软雅黑" w:eastAsia="微软雅黑" w:cs="微软雅黑"/>
          <w:szCs w:val="14"/>
        </w:rPr>
        <w:t>”</w:t>
      </w:r>
      <w:r w:rsidRPr="007675BD">
        <w:rPr>
          <w:rFonts w:ascii="微软雅黑" w:eastAsia="微软雅黑" w:cs="微软雅黑"/>
          <w:szCs w:val="14"/>
        </w:rPr>
        <w:t>一说在题干中缺乏依据</w:t>
      </w:r>
      <w:r w:rsidRPr="007675BD">
        <w:rPr>
          <w:rFonts w:ascii="微软雅黑" w:eastAsia="微软雅黑" w:cs="微软雅黑"/>
          <w:szCs w:val="14"/>
        </w:rPr>
        <w:t>;C</w:t>
      </w:r>
      <w:r w:rsidRPr="007675BD">
        <w:rPr>
          <w:rFonts w:ascii="微软雅黑" w:eastAsia="微软雅黑" w:cs="微软雅黑"/>
          <w:szCs w:val="14"/>
        </w:rPr>
        <w:t>项表述并非题干直接支持的观点，与题干要求不合，因此排除</w:t>
      </w:r>
      <w:r w:rsidRPr="007675BD">
        <w:rPr>
          <w:rFonts w:ascii="微软雅黑" w:eastAsia="微软雅黑" w:cs="微软雅黑"/>
          <w:szCs w:val="14"/>
        </w:rPr>
        <w:t>;</w:t>
      </w:r>
      <w:r w:rsidRPr="007675BD">
        <w:rPr>
          <w:rFonts w:ascii="微软雅黑" w:eastAsia="微软雅黑" w:cs="微软雅黑"/>
          <w:szCs w:val="14"/>
        </w:rPr>
        <w:t>题干中没有提及语汇变化和语音变化的比较，</w:t>
      </w:r>
      <w:r w:rsidRPr="007675BD">
        <w:rPr>
          <w:rFonts w:ascii="微软雅黑" w:eastAsia="微软雅黑" w:cs="微软雅黑"/>
          <w:szCs w:val="14"/>
        </w:rPr>
        <w:t>D</w:t>
      </w:r>
      <w:r w:rsidRPr="007675BD">
        <w:rPr>
          <w:rFonts w:ascii="微软雅黑" w:eastAsia="微软雅黑" w:cs="微软雅黑"/>
          <w:szCs w:val="14"/>
        </w:rPr>
        <w:t>项属于无中生有，因此排除。</w:t>
      </w:r>
    </w:p>
    <w:p w:rsidR="007675BD" w14:paraId="64FAAF9E" w14:textId="77777777">
      <w:pPr>
        <w:pStyle w:val="NormalWeb"/>
        <w:widowControl/>
        <w:spacing w:beforeAutospacing="0" w:after="260" w:afterAutospacing="0" w:line="360" w:lineRule="auto"/>
        <w:rPr>
          <w:b/>
          <w:color w:val="4066F4"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134" w:right="1474" w:bottom="1134" w:left="1474" w:header="708" w:footer="708" w:gutter="0"/>
          <w:pgNumType w:start="2"/>
          <w:cols w:sep="1" w:space="708"/>
          <w:titlePg w:val="0"/>
          <w:docGrid w:linePitch="360"/>
        </w:sectPr>
      </w:pPr>
      <w:r w:rsidRPr="007675BD">
        <w:rPr>
          <w:rFonts w:ascii="微软雅黑" w:eastAsia="微软雅黑" w:cs="微软雅黑"/>
          <w:szCs w:val="14"/>
        </w:rPr>
        <w:t>故正确答案为</w:t>
      </w:r>
      <w:r w:rsidRPr="007675BD">
        <w:rPr>
          <w:rFonts w:ascii="微软雅黑" w:eastAsia="微软雅黑" w:cs="微软雅黑"/>
          <w:szCs w:val="14"/>
        </w:rPr>
        <w:t>A</w:t>
      </w:r>
      <w:r w:rsidRPr="007675BD">
        <w:rPr>
          <w:rFonts w:ascii="微软雅黑" w:eastAsia="微软雅黑" w:cs="微软雅黑"/>
          <w:szCs w:val="14"/>
        </w:rPr>
        <w:t>。</w:t>
      </w:r>
    </w:p>
    <w:p w:rsidR="007675BD" w14:paraId="0030391D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color w:val="0000FF"/>
          <w:szCs w:val="14"/>
        </w:rPr>
        <w:t>3</w:t>
      </w:r>
      <w:r w:rsidRPr="007675BD">
        <w:rPr>
          <w:rFonts w:ascii="微软雅黑" w:eastAsia="微软雅黑" w:cs="微软雅黑"/>
          <w:color w:val="0000FF"/>
          <w:szCs w:val="14"/>
        </w:rPr>
        <w:t>．</w:t>
      </w:r>
      <w:r w:rsidRPr="007675BD">
        <w:rPr>
          <w:rFonts w:ascii="微软雅黑" w:eastAsia="微软雅黑" w:cs="微软雅黑"/>
          <w:szCs w:val="14"/>
        </w:rPr>
        <w:t>现代汉民族共同语言是以为标准音，以为基础方言，以典范的现代白话文著作为语法规范的普通话。</w:t>
      </w:r>
      <w:r w:rsidRPr="007675BD">
        <w:rPr>
          <w:rFonts w:ascii="微软雅黑" w:eastAsia="微软雅黑" w:cs="微软雅黑"/>
          <w:szCs w:val="14"/>
        </w:rPr>
        <w:t>( )</w:t>
      </w:r>
    </w:p>
    <w:p w:rsidR="007675BD" w14:paraId="550BB28C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szCs w:val="14"/>
        </w:rPr>
        <w:t>A</w:t>
      </w:r>
      <w:r w:rsidRPr="007675BD">
        <w:rPr>
          <w:rFonts w:ascii="微软雅黑" w:eastAsia="微软雅黑" w:cs="微软雅黑"/>
          <w:szCs w:val="14"/>
        </w:rPr>
        <w:t>、</w:t>
      </w:r>
      <w:r w:rsidRPr="007675BD">
        <w:rPr>
          <w:rFonts w:ascii="微软雅黑" w:eastAsia="微软雅黑" w:cs="微软雅黑"/>
          <w:szCs w:val="14"/>
        </w:rPr>
        <w:t xml:space="preserve"> </w:t>
      </w:r>
      <w:r w:rsidRPr="007675BD">
        <w:rPr>
          <w:rFonts w:ascii="微软雅黑" w:eastAsia="微软雅黑" w:cs="微软雅黑"/>
          <w:szCs w:val="14"/>
        </w:rPr>
        <w:t>北方语音</w:t>
      </w:r>
      <w:r w:rsidRPr="007675BD">
        <w:rPr>
          <w:rFonts w:ascii="微软雅黑" w:eastAsia="微软雅黑" w:cs="微软雅黑"/>
          <w:szCs w:val="14"/>
        </w:rPr>
        <w:t xml:space="preserve"> </w:t>
      </w:r>
      <w:r w:rsidRPr="007675BD">
        <w:rPr>
          <w:rFonts w:ascii="微软雅黑" w:eastAsia="微软雅黑" w:cs="微软雅黑"/>
          <w:szCs w:val="14"/>
        </w:rPr>
        <w:t>北京方言</w:t>
      </w:r>
    </w:p>
    <w:p w:rsidR="007675BD" w14:paraId="3CCD9AB9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szCs w:val="14"/>
        </w:rPr>
        <w:t>B</w:t>
      </w:r>
      <w:r w:rsidRPr="007675BD">
        <w:rPr>
          <w:rFonts w:ascii="微软雅黑" w:eastAsia="微软雅黑" w:cs="微软雅黑"/>
          <w:szCs w:val="14"/>
        </w:rPr>
        <w:t>、</w:t>
      </w:r>
      <w:r w:rsidRPr="007675BD">
        <w:rPr>
          <w:rFonts w:ascii="微软雅黑" w:eastAsia="微软雅黑" w:cs="微软雅黑"/>
          <w:szCs w:val="14"/>
        </w:rPr>
        <w:t xml:space="preserve"> </w:t>
      </w:r>
      <w:r w:rsidRPr="007675BD">
        <w:rPr>
          <w:rFonts w:ascii="微软雅黑" w:eastAsia="微软雅黑" w:cs="微软雅黑"/>
          <w:szCs w:val="14"/>
        </w:rPr>
        <w:t>北京语音</w:t>
      </w:r>
      <w:r w:rsidRPr="007675BD">
        <w:rPr>
          <w:rFonts w:ascii="微软雅黑" w:eastAsia="微软雅黑" w:cs="微软雅黑"/>
          <w:szCs w:val="14"/>
        </w:rPr>
        <w:t xml:space="preserve"> </w:t>
      </w:r>
      <w:r w:rsidRPr="007675BD">
        <w:rPr>
          <w:rFonts w:ascii="微软雅黑" w:eastAsia="微软雅黑" w:cs="微软雅黑"/>
          <w:szCs w:val="14"/>
        </w:rPr>
        <w:t>北方方言</w:t>
      </w:r>
    </w:p>
    <w:p w:rsidR="007675BD" w14:paraId="36B588B8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szCs w:val="14"/>
        </w:rPr>
        <w:t>C</w:t>
      </w:r>
      <w:r w:rsidRPr="007675BD">
        <w:rPr>
          <w:rFonts w:ascii="微软雅黑" w:eastAsia="微软雅黑" w:cs="微软雅黑"/>
          <w:szCs w:val="14"/>
        </w:rPr>
        <w:t>、</w:t>
      </w:r>
      <w:r w:rsidRPr="007675BD">
        <w:rPr>
          <w:rFonts w:ascii="微软雅黑" w:eastAsia="微软雅黑" w:cs="微软雅黑"/>
          <w:szCs w:val="14"/>
        </w:rPr>
        <w:t xml:space="preserve"> </w:t>
      </w:r>
      <w:r w:rsidRPr="007675BD">
        <w:rPr>
          <w:rFonts w:ascii="微软雅黑" w:eastAsia="微软雅黑" w:cs="微软雅黑"/>
          <w:szCs w:val="14"/>
        </w:rPr>
        <w:t>北京语音</w:t>
      </w:r>
      <w:r w:rsidRPr="007675BD">
        <w:rPr>
          <w:rFonts w:ascii="微软雅黑" w:eastAsia="微软雅黑" w:cs="微软雅黑"/>
          <w:szCs w:val="14"/>
        </w:rPr>
        <w:t xml:space="preserve"> </w:t>
      </w:r>
      <w:r w:rsidRPr="007675BD">
        <w:rPr>
          <w:rFonts w:ascii="微软雅黑" w:eastAsia="微软雅黑" w:cs="微软雅黑"/>
          <w:szCs w:val="14"/>
        </w:rPr>
        <w:t>北京方言</w:t>
      </w:r>
    </w:p>
    <w:p w:rsidR="007675BD" w14:paraId="6D4AC8B1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szCs w:val="14"/>
        </w:rPr>
        <w:t>D</w:t>
      </w:r>
      <w:r w:rsidRPr="007675BD">
        <w:rPr>
          <w:rFonts w:ascii="微软雅黑" w:eastAsia="微软雅黑" w:cs="微软雅黑"/>
          <w:szCs w:val="14"/>
        </w:rPr>
        <w:t>、</w:t>
      </w:r>
      <w:r w:rsidRPr="007675BD">
        <w:rPr>
          <w:rFonts w:ascii="微软雅黑" w:eastAsia="微软雅黑" w:cs="微软雅黑"/>
          <w:szCs w:val="14"/>
        </w:rPr>
        <w:t xml:space="preserve"> </w:t>
      </w:r>
      <w:r w:rsidRPr="007675BD">
        <w:rPr>
          <w:rFonts w:ascii="微软雅黑" w:eastAsia="微软雅黑" w:cs="微软雅黑"/>
          <w:szCs w:val="14"/>
        </w:rPr>
        <w:t>北方语音</w:t>
      </w:r>
      <w:r w:rsidRPr="007675BD">
        <w:rPr>
          <w:rFonts w:ascii="微软雅黑" w:eastAsia="微软雅黑" w:cs="微软雅黑"/>
          <w:szCs w:val="14"/>
        </w:rPr>
        <w:t xml:space="preserve"> </w:t>
      </w:r>
      <w:r w:rsidRPr="007675BD">
        <w:rPr>
          <w:rFonts w:ascii="微软雅黑" w:eastAsia="微软雅黑" w:cs="微软雅黑"/>
          <w:szCs w:val="14"/>
        </w:rPr>
        <w:t>北方方言</w:t>
      </w:r>
    </w:p>
    <w:p w:rsidR="007675BD" w14:paraId="690223F0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color w:val="228B22"/>
          <w:szCs w:val="14"/>
        </w:rPr>
        <w:t>答案：</w:t>
      </w:r>
      <w:r w:rsidRPr="007675BD">
        <w:rPr>
          <w:rFonts w:ascii="微软雅黑" w:eastAsia="微软雅黑" w:cs="微软雅黑"/>
          <w:szCs w:val="14"/>
        </w:rPr>
        <w:t>B</w:t>
      </w:r>
    </w:p>
    <w:p w:rsidR="007675BD" w14:paraId="12298EEC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color w:val="228B22"/>
          <w:szCs w:val="14"/>
        </w:rPr>
        <w:t>解析：</w:t>
      </w:r>
      <w:r w:rsidRPr="007675BD">
        <w:rPr>
          <w:rFonts w:ascii="微软雅黑" w:eastAsia="微软雅黑" w:cs="微软雅黑"/>
          <w:szCs w:val="14"/>
        </w:rPr>
        <w:t>此题考查实词的填空。</w:t>
      </w:r>
    </w:p>
    <w:p w:rsidR="007675BD" w14:paraId="5F5CBA51" w14:textId="77777777">
      <w:pPr>
        <w:pStyle w:val="NormalWeb"/>
        <w:widowControl/>
        <w:spacing w:beforeAutospacing="0" w:after="260" w:afterAutospacing="0" w:line="360" w:lineRule="auto"/>
      </w:pPr>
      <w:r w:rsidRPr="007675BD">
        <w:rPr>
          <w:rFonts w:ascii="微软雅黑" w:eastAsia="微软雅黑" w:cs="微软雅黑"/>
          <w:szCs w:val="14"/>
        </w:rPr>
        <w:t>根据</w:t>
      </w:r>
      <w:r w:rsidRPr="007675BD">
        <w:rPr>
          <w:rFonts w:ascii="微软雅黑" w:eastAsia="微软雅黑" w:cs="微软雅黑"/>
          <w:szCs w:val="14"/>
        </w:rPr>
        <w:t>“</w:t>
      </w:r>
      <w:r w:rsidRPr="007675BD">
        <w:rPr>
          <w:rFonts w:ascii="微软雅黑" w:eastAsia="微软雅黑" w:cs="微软雅黑"/>
          <w:szCs w:val="14"/>
        </w:rPr>
        <w:t>以为标准音，以为基础方言</w:t>
      </w:r>
      <w:r w:rsidRPr="007675BD">
        <w:rPr>
          <w:rFonts w:ascii="微软雅黑" w:eastAsia="微软雅黑" w:cs="微软雅黑"/>
          <w:szCs w:val="14"/>
        </w:rPr>
        <w:t>”</w:t>
      </w:r>
      <w:r w:rsidRPr="007675BD">
        <w:rPr>
          <w:rFonts w:ascii="微软雅黑" w:eastAsia="微软雅黑" w:cs="微软雅黑"/>
          <w:szCs w:val="14"/>
        </w:rPr>
        <w:t>，</w:t>
      </w:r>
      <w:r w:rsidRPr="007675BD">
        <w:rPr>
          <w:rFonts w:ascii="微软雅黑" w:eastAsia="微软雅黑" w:cs="微软雅黑"/>
          <w:szCs w:val="14"/>
        </w:rPr>
        <w:t>“</w:t>
      </w:r>
      <w:r w:rsidRPr="007675BD">
        <w:rPr>
          <w:rFonts w:ascii="微软雅黑" w:eastAsia="微软雅黑" w:cs="微软雅黑"/>
          <w:szCs w:val="14"/>
        </w:rPr>
        <w:t>标准</w:t>
      </w:r>
      <w:r w:rsidRPr="007675BD">
        <w:rPr>
          <w:rFonts w:ascii="微软雅黑" w:eastAsia="微软雅黑" w:cs="微软雅黑"/>
          <w:szCs w:val="14"/>
        </w:rPr>
        <w:t>”</w:t>
      </w:r>
      <w:r w:rsidRPr="007675BD">
        <w:rPr>
          <w:rFonts w:ascii="微软雅黑" w:eastAsia="微软雅黑" w:cs="微软雅黑"/>
          <w:szCs w:val="14"/>
        </w:rPr>
        <w:t>一般是比较固定、唯一的，范围应比</w:t>
      </w:r>
      <w:r w:rsidRPr="007675BD">
        <w:rPr>
          <w:rFonts w:ascii="微软雅黑" w:eastAsia="微软雅黑" w:cs="微软雅黑"/>
          <w:szCs w:val="14"/>
        </w:rPr>
        <w:t>“</w:t>
      </w:r>
      <w:r w:rsidRPr="007675BD">
        <w:rPr>
          <w:rFonts w:ascii="微软雅黑" w:eastAsia="微软雅黑" w:cs="微软雅黑"/>
          <w:szCs w:val="14"/>
        </w:rPr>
        <w:t>基础</w:t>
      </w:r>
      <w:r w:rsidRPr="007675BD">
        <w:rPr>
          <w:rFonts w:ascii="微软雅黑" w:eastAsia="微软雅黑" w:cs="微软雅黑"/>
          <w:szCs w:val="14"/>
        </w:rPr>
        <w:t>”</w:t>
      </w:r>
      <w:r w:rsidRPr="007675BD">
        <w:rPr>
          <w:rFonts w:ascii="微软雅黑" w:eastAsia="微软雅黑" w:cs="微软雅黑"/>
          <w:szCs w:val="14"/>
        </w:rPr>
        <w:t>小，故第一空填</w:t>
      </w:r>
      <w:r w:rsidRPr="007675BD">
        <w:rPr>
          <w:rFonts w:ascii="微软雅黑" w:eastAsia="微软雅黑" w:cs="微软雅黑"/>
          <w:szCs w:val="14"/>
        </w:rPr>
        <w:t>“</w:t>
      </w:r>
      <w:r w:rsidRPr="007675BD">
        <w:rPr>
          <w:rFonts w:ascii="微软雅黑" w:eastAsia="微软雅黑" w:cs="微软雅黑"/>
          <w:szCs w:val="14"/>
        </w:rPr>
        <w:t>北京语音</w:t>
      </w:r>
      <w:r w:rsidRPr="007675BD">
        <w:rPr>
          <w:rFonts w:ascii="微软雅黑" w:eastAsia="微软雅黑" w:cs="微软雅黑"/>
          <w:szCs w:val="14"/>
        </w:rPr>
        <w:t>”</w:t>
      </w:r>
      <w:r w:rsidRPr="007675BD">
        <w:rPr>
          <w:rFonts w:ascii="微软雅黑" w:eastAsia="微软雅黑" w:cs="微软雅黑"/>
          <w:szCs w:val="14"/>
        </w:rPr>
        <w:t>，第二空填</w:t>
      </w:r>
      <w:r w:rsidRPr="007675BD">
        <w:rPr>
          <w:rFonts w:ascii="微软雅黑" w:eastAsia="微软雅黑" w:cs="微软雅黑"/>
          <w:szCs w:val="14"/>
        </w:rPr>
        <w:t>“</w:t>
      </w:r>
      <w:r w:rsidRPr="007675BD">
        <w:rPr>
          <w:rFonts w:ascii="微软雅黑" w:eastAsia="微软雅黑" w:cs="微软雅黑"/>
          <w:szCs w:val="14"/>
        </w:rPr>
        <w:t>北方方言</w:t>
      </w:r>
      <w:r w:rsidRPr="007675BD">
        <w:rPr>
          <w:rFonts w:ascii="微软雅黑" w:eastAsia="微软雅黑" w:cs="微软雅黑"/>
          <w:szCs w:val="14"/>
        </w:rPr>
        <w:t>”</w:t>
      </w:r>
      <w:r w:rsidRPr="007675BD">
        <w:rPr>
          <w:rFonts w:ascii="微软雅黑" w:eastAsia="微软雅黑" w:cs="微软雅黑"/>
          <w:szCs w:val="14"/>
        </w:rPr>
        <w:t>。另外，根据普通话的定义：普通话是以北京语言为标准音，以北方话为基础方言，以典范的现代白话文著作为语法规范的现代汉民族共同语言。故正确答案为</w:t>
      </w:r>
      <w:r w:rsidRPr="007675BD">
        <w:rPr>
          <w:rFonts w:ascii="微软雅黑" w:eastAsia="微软雅黑" w:cs="微软雅黑"/>
          <w:szCs w:val="14"/>
        </w:rPr>
        <w:t>B</w:t>
      </w:r>
      <w:r w:rsidRPr="007675BD">
        <w:rPr>
          <w:rFonts w:ascii="微软雅黑" w:eastAsia="微软雅黑" w:cs="微软雅黑"/>
          <w:szCs w:val="14"/>
        </w:rPr>
        <w:t>。</w:t>
      </w:r>
    </w:p>
    <w:p w:rsidR="007675BD" w14:paraId="03649351" w14:textId="77777777">
      <w:pPr>
        <w:pStyle w:val="NormalWeb"/>
        <w:widowControl/>
        <w:spacing w:beforeAutospacing="0" w:after="260" w:afterAutospacing="0" w:line="360" w:lineRule="auto"/>
        <w:rPr>
          <w:b/>
          <w:color w:val="4066F4"/>
        </w:rPr>
      </w:pPr>
      <w:r w:rsidRPr="007675BD">
        <w:rPr>
          <w:rFonts w:ascii="微软雅黑" w:eastAsia="微软雅黑" w:cs="微软雅黑"/>
          <w:szCs w:val="14"/>
        </w:rPr>
        <w:t>小贴士：言语题中会出现以常识形式考查知识点的情况。</w:t>
      </w:r>
    </w:p>
    <w:p w:rsidR="002326AC" w14:paraId="44742E64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2326AC">
        <w:rPr>
          <w:rFonts w:ascii="微软雅黑" w:eastAsia="微软雅黑" w:hAnsi="微软雅黑" w:cs="微软雅黑" w:hint="eastAsia"/>
          <w:color w:val="0000FF"/>
          <w:szCs w:val="18"/>
        </w:rPr>
        <w:t>4</w:t>
      </w:r>
      <w:r w:rsidRPr="002326AC">
        <w:rPr>
          <w:rFonts w:ascii="微软雅黑" w:eastAsia="微软雅黑" w:hAnsi="微软雅黑" w:cs="微软雅黑" w:hint="eastAsia"/>
          <w:color w:val="0000FF"/>
          <w:szCs w:val="18"/>
        </w:rPr>
        <w:t>．</w:t>
      </w:r>
      <w:r w:rsidRPr="002326AC">
        <w:rPr>
          <w:rFonts w:ascii="微软雅黑" w:eastAsia="微软雅黑" w:hAnsi="微软雅黑" w:cs="微软雅黑" w:hint="eastAsia"/>
          <w:szCs w:val="18"/>
        </w:rPr>
        <w:t>清洁能源是不排放污染物的能源，它包括核能和可再生能源，可再生能源是指原材料可以再生的能源，如水能、风能、生物能</w:t>
      </w:r>
      <w:r w:rsidRPr="002326AC">
        <w:rPr>
          <w:rFonts w:ascii="微软雅黑" w:eastAsia="微软雅黑" w:hAnsi="微软雅黑" w:cs="微软雅黑" w:hint="eastAsia"/>
          <w:szCs w:val="18"/>
        </w:rPr>
        <w:t>(</w:t>
      </w:r>
      <w:r w:rsidRPr="002326AC">
        <w:rPr>
          <w:rFonts w:ascii="微软雅黑" w:eastAsia="微软雅黑" w:hAnsi="微软雅黑" w:cs="微软雅黑" w:hint="eastAsia"/>
          <w:szCs w:val="18"/>
        </w:rPr>
        <w:t>沼气</w:t>
      </w:r>
      <w:r w:rsidRPr="002326AC">
        <w:rPr>
          <w:rFonts w:ascii="微软雅黑" w:eastAsia="微软雅黑" w:hAnsi="微软雅黑" w:cs="微软雅黑" w:hint="eastAsia"/>
          <w:szCs w:val="18"/>
        </w:rPr>
        <w:t>)</w:t>
      </w:r>
      <w:r w:rsidRPr="002326AC">
        <w:rPr>
          <w:rFonts w:ascii="微软雅黑" w:eastAsia="微软雅黑" w:hAnsi="微软雅黑" w:cs="微软雅黑" w:hint="eastAsia"/>
          <w:szCs w:val="18"/>
        </w:rPr>
        <w:t>、海潮能这些能源。</w:t>
      </w:r>
    </w:p>
    <w:p w:rsidR="002326AC" w14:paraId="3824935C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2326AC">
        <w:rPr>
          <w:rFonts w:ascii="微软雅黑" w:eastAsia="微软雅黑" w:hAnsi="微软雅黑" w:cs="微软雅黑" w:hint="eastAsia"/>
          <w:szCs w:val="18"/>
        </w:rPr>
        <w:t>根据这段话，下列说法错误的是</w:t>
      </w:r>
      <w:r w:rsidRPr="002326AC">
        <w:rPr>
          <w:rFonts w:ascii="微软雅黑" w:eastAsia="微软雅黑" w:hAnsi="微软雅黑" w:cs="微软雅黑" w:hint="eastAsia"/>
          <w:szCs w:val="18"/>
        </w:rPr>
        <w:t>()</w:t>
      </w:r>
      <w:r w:rsidRPr="002326AC">
        <w:rPr>
          <w:rFonts w:ascii="微软雅黑" w:eastAsia="微软雅黑" w:hAnsi="微软雅黑" w:cs="微软雅黑" w:hint="eastAsia"/>
          <w:szCs w:val="18"/>
        </w:rPr>
        <w:t>。</w:t>
      </w:r>
    </w:p>
    <w:p w:rsidR="002326AC" w14:paraId="6E3612E0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2326AC">
        <w:rPr>
          <w:rFonts w:ascii="微软雅黑" w:eastAsia="微软雅黑" w:hAnsi="微软雅黑" w:cs="微软雅黑" w:hint="eastAsia"/>
          <w:szCs w:val="18"/>
        </w:rPr>
        <w:t>A</w:t>
      </w:r>
      <w:r w:rsidRPr="002326AC">
        <w:rPr>
          <w:rFonts w:ascii="微软雅黑" w:eastAsia="微软雅黑" w:hAnsi="微软雅黑" w:cs="微软雅黑" w:hint="eastAsia"/>
          <w:szCs w:val="18"/>
        </w:rPr>
        <w:t>、清洁能源都是可再生能源</w:t>
      </w:r>
    </w:p>
    <w:p w:rsidR="002326AC" w14:paraId="2B7F0F24" w14:textId="77777777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2326AC">
        <w:rPr>
          <w:rFonts w:ascii="微软雅黑" w:eastAsia="微软雅黑" w:hAnsi="微软雅黑" w:cs="微软雅黑" w:hint="eastAsia"/>
          <w:szCs w:val="18"/>
        </w:rPr>
        <w:t>B</w:t>
      </w:r>
      <w:r w:rsidRPr="002326AC">
        <w:rPr>
          <w:rFonts w:ascii="微软雅黑" w:eastAsia="微软雅黑" w:hAnsi="微软雅黑" w:cs="微软雅黑" w:hint="eastAsia"/>
          <w:szCs w:val="18"/>
        </w:rPr>
        <w:t>、核能是不可再生能源</w:t>
      </w:r>
      <w:r>
        <w:rPr>
          <w:rFonts w:ascii="微软雅黑" w:eastAsia="微软雅黑" w:hAnsi="微软雅黑" w:cs="微软雅黑"/>
          <w:szCs w:val="18"/>
        </w:rPr>
        <w:br/>
      </w:r>
      <w:r>
        <w:rPr>
          <w:rFonts w:ascii="微软雅黑" w:eastAsia="微软雅黑" w:hAnsi="微软雅黑" w:cs="微软雅黑"/>
          <w:szCs w:val="18"/>
        </w:rP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https://d.book118.com/318007064110006046</w:t>
        </w:r>
      </w:hyperlink>
    </w:p>
    <w:p w:rsidR="002326AC">
      <w:pPr>
        <w:pStyle w:val="NormalWeb"/>
        <w:widowControl/>
        <w:snapToGrid w:val="0"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134" w:right="1474" w:bottom="1134" w:left="1474" w:header="708" w:footer="708" w:gutter="0"/>
      <w:pgNumType w:start="3"/>
      <w:cols w:sep="1"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1A1D" w:rsidP="004008AC" w14:paraId="2BF516C6" w14:textId="77777777">
    <w:pPr>
      <w:pStyle w:val="Footer"/>
      <w:framePr w:wrap="around" w:vAnchor="text" w:hAnchor="margin" w:xAlign="center" w:y="1"/>
      <w:spacing w:after="260" w:afterAutospacing="0" w:line="360" w:lineRule="auto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71A1D" w14:paraId="47C4C758" w14:textId="77777777">
    <w:pPr>
      <w:pStyle w:val="Footer"/>
      <w:spacing w:after="260" w:afterAutospacing="0" w:line="36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1A1D" w:rsidP="004008AC" w14:paraId="74776D36" w14:textId="4234555A">
    <w:pPr>
      <w:pStyle w:val="Footer"/>
      <w:framePr w:wrap="around" w:vAnchor="text" w:hAnchor="margin" w:xAlign="center" w:y="1"/>
      <w:spacing w:after="260" w:afterAutospacing="0" w:line="360" w:lineRule="auto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C71A1D" w14:paraId="6A9058CD" w14:textId="77777777">
    <w:pPr>
      <w:pStyle w:val="Footer"/>
      <w:spacing w:after="260" w:afterAutospacing="0" w:line="360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1A1D" w14:paraId="1AA8AB26" w14:textId="77777777">
    <w:pPr>
      <w:pStyle w:val="Footer"/>
      <w:spacing w:after="260" w:afterAutospacing="0" w:line="36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1A1D" w:rsidP="004008AC" w14:textId="77777777">
    <w:pPr>
      <w:pStyle w:val="Footer"/>
      <w:framePr w:wrap="around" w:vAnchor="text" w:hAnchor="margin" w:xAlign="center" w:y="1"/>
      <w:spacing w:after="260" w:afterAutospacing="0" w:line="360" w:lineRule="auto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71A1D" w14:textId="77777777">
    <w:pPr>
      <w:pStyle w:val="Footer"/>
      <w:spacing w:after="260" w:afterAutospacing="0" w:line="36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1A1D" w:rsidP="004008AC" w14:textId="4234555A">
    <w:pPr>
      <w:pStyle w:val="Footer"/>
      <w:framePr w:wrap="around" w:vAnchor="text" w:hAnchor="margin" w:xAlign="center" w:y="1"/>
      <w:spacing w:after="260" w:afterAutospacing="0" w:line="360" w:lineRule="auto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C71A1D" w14:textId="77777777">
    <w:pPr>
      <w:pStyle w:val="Footer"/>
      <w:spacing w:after="260" w:afterAutospacing="0" w:line="360" w:lineRule="auto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1A1D" w14:textId="77777777">
    <w:pPr>
      <w:pStyle w:val="Footer"/>
      <w:spacing w:after="260" w:afterAutospacing="0" w:line="360" w:lineRule="auto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1A1D" w:rsidP="004008AC" w14:textId="77777777">
    <w:pPr>
      <w:pStyle w:val="Footer"/>
      <w:framePr w:wrap="around" w:vAnchor="text" w:hAnchor="margin" w:xAlign="center" w:y="1"/>
      <w:spacing w:after="260" w:afterAutospacing="0" w:line="360" w:lineRule="auto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71A1D" w14:textId="77777777">
    <w:pPr>
      <w:pStyle w:val="Footer"/>
      <w:spacing w:after="260" w:afterAutospacing="0" w:line="360" w:lineRule="auto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1A1D" w:rsidP="004008AC" w14:textId="4234555A">
    <w:pPr>
      <w:pStyle w:val="Footer"/>
      <w:framePr w:wrap="around" w:vAnchor="text" w:hAnchor="margin" w:xAlign="center" w:y="1"/>
      <w:spacing w:after="260" w:afterAutospacing="0" w:line="360" w:lineRule="auto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C71A1D" w14:textId="77777777">
    <w:pPr>
      <w:pStyle w:val="Footer"/>
      <w:spacing w:after="260" w:afterAutospacing="0" w:line="360" w:lineRule="auto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1A1D" w14:textId="77777777">
    <w:pPr>
      <w:pStyle w:val="Footer"/>
      <w:spacing w:after="260" w:afterAutospacing="0" w:line="36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1A1D" w14:paraId="7BAEACF8" w14:textId="77777777">
    <w:pPr>
      <w:pStyle w:val="Header"/>
      <w:spacing w:after="260" w:afterAutospacing="0" w:line="36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1A1D" w14:paraId="5321C0B2" w14:textId="77777777">
    <w:pPr>
      <w:pStyle w:val="Header"/>
      <w:spacing w:after="260" w:afterAutospacing="0" w:line="360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1A1D" w14:paraId="57729EE3" w14:textId="77777777">
    <w:pPr>
      <w:pStyle w:val="Header"/>
      <w:spacing w:after="260" w:afterAutospacing="0" w:line="360" w:lineRule="aut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1A1D" w14:textId="77777777">
    <w:pPr>
      <w:pStyle w:val="Header"/>
      <w:spacing w:after="260" w:afterAutospacing="0" w:line="360" w:lineRule="auto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1A1D" w14:textId="77777777">
    <w:pPr>
      <w:pStyle w:val="Header"/>
      <w:spacing w:after="260" w:afterAutospacing="0" w:line="360" w:lineRule="auto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1A1D" w14:textId="77777777">
    <w:pPr>
      <w:pStyle w:val="Header"/>
      <w:spacing w:after="260" w:afterAutospacing="0" w:line="360" w:lineRule="auto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1A1D" w14:textId="77777777">
    <w:pPr>
      <w:pStyle w:val="Header"/>
      <w:spacing w:after="260" w:afterAutospacing="0" w:line="360" w:lineRule="auto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1A1D" w14:textId="77777777">
    <w:pPr>
      <w:pStyle w:val="Header"/>
      <w:spacing w:after="260" w:afterAutospacing="0" w:line="360" w:lineRule="auto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1A1D" w14:textId="77777777">
    <w:pPr>
      <w:pStyle w:val="Header"/>
      <w:spacing w:after="260" w:afterAutospacing="0" w:line="360" w:lineRule="aut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2326AC"/>
    <w:rsid w:val="003B6C2E"/>
    <w:rsid w:val="003F588C"/>
    <w:rsid w:val="004008AC"/>
    <w:rsid w:val="00541498"/>
    <w:rsid w:val="007675BD"/>
    <w:rsid w:val="009C641C"/>
    <w:rsid w:val="00A77B3E"/>
    <w:rsid w:val="00A95C3D"/>
    <w:rsid w:val="00C71A1D"/>
    <w:rsid w:val="00CA2A5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917198F"/>
  <w15:docId w15:val="{53CFCD33-9F09-4980-9E35-FC4E3E11F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正文1"/>
    <w:qFormat/>
    <w:pPr>
      <w:widowControl w:val="0"/>
      <w:jc w:val="both"/>
    </w:pPr>
    <w:rPr>
      <w:kern w:val="2"/>
      <w:sz w:val="21"/>
      <w:szCs w:val="22"/>
    </w:rPr>
  </w:style>
  <w:style w:type="paragraph" w:styleId="NormalWeb">
    <w:name w:val="Normal (Web)"/>
    <w:basedOn w:val="1"/>
    <w:rsid w:val="00A95C3D"/>
    <w:pPr>
      <w:spacing w:beforeAutospacing="1" w:afterAutospacing="1"/>
      <w:jc w:val="left"/>
    </w:pPr>
    <w:rPr>
      <w:rFonts w:ascii="等线" w:eastAsia="等线" w:hAnsi="等线"/>
      <w:kern w:val="0"/>
      <w:sz w:val="24"/>
      <w:szCs w:val="24"/>
    </w:rPr>
  </w:style>
  <w:style w:type="paragraph" w:customStyle="1" w:styleId="10">
    <w:name w:val="正文1_0"/>
    <w:autoRedefine/>
    <w:qFormat/>
    <w:rsid w:val="002326AC"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paragraph" w:styleId="Header">
    <w:name w:val="header"/>
    <w:basedOn w:val="Normal"/>
    <w:link w:val="a"/>
    <w:rsid w:val="00C71A1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rsid w:val="00C71A1D"/>
    <w:rPr>
      <w:sz w:val="18"/>
      <w:szCs w:val="18"/>
    </w:rPr>
  </w:style>
  <w:style w:type="paragraph" w:styleId="Footer">
    <w:name w:val="footer"/>
    <w:basedOn w:val="Normal"/>
    <w:link w:val="a0"/>
    <w:rsid w:val="00C71A1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rsid w:val="00C71A1D"/>
    <w:rPr>
      <w:sz w:val="18"/>
      <w:szCs w:val="18"/>
    </w:rPr>
  </w:style>
  <w:style w:type="character" w:styleId="PageNumber">
    <w:name w:val="page number"/>
    <w:basedOn w:val="DefaultParagraphFont"/>
    <w:rsid w:val="00C71A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318007064110006046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4424</Words>
  <Characters>25223</Characters>
  <Application>Microsoft Office Word</Application>
  <DocSecurity>0</DocSecurity>
  <Lines>210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铭基 席</cp:lastModifiedBy>
  <cp:revision>2</cp:revision>
  <dcterms:created xsi:type="dcterms:W3CDTF">2024-03-17T08:25:00Z</dcterms:created>
  <dcterms:modified xsi:type="dcterms:W3CDTF">2024-03-17T08:25:00Z</dcterms:modified>
</cp:coreProperties>
</file>