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D2DE1">
      <w:pPr>
        <w:widowControl/>
        <w:jc w:val="left"/>
        <w:rPr>
          <w:rFonts w:ascii="仿宋" w:eastAsia="仿宋" w:hAnsi="仿宋"/>
          <w:b/>
          <w:sz w:val="40"/>
        </w:rPr>
      </w:pPr>
      <w:bookmarkStart w:id="0" w:name="_GoBack"/>
      <w:bookmarkEnd w:id="0"/>
    </w:p>
    <w:p w:rsidR="00FD2DE1">
      <w:pPr>
        <w:widowControl/>
        <w:jc w:val="left"/>
        <w:rPr>
          <w:rFonts w:ascii="仿宋" w:eastAsia="仿宋" w:hAnsi="仿宋"/>
          <w:b/>
          <w:sz w:val="40"/>
        </w:rPr>
      </w:pPr>
    </w:p>
    <w:p w:rsidR="00FD2DE1">
      <w:pPr>
        <w:widowControl/>
        <w:jc w:val="left"/>
        <w:rPr>
          <w:rFonts w:ascii="仿宋" w:eastAsia="仿宋" w:hAnsi="仿宋"/>
          <w:b/>
          <w:sz w:val="40"/>
        </w:rPr>
      </w:pPr>
    </w:p>
    <w:p w:rsidR="00FD2DE1" w:rsidRPr="00FD2DE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D2DE1">
        <w:rPr>
          <w:rFonts w:ascii="宋体" w:eastAsia="宋体" w:hAnsi="宋体" w:hint="eastAsia"/>
          <w:b/>
          <w:sz w:val="60"/>
        </w:rPr>
        <w:t>喷油泵项目经济评价报告</w:t>
      </w:r>
    </w:p>
    <w:p w:rsidR="00FD2DE1" w:rsidP="00FD2DE1">
      <w:pPr>
        <w:widowControl/>
        <w:jc w:val="center"/>
        <w:rPr>
          <w:rFonts w:ascii="仿宋" w:eastAsia="仿宋" w:hAnsi="仿宋" w:hint="eastAsia"/>
          <w:b/>
          <w:sz w:val="40"/>
        </w:rPr>
      </w:pPr>
      <w:r w:rsidRPr="00FD2DE1">
        <w:rPr>
          <w:rFonts w:ascii="仿宋" w:eastAsia="仿宋" w:hAnsi="仿宋" w:hint="eastAsia"/>
          <w:b/>
          <w:sz w:val="40"/>
        </w:rPr>
        <w:t>目录</w:t>
      </w:r>
    </w:p>
    <w:p w:rsidR="00FD2DE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_Toc161299127 \h </w:instrText>
      </w:r>
      <w:r>
        <w:rPr>
          <w:noProof/>
        </w:rPr>
        <w:fldChar w:fldCharType="separate"/>
      </w:r>
      <w:r>
        <w:rPr>
          <w:noProof/>
        </w:rPr>
        <w:t>3</w:t>
      </w:r>
      <w:r>
        <w:rPr>
          <w:noProof/>
        </w:rPr>
        <w:fldChar w:fldCharType="end"/>
      </w:r>
    </w:p>
    <w:p w:rsidR="00FD2DE1">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_Toc161299128 \h </w:instrText>
      </w:r>
      <w:r>
        <w:rPr>
          <w:noProof/>
        </w:rPr>
        <w:fldChar w:fldCharType="separate"/>
      </w:r>
      <w:r>
        <w:rPr>
          <w:noProof/>
        </w:rPr>
        <w:t>3</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_Toc161299129 \h </w:instrText>
      </w:r>
      <w:r>
        <w:rPr>
          <w:noProof/>
        </w:rPr>
        <w:fldChar w:fldCharType="separate"/>
      </w:r>
      <w:r>
        <w:rPr>
          <w:noProof/>
        </w:rPr>
        <w:t>3</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_Toc161299130 \h </w:instrText>
      </w:r>
      <w:r>
        <w:rPr>
          <w:noProof/>
        </w:rPr>
        <w:fldChar w:fldCharType="separate"/>
      </w:r>
      <w:r>
        <w:rPr>
          <w:noProof/>
        </w:rPr>
        <w:t>4</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_Toc161299131 \h </w:instrText>
      </w:r>
      <w:r>
        <w:rPr>
          <w:noProof/>
        </w:rPr>
        <w:fldChar w:fldCharType="separate"/>
      </w:r>
      <w:r>
        <w:rPr>
          <w:noProof/>
        </w:rPr>
        <w:t>6</w:t>
      </w:r>
      <w:r>
        <w:rPr>
          <w:noProof/>
        </w:rPr>
        <w:fldChar w:fldCharType="end"/>
      </w:r>
    </w:p>
    <w:p w:rsidR="00FD2DE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_Toc161299132 \h </w:instrText>
      </w:r>
      <w:r>
        <w:rPr>
          <w:noProof/>
        </w:rPr>
        <w:fldChar w:fldCharType="separate"/>
      </w:r>
      <w:r>
        <w:rPr>
          <w:noProof/>
        </w:rPr>
        <w:t>7</w:t>
      </w:r>
      <w:r>
        <w:rPr>
          <w:noProof/>
        </w:rPr>
        <w:fldChar w:fldCharType="end"/>
      </w:r>
    </w:p>
    <w:p w:rsidR="00FD2DE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_Toc161299133 \h </w:instrText>
      </w:r>
      <w:r>
        <w:rPr>
          <w:noProof/>
        </w:rPr>
        <w:fldChar w:fldCharType="separate"/>
      </w:r>
      <w:r>
        <w:rPr>
          <w:noProof/>
        </w:rPr>
        <w:t>9</w:t>
      </w:r>
      <w:r>
        <w:rPr>
          <w:noProof/>
        </w:rPr>
        <w:fldChar w:fldCharType="end"/>
      </w:r>
    </w:p>
    <w:p w:rsidR="00FD2DE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_Toc161299134 \h </w:instrText>
      </w:r>
      <w:r>
        <w:rPr>
          <w:noProof/>
        </w:rPr>
        <w:fldChar w:fldCharType="separate"/>
      </w:r>
      <w:r>
        <w:rPr>
          <w:noProof/>
        </w:rPr>
        <w:t>10</w:t>
      </w:r>
      <w:r>
        <w:rPr>
          <w:noProof/>
        </w:rPr>
        <w:fldChar w:fldCharType="end"/>
      </w:r>
    </w:p>
    <w:p w:rsidR="00FD2DE1">
      <w:pPr>
        <w:pStyle w:val="TOC1"/>
        <w:tabs>
          <w:tab w:val="right" w:leader="dot" w:pos="8296"/>
        </w:tabs>
        <w:rPr>
          <w:noProof/>
        </w:rPr>
      </w:pPr>
      <w:r>
        <w:rPr>
          <w:rFonts w:hint="eastAsia"/>
          <w:noProof/>
        </w:rPr>
        <w:t>二、喷油泵项目质量管理方案</w:t>
      </w:r>
      <w:r>
        <w:rPr>
          <w:noProof/>
        </w:rPr>
        <w:tab/>
      </w:r>
      <w:r>
        <w:rPr>
          <w:noProof/>
        </w:rPr>
        <w:fldChar w:fldCharType="begin"/>
      </w:r>
      <w:r>
        <w:rPr>
          <w:noProof/>
        </w:rPr>
        <w:instrText xml:space="preserve"> PAGEREF _Toc161299135 \h </w:instrText>
      </w:r>
      <w:r>
        <w:rPr>
          <w:noProof/>
        </w:rPr>
        <w:fldChar w:fldCharType="separate"/>
      </w:r>
      <w:r>
        <w:rPr>
          <w:noProof/>
        </w:rPr>
        <w:t>12</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_Toc161299136 \h </w:instrText>
      </w:r>
      <w:r>
        <w:rPr>
          <w:noProof/>
        </w:rPr>
        <w:fldChar w:fldCharType="separate"/>
      </w:r>
      <w:r>
        <w:rPr>
          <w:noProof/>
        </w:rPr>
        <w:t>12</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_Toc161299137 \h </w:instrText>
      </w:r>
      <w:r>
        <w:rPr>
          <w:noProof/>
        </w:rPr>
        <w:fldChar w:fldCharType="separate"/>
      </w:r>
      <w:r>
        <w:rPr>
          <w:noProof/>
        </w:rPr>
        <w:t>16</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_Toc161299138 \h </w:instrText>
      </w:r>
      <w:r>
        <w:rPr>
          <w:noProof/>
        </w:rPr>
        <w:fldChar w:fldCharType="separate"/>
      </w:r>
      <w:r>
        <w:rPr>
          <w:noProof/>
        </w:rPr>
        <w:t>18</w:t>
      </w:r>
      <w:r>
        <w:rPr>
          <w:noProof/>
        </w:rPr>
        <w:fldChar w:fldCharType="end"/>
      </w:r>
    </w:p>
    <w:p w:rsidR="00FD2DE1">
      <w:pPr>
        <w:pStyle w:val="TOC1"/>
        <w:tabs>
          <w:tab w:val="right" w:leader="dot" w:pos="8296"/>
        </w:tabs>
        <w:rPr>
          <w:noProof/>
        </w:rPr>
      </w:pPr>
      <w:r>
        <w:rPr>
          <w:rFonts w:hint="eastAsia"/>
          <w:noProof/>
        </w:rPr>
        <w:t>三、喷油泵项目人力资源管理方案</w:t>
      </w:r>
      <w:r>
        <w:rPr>
          <w:noProof/>
        </w:rPr>
        <w:tab/>
      </w:r>
      <w:r>
        <w:rPr>
          <w:noProof/>
        </w:rPr>
        <w:fldChar w:fldCharType="begin"/>
      </w:r>
      <w:r>
        <w:rPr>
          <w:noProof/>
        </w:rPr>
        <w:instrText xml:space="preserve"> PAGEREF _Toc161299139 \h </w:instrText>
      </w:r>
      <w:r>
        <w:rPr>
          <w:noProof/>
        </w:rPr>
        <w:fldChar w:fldCharType="separate"/>
      </w:r>
      <w:r>
        <w:rPr>
          <w:noProof/>
        </w:rPr>
        <w:t>19</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_Toc161299140 \h </w:instrText>
      </w:r>
      <w:r>
        <w:rPr>
          <w:noProof/>
        </w:rPr>
        <w:fldChar w:fldCharType="separate"/>
      </w:r>
      <w:r>
        <w:rPr>
          <w:noProof/>
        </w:rPr>
        <w:t>19</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_Toc161299141 \h </w:instrText>
      </w:r>
      <w:r>
        <w:rPr>
          <w:noProof/>
        </w:rPr>
        <w:fldChar w:fldCharType="separate"/>
      </w:r>
      <w:r>
        <w:rPr>
          <w:noProof/>
        </w:rPr>
        <w:t>22</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_Toc161299142 \h </w:instrText>
      </w:r>
      <w:r>
        <w:rPr>
          <w:noProof/>
        </w:rPr>
        <w:fldChar w:fldCharType="separate"/>
      </w:r>
      <w:r>
        <w:rPr>
          <w:noProof/>
        </w:rPr>
        <w:t>24</w:t>
      </w:r>
      <w:r>
        <w:rPr>
          <w:noProof/>
        </w:rPr>
        <w:fldChar w:fldCharType="end"/>
      </w:r>
    </w:p>
    <w:p w:rsidR="00FD2DE1">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_Toc161299143 \h </w:instrText>
      </w:r>
      <w:r>
        <w:rPr>
          <w:noProof/>
        </w:rPr>
        <w:fldChar w:fldCharType="separate"/>
      </w:r>
      <w:r>
        <w:rPr>
          <w:noProof/>
        </w:rPr>
        <w:t>25</w:t>
      </w:r>
      <w:r>
        <w:rPr>
          <w:noProof/>
        </w:rPr>
        <w:fldChar w:fldCharType="end"/>
      </w:r>
    </w:p>
    <w:p w:rsidR="00FD2DE1">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_Toc161299144 \h </w:instrText>
      </w:r>
      <w:r>
        <w:rPr>
          <w:noProof/>
        </w:rPr>
        <w:fldChar w:fldCharType="separate"/>
      </w:r>
      <w:r>
        <w:rPr>
          <w:noProof/>
        </w:rPr>
        <w:t>29</w:t>
      </w:r>
      <w:r>
        <w:rPr>
          <w:noProof/>
        </w:rPr>
        <w:fldChar w:fldCharType="end"/>
      </w:r>
    </w:p>
    <w:p w:rsidR="00FD2DE1">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_Toc161299145 \h </w:instrText>
      </w:r>
      <w:r>
        <w:rPr>
          <w:noProof/>
        </w:rPr>
        <w:fldChar w:fldCharType="separate"/>
      </w:r>
      <w:r>
        <w:rPr>
          <w:noProof/>
        </w:rPr>
        <w:t>31</w:t>
      </w:r>
      <w:r>
        <w:rPr>
          <w:noProof/>
        </w:rPr>
        <w:fldChar w:fldCharType="end"/>
      </w:r>
    </w:p>
    <w:p w:rsidR="00FD2DE1">
      <w:pPr>
        <w:pStyle w:val="TOC1"/>
        <w:tabs>
          <w:tab w:val="right" w:leader="dot" w:pos="8296"/>
        </w:tabs>
        <w:rPr>
          <w:noProof/>
        </w:rPr>
      </w:pPr>
      <w:r>
        <w:rPr>
          <w:rFonts w:hint="eastAsia"/>
          <w:noProof/>
        </w:rPr>
        <w:t>四、喷油泵项目建筑工程方案</w:t>
      </w:r>
      <w:r>
        <w:rPr>
          <w:noProof/>
        </w:rPr>
        <w:tab/>
      </w:r>
      <w:r>
        <w:rPr>
          <w:noProof/>
        </w:rPr>
        <w:fldChar w:fldCharType="begin"/>
      </w:r>
      <w:r>
        <w:rPr>
          <w:noProof/>
        </w:rPr>
        <w:instrText xml:space="preserve"> PAGEREF _Toc161299146 \h </w:instrText>
      </w:r>
      <w:r>
        <w:rPr>
          <w:noProof/>
        </w:rPr>
        <w:fldChar w:fldCharType="separate"/>
      </w:r>
      <w:r>
        <w:rPr>
          <w:noProof/>
        </w:rPr>
        <w:t>33</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_Toc161299147 \h </w:instrText>
      </w:r>
      <w:r>
        <w:rPr>
          <w:noProof/>
        </w:rPr>
        <w:fldChar w:fldCharType="separate"/>
      </w:r>
      <w:r>
        <w:rPr>
          <w:noProof/>
        </w:rPr>
        <w:t>33</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_Toc161299148 \h </w:instrText>
      </w:r>
      <w:r>
        <w:rPr>
          <w:noProof/>
        </w:rPr>
        <w:fldChar w:fldCharType="separate"/>
      </w:r>
      <w:r>
        <w:rPr>
          <w:noProof/>
        </w:rPr>
        <w:t>35</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_Toc161299149 \h </w:instrText>
      </w:r>
      <w:r>
        <w:rPr>
          <w:noProof/>
        </w:rPr>
        <w:fldChar w:fldCharType="separate"/>
      </w:r>
      <w:r>
        <w:rPr>
          <w:noProof/>
        </w:rPr>
        <w:t>36</w:t>
      </w:r>
      <w:r>
        <w:rPr>
          <w:noProof/>
        </w:rPr>
        <w:fldChar w:fldCharType="end"/>
      </w:r>
    </w:p>
    <w:p w:rsidR="00FD2DE1">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_Toc161299150 \h </w:instrText>
      </w:r>
      <w:r>
        <w:rPr>
          <w:noProof/>
        </w:rPr>
        <w:fldChar w:fldCharType="separate"/>
      </w:r>
      <w:r>
        <w:rPr>
          <w:noProof/>
        </w:rPr>
        <w:t>38</w:t>
      </w:r>
      <w:r>
        <w:rPr>
          <w:noProof/>
        </w:rPr>
        <w:fldChar w:fldCharType="end"/>
      </w:r>
    </w:p>
    <w:p w:rsidR="00FD2DE1">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_Toc161299151 \h </w:instrText>
      </w:r>
      <w:r>
        <w:rPr>
          <w:noProof/>
        </w:rPr>
        <w:fldChar w:fldCharType="separate"/>
      </w:r>
      <w:r>
        <w:rPr>
          <w:noProof/>
        </w:rPr>
        <w:t>39</w:t>
      </w:r>
      <w:r>
        <w:rPr>
          <w:noProof/>
        </w:rPr>
        <w:fldChar w:fldCharType="end"/>
      </w:r>
    </w:p>
    <w:p w:rsidR="00FD2DE1">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_Toc161299152 \h </w:instrText>
      </w:r>
      <w:r>
        <w:rPr>
          <w:noProof/>
        </w:rPr>
        <w:fldChar w:fldCharType="separate"/>
      </w:r>
      <w:r>
        <w:rPr>
          <w:noProof/>
        </w:rPr>
        <w:t>40</w:t>
      </w:r>
      <w:r>
        <w:rPr>
          <w:noProof/>
        </w:rPr>
        <w:fldChar w:fldCharType="end"/>
      </w:r>
    </w:p>
    <w:p w:rsidR="00FD2DE1">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_Toc161299153 \h </w:instrText>
      </w:r>
      <w:r>
        <w:rPr>
          <w:noProof/>
        </w:rPr>
        <w:fldChar w:fldCharType="separate"/>
      </w:r>
      <w:r>
        <w:rPr>
          <w:noProof/>
        </w:rPr>
        <w:t>43</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_Toc161299154 \h </w:instrText>
      </w:r>
      <w:r>
        <w:rPr>
          <w:noProof/>
        </w:rPr>
        <w:fldChar w:fldCharType="separate"/>
      </w:r>
      <w:r>
        <w:rPr>
          <w:noProof/>
        </w:rPr>
        <w:t>43</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_Toc161299155 \h </w:instrText>
      </w:r>
      <w:r>
        <w:rPr>
          <w:noProof/>
        </w:rPr>
        <w:fldChar w:fldCharType="separate"/>
      </w:r>
      <w:r>
        <w:rPr>
          <w:noProof/>
        </w:rPr>
        <w:t>44</w:t>
      </w:r>
      <w:r>
        <w:rPr>
          <w:noProof/>
        </w:rPr>
        <w:fldChar w:fldCharType="end"/>
      </w:r>
    </w:p>
    <w:p w:rsidR="00FD2DE1">
      <w:pPr>
        <w:pStyle w:val="TOC1"/>
        <w:tabs>
          <w:tab w:val="right" w:leader="dot" w:pos="8296"/>
        </w:tabs>
        <w:rPr>
          <w:noProof/>
        </w:rPr>
      </w:pPr>
      <w:r>
        <w:rPr>
          <w:rFonts w:hint="eastAsia"/>
          <w:noProof/>
        </w:rPr>
        <w:t>六、喷油泵项目经济评价分析</w:t>
      </w:r>
      <w:r>
        <w:rPr>
          <w:noProof/>
        </w:rPr>
        <w:tab/>
      </w:r>
      <w:r>
        <w:rPr>
          <w:noProof/>
        </w:rPr>
        <w:fldChar w:fldCharType="begin"/>
      </w:r>
      <w:r>
        <w:rPr>
          <w:noProof/>
        </w:rPr>
        <w:instrText xml:space="preserve"> PAGEREF _Toc161299156 \h </w:instrText>
      </w:r>
      <w:r>
        <w:rPr>
          <w:noProof/>
        </w:rPr>
        <w:fldChar w:fldCharType="separate"/>
      </w:r>
      <w:r>
        <w:rPr>
          <w:noProof/>
        </w:rPr>
        <w:t>45</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_Toc161299157 \h </w:instrText>
      </w:r>
      <w:r>
        <w:rPr>
          <w:noProof/>
        </w:rPr>
        <w:fldChar w:fldCharType="separate"/>
      </w:r>
      <w:r>
        <w:rPr>
          <w:noProof/>
        </w:rPr>
        <w:t>45</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、喷油泵项目盈利能力分析</w:t>
      </w:r>
      <w:r>
        <w:rPr>
          <w:noProof/>
        </w:rPr>
        <w:tab/>
      </w:r>
      <w:r>
        <w:rPr>
          <w:noProof/>
        </w:rPr>
        <w:fldChar w:fldCharType="begin"/>
      </w:r>
      <w:r>
        <w:rPr>
          <w:noProof/>
        </w:rPr>
        <w:instrText xml:space="preserve"> PAGEREF _Toc161299158 \h </w:instrText>
      </w:r>
      <w:r>
        <w:rPr>
          <w:noProof/>
        </w:rPr>
        <w:fldChar w:fldCharType="separate"/>
      </w:r>
      <w:r>
        <w:rPr>
          <w:noProof/>
        </w:rPr>
        <w:t>46</w:t>
      </w:r>
      <w:r>
        <w:rPr>
          <w:noProof/>
        </w:rPr>
        <w:fldChar w:fldCharType="end"/>
      </w:r>
    </w:p>
    <w:p w:rsidR="00FD2DE1">
      <w:pPr>
        <w:pStyle w:val="TOC1"/>
        <w:tabs>
          <w:tab w:val="right" w:leader="dot" w:pos="8296"/>
        </w:tabs>
        <w:rPr>
          <w:noProof/>
        </w:rPr>
      </w:pPr>
      <w:r>
        <w:rPr>
          <w:rFonts w:hint="eastAsia"/>
          <w:noProof/>
        </w:rPr>
        <w:t>七、喷油泵项目市场营销方案</w:t>
      </w:r>
      <w:r>
        <w:rPr>
          <w:noProof/>
        </w:rPr>
        <w:tab/>
      </w:r>
      <w:r>
        <w:rPr>
          <w:noProof/>
        </w:rPr>
        <w:fldChar w:fldCharType="begin"/>
      </w:r>
      <w:r>
        <w:rPr>
          <w:noProof/>
        </w:rPr>
        <w:instrText xml:space="preserve"> PAGEREF _Toc161299159 \h </w:instrText>
      </w:r>
      <w:r>
        <w:rPr>
          <w:noProof/>
        </w:rPr>
        <w:fldChar w:fldCharType="separate"/>
      </w:r>
      <w:r>
        <w:rPr>
          <w:noProof/>
        </w:rPr>
        <w:t>48</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_Toc161299160 \h </w:instrText>
      </w:r>
      <w:r>
        <w:rPr>
          <w:noProof/>
        </w:rPr>
        <w:fldChar w:fldCharType="separate"/>
      </w:r>
      <w:r>
        <w:rPr>
          <w:noProof/>
        </w:rPr>
        <w:t>48</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_Toc161299161 \h </w:instrText>
      </w:r>
      <w:r>
        <w:rPr>
          <w:noProof/>
        </w:rPr>
        <w:fldChar w:fldCharType="separate"/>
      </w:r>
      <w:r>
        <w:rPr>
          <w:noProof/>
        </w:rPr>
        <w:t>50</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_Toc161299162 \h </w:instrText>
      </w:r>
      <w:r>
        <w:rPr>
          <w:noProof/>
        </w:rPr>
        <w:fldChar w:fldCharType="separate"/>
      </w:r>
      <w:r>
        <w:rPr>
          <w:noProof/>
        </w:rPr>
        <w:t>52</w:t>
      </w:r>
      <w:r>
        <w:rPr>
          <w:noProof/>
        </w:rPr>
        <w:fldChar w:fldCharType="end"/>
      </w:r>
    </w:p>
    <w:p w:rsidR="00FD2DE1">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_Toc161299163 \h </w:instrText>
      </w:r>
      <w:r>
        <w:rPr>
          <w:noProof/>
        </w:rPr>
        <w:fldChar w:fldCharType="separate"/>
      </w:r>
      <w:r>
        <w:rPr>
          <w:noProof/>
        </w:rPr>
        <w:t>54</w:t>
      </w:r>
      <w:r>
        <w:rPr>
          <w:noProof/>
        </w:rPr>
        <w:fldChar w:fldCharType="end"/>
      </w:r>
    </w:p>
    <w:p w:rsidR="00FD2DE1">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_Toc161299164 \h </w:instrText>
      </w:r>
      <w:r>
        <w:rPr>
          <w:noProof/>
        </w:rPr>
        <w:fldChar w:fldCharType="separate"/>
      </w:r>
      <w:r>
        <w:rPr>
          <w:noProof/>
        </w:rPr>
        <w:t>55</w:t>
      </w:r>
      <w:r>
        <w:rPr>
          <w:noProof/>
        </w:rPr>
        <w:fldChar w:fldCharType="end"/>
      </w:r>
    </w:p>
    <w:p w:rsidR="00FD2DE1">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_Toc161299165 \h </w:instrText>
      </w:r>
      <w:r>
        <w:rPr>
          <w:noProof/>
        </w:rPr>
        <w:fldChar w:fldCharType="separate"/>
      </w:r>
      <w:r>
        <w:rPr>
          <w:noProof/>
        </w:rPr>
        <w:t>57</w:t>
      </w:r>
      <w:r>
        <w:rPr>
          <w:noProof/>
        </w:rPr>
        <w:fldChar w:fldCharType="end"/>
      </w:r>
    </w:p>
    <w:p w:rsidR="00FD2DE1">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_Toc161299166 \h </w:instrText>
      </w:r>
      <w:r>
        <w:rPr>
          <w:noProof/>
        </w:rPr>
        <w:fldChar w:fldCharType="separate"/>
      </w:r>
      <w:r>
        <w:rPr>
          <w:noProof/>
        </w:rPr>
        <w:t>60</w:t>
      </w:r>
      <w:r>
        <w:rPr>
          <w:noProof/>
        </w:rPr>
        <w:fldChar w:fldCharType="end"/>
      </w:r>
    </w:p>
    <w:p w:rsidR="00FD2DE1">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_Toc161299167 \h </w:instrText>
      </w:r>
      <w:r>
        <w:rPr>
          <w:noProof/>
        </w:rPr>
        <w:fldChar w:fldCharType="separate"/>
      </w:r>
      <w:r>
        <w:rPr>
          <w:noProof/>
        </w:rPr>
        <w:t>61</w:t>
      </w:r>
      <w:r>
        <w:rPr>
          <w:noProof/>
        </w:rPr>
        <w:fldChar w:fldCharType="end"/>
      </w:r>
    </w:p>
    <w:p w:rsidR="00FD2DE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_Toc161299168 \h </w:instrText>
      </w:r>
      <w:r>
        <w:rPr>
          <w:noProof/>
        </w:rPr>
        <w:fldChar w:fldCharType="separate"/>
      </w:r>
      <w:r>
        <w:rPr>
          <w:noProof/>
        </w:rPr>
        <w:t>63</w:t>
      </w:r>
      <w:r>
        <w:rPr>
          <w:noProof/>
        </w:rPr>
        <w:fldChar w:fldCharType="end"/>
      </w:r>
    </w:p>
    <w:p w:rsidR="00FD2DE1">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_Toc161299169 \h </w:instrText>
      </w:r>
      <w:r>
        <w:rPr>
          <w:noProof/>
        </w:rPr>
        <w:fldChar w:fldCharType="separate"/>
      </w:r>
      <w:r>
        <w:rPr>
          <w:noProof/>
        </w:rPr>
        <w:t>65</w:t>
      </w:r>
      <w:r>
        <w:rPr>
          <w:noProof/>
        </w:rPr>
        <w:fldChar w:fldCharType="end"/>
      </w:r>
    </w:p>
    <w:p w:rsidR="00FD2DE1">
      <w:pPr>
        <w:pStyle w:val="TOC1"/>
        <w:tabs>
          <w:tab w:val="right" w:leader="dot" w:pos="8296"/>
        </w:tabs>
        <w:rPr>
          <w:noProof/>
        </w:rPr>
      </w:pPr>
      <w:r>
        <w:rPr>
          <w:rFonts w:hint="eastAsia"/>
          <w:noProof/>
        </w:rPr>
        <w:t>八、喷油泵项目概要与评估</w:t>
      </w:r>
      <w:r>
        <w:rPr>
          <w:noProof/>
        </w:rPr>
        <w:tab/>
      </w:r>
      <w:r>
        <w:rPr>
          <w:noProof/>
        </w:rPr>
        <w:fldChar w:fldCharType="begin"/>
      </w:r>
      <w:r>
        <w:rPr>
          <w:noProof/>
        </w:rPr>
        <w:instrText xml:space="preserve"> PAGEREF _Toc161299170 \h </w:instrText>
      </w:r>
      <w:r>
        <w:rPr>
          <w:noProof/>
        </w:rPr>
        <w:fldChar w:fldCharType="separate"/>
      </w:r>
      <w:r>
        <w:rPr>
          <w:noProof/>
        </w:rPr>
        <w:t>67</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、喷油泵项目主办方综述</w:t>
      </w:r>
      <w:r>
        <w:rPr>
          <w:noProof/>
        </w:rPr>
        <w:tab/>
      </w:r>
      <w:r>
        <w:rPr>
          <w:noProof/>
        </w:rPr>
        <w:fldChar w:fldCharType="begin"/>
      </w:r>
      <w:r>
        <w:rPr>
          <w:noProof/>
        </w:rPr>
        <w:instrText xml:space="preserve"> PAGEREF _Toc161299171 \h </w:instrText>
      </w:r>
      <w:r>
        <w:rPr>
          <w:noProof/>
        </w:rPr>
        <w:fldChar w:fldCharType="separate"/>
      </w:r>
      <w:r>
        <w:rPr>
          <w:noProof/>
        </w:rPr>
        <w:t>67</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、喷油泵项目整体情况概述</w:t>
      </w:r>
      <w:r>
        <w:rPr>
          <w:noProof/>
        </w:rPr>
        <w:tab/>
      </w:r>
      <w:r>
        <w:rPr>
          <w:noProof/>
        </w:rPr>
        <w:fldChar w:fldCharType="begin"/>
      </w:r>
      <w:r>
        <w:rPr>
          <w:noProof/>
        </w:rPr>
        <w:instrText xml:space="preserve"> PAGEREF _Toc161299172 \h </w:instrText>
      </w:r>
      <w:r>
        <w:rPr>
          <w:noProof/>
        </w:rPr>
        <w:fldChar w:fldCharType="separate"/>
      </w:r>
      <w:r>
        <w:rPr>
          <w:noProof/>
        </w:rPr>
        <w:t>69</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、喷油泵项目评估及展望</w:t>
      </w:r>
      <w:r>
        <w:rPr>
          <w:noProof/>
        </w:rPr>
        <w:tab/>
      </w:r>
      <w:r>
        <w:rPr>
          <w:noProof/>
        </w:rPr>
        <w:fldChar w:fldCharType="begin"/>
      </w:r>
      <w:r>
        <w:rPr>
          <w:noProof/>
        </w:rPr>
        <w:instrText xml:space="preserve"> PAGEREF _Toc161299173 \h </w:instrText>
      </w:r>
      <w:r>
        <w:rPr>
          <w:noProof/>
        </w:rPr>
        <w:fldChar w:fldCharType="separate"/>
      </w:r>
      <w:r>
        <w:rPr>
          <w:noProof/>
        </w:rPr>
        <w:t>72</w:t>
      </w:r>
      <w:r>
        <w:rPr>
          <w:noProof/>
        </w:rPr>
        <w:fldChar w:fldCharType="end"/>
      </w:r>
    </w:p>
    <w:p w:rsidR="00FD2DE1">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_Toc161299174 \h </w:instrText>
      </w:r>
      <w:r>
        <w:rPr>
          <w:noProof/>
        </w:rPr>
        <w:fldChar w:fldCharType="separate"/>
      </w:r>
      <w:r>
        <w:rPr>
          <w:noProof/>
        </w:rPr>
        <w:t>74</w:t>
      </w:r>
      <w:r>
        <w:rPr>
          <w:noProof/>
        </w:rPr>
        <w:fldChar w:fldCharType="end"/>
      </w:r>
    </w:p>
    <w:p w:rsidR="00FD2DE1">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_Toc161299175 \h </w:instrText>
      </w:r>
      <w:r>
        <w:rPr>
          <w:noProof/>
        </w:rPr>
        <w:fldChar w:fldCharType="separate"/>
      </w:r>
      <w:r>
        <w:rPr>
          <w:noProof/>
        </w:rPr>
        <w:t>76</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_Toc161299176 \h </w:instrText>
      </w:r>
      <w:r>
        <w:rPr>
          <w:noProof/>
        </w:rPr>
        <w:fldChar w:fldCharType="separate"/>
      </w:r>
      <w:r>
        <w:rPr>
          <w:noProof/>
        </w:rPr>
        <w:t>76</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_Toc161299177 \h </w:instrText>
      </w:r>
      <w:r>
        <w:rPr>
          <w:noProof/>
        </w:rPr>
        <w:fldChar w:fldCharType="separate"/>
      </w:r>
      <w:r>
        <w:rPr>
          <w:noProof/>
        </w:rPr>
        <w:t>77</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_Toc161299178 \h </w:instrText>
      </w:r>
      <w:r>
        <w:rPr>
          <w:noProof/>
        </w:rPr>
        <w:fldChar w:fldCharType="separate"/>
      </w:r>
      <w:r>
        <w:rPr>
          <w:noProof/>
        </w:rPr>
        <w:t>79</w:t>
      </w:r>
      <w:r>
        <w:rPr>
          <w:noProof/>
        </w:rPr>
        <w:fldChar w:fldCharType="end"/>
      </w:r>
    </w:p>
    <w:p w:rsidR="00FD2DE1">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_Toc161299179 \h </w:instrText>
      </w:r>
      <w:r>
        <w:rPr>
          <w:noProof/>
        </w:rPr>
        <w:fldChar w:fldCharType="separate"/>
      </w:r>
      <w:r>
        <w:rPr>
          <w:noProof/>
        </w:rPr>
        <w:t>80</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_Toc161299180 \h </w:instrText>
      </w:r>
      <w:r>
        <w:rPr>
          <w:noProof/>
        </w:rPr>
        <w:fldChar w:fldCharType="separate"/>
      </w:r>
      <w:r>
        <w:rPr>
          <w:noProof/>
        </w:rPr>
        <w:t>80</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_Toc161299181 \h </w:instrText>
      </w:r>
      <w:r>
        <w:rPr>
          <w:noProof/>
        </w:rPr>
        <w:fldChar w:fldCharType="separate"/>
      </w:r>
      <w:r>
        <w:rPr>
          <w:noProof/>
        </w:rPr>
        <w:t>83</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_Toc161299182 \h </w:instrText>
      </w:r>
      <w:r>
        <w:rPr>
          <w:noProof/>
        </w:rPr>
        <w:fldChar w:fldCharType="separate"/>
      </w:r>
      <w:r>
        <w:rPr>
          <w:noProof/>
        </w:rPr>
        <w:t>85</w:t>
      </w:r>
      <w:r>
        <w:rPr>
          <w:noProof/>
        </w:rPr>
        <w:fldChar w:fldCharType="end"/>
      </w:r>
    </w:p>
    <w:p w:rsidR="00FD2DE1">
      <w:pPr>
        <w:pStyle w:val="TOC1"/>
        <w:tabs>
          <w:tab w:val="right" w:leader="dot" w:pos="8296"/>
        </w:tabs>
        <w:rPr>
          <w:noProof/>
        </w:rPr>
      </w:pPr>
      <w:r>
        <w:rPr>
          <w:rFonts w:hint="eastAsia"/>
          <w:noProof/>
        </w:rPr>
        <w:t>十一、喷油泵项目执行风险与应对策略</w:t>
      </w:r>
      <w:r>
        <w:rPr>
          <w:noProof/>
        </w:rPr>
        <w:tab/>
      </w:r>
      <w:r>
        <w:rPr>
          <w:noProof/>
        </w:rPr>
        <w:fldChar w:fldCharType="begin"/>
      </w:r>
      <w:r>
        <w:rPr>
          <w:noProof/>
        </w:rPr>
        <w:instrText xml:space="preserve"> PAGEREF _Toc161299183 \h </w:instrText>
      </w:r>
      <w:r>
        <w:rPr>
          <w:noProof/>
        </w:rPr>
        <w:fldChar w:fldCharType="separate"/>
      </w:r>
      <w:r>
        <w:rPr>
          <w:noProof/>
        </w:rPr>
        <w:t>87</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、喷油泵项目执行风险识别</w:t>
      </w:r>
      <w:r>
        <w:rPr>
          <w:noProof/>
        </w:rPr>
        <w:tab/>
      </w:r>
      <w:r>
        <w:rPr>
          <w:noProof/>
        </w:rPr>
        <w:fldChar w:fldCharType="begin"/>
      </w:r>
      <w:r>
        <w:rPr>
          <w:noProof/>
        </w:rPr>
        <w:instrText xml:space="preserve"> PAGEREF _Toc161299184 \h </w:instrText>
      </w:r>
      <w:r>
        <w:rPr>
          <w:noProof/>
        </w:rPr>
        <w:fldChar w:fldCharType="separate"/>
      </w:r>
      <w:r>
        <w:rPr>
          <w:noProof/>
        </w:rPr>
        <w:t>87</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_Toc161299185 \h </w:instrText>
      </w:r>
      <w:r>
        <w:rPr>
          <w:noProof/>
        </w:rPr>
        <w:fldChar w:fldCharType="separate"/>
      </w:r>
      <w:r>
        <w:rPr>
          <w:noProof/>
        </w:rPr>
        <w:t>88</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_Toc161299186 \h </w:instrText>
      </w:r>
      <w:r>
        <w:rPr>
          <w:noProof/>
        </w:rPr>
        <w:fldChar w:fldCharType="separate"/>
      </w:r>
      <w:r>
        <w:rPr>
          <w:noProof/>
        </w:rPr>
        <w:t>89</w:t>
      </w:r>
      <w:r>
        <w:rPr>
          <w:noProof/>
        </w:rPr>
        <w:fldChar w:fldCharType="end"/>
      </w:r>
    </w:p>
    <w:p w:rsidR="00FD2DE1">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_Toc161299187 \h </w:instrText>
      </w:r>
      <w:r>
        <w:rPr>
          <w:noProof/>
        </w:rPr>
        <w:fldChar w:fldCharType="separate"/>
      </w:r>
      <w:r>
        <w:rPr>
          <w:noProof/>
        </w:rPr>
        <w:t>91</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_Toc161299188 \h </w:instrText>
      </w:r>
      <w:r>
        <w:rPr>
          <w:noProof/>
        </w:rPr>
        <w:fldChar w:fldCharType="separate"/>
      </w:r>
      <w:r>
        <w:rPr>
          <w:noProof/>
        </w:rPr>
        <w:t>91</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_Toc161299189 \h </w:instrText>
      </w:r>
      <w:r>
        <w:rPr>
          <w:noProof/>
        </w:rPr>
        <w:fldChar w:fldCharType="separate"/>
      </w:r>
      <w:r>
        <w:rPr>
          <w:noProof/>
        </w:rPr>
        <w:t>92</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_Toc161299190 \h </w:instrText>
      </w:r>
      <w:r>
        <w:rPr>
          <w:noProof/>
        </w:rPr>
        <w:fldChar w:fldCharType="separate"/>
      </w:r>
      <w:r>
        <w:rPr>
          <w:noProof/>
        </w:rPr>
        <w:t>93</w:t>
      </w:r>
      <w:r>
        <w:rPr>
          <w:noProof/>
        </w:rPr>
        <w:fldChar w:fldCharType="end"/>
      </w:r>
    </w:p>
    <w:p w:rsidR="00FD2DE1">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_Toc161299191 \h </w:instrText>
      </w:r>
      <w:r>
        <w:rPr>
          <w:noProof/>
        </w:rPr>
        <w:fldChar w:fldCharType="separate"/>
      </w:r>
      <w:r>
        <w:rPr>
          <w:noProof/>
        </w:rPr>
        <w:t>95</w:t>
      </w:r>
      <w:r>
        <w:rPr>
          <w:noProof/>
        </w:rPr>
        <w:fldChar w:fldCharType="end"/>
      </w:r>
    </w:p>
    <w:p w:rsidR="00FD2DE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_Toc161299192 \h </w:instrText>
      </w:r>
      <w:r>
        <w:rPr>
          <w:noProof/>
        </w:rPr>
        <w:fldChar w:fldCharType="separate"/>
      </w:r>
      <w:r>
        <w:rPr>
          <w:noProof/>
        </w:rPr>
        <w:t>95</w:t>
      </w:r>
      <w:r>
        <w:rPr>
          <w:noProof/>
        </w:rPr>
        <w:fldChar w:fldCharType="end"/>
      </w:r>
    </w:p>
    <w:p w:rsidR="00FD2DE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_Toc161299193 \h </w:instrText>
      </w:r>
      <w:r>
        <w:rPr>
          <w:noProof/>
        </w:rPr>
        <w:fldChar w:fldCharType="separate"/>
      </w:r>
      <w:r>
        <w:rPr>
          <w:noProof/>
        </w:rPr>
        <w:t>95</w:t>
      </w:r>
      <w:r>
        <w:rPr>
          <w:noProof/>
        </w:rPr>
        <w:fldChar w:fldCharType="end"/>
      </w:r>
    </w:p>
    <w:p w:rsidR="00FD2DE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_Toc161299194 \h </w:instrText>
      </w:r>
      <w:r>
        <w:rPr>
          <w:noProof/>
        </w:rPr>
        <w:fldChar w:fldCharType="separate"/>
      </w:r>
      <w:r>
        <w:rPr>
          <w:noProof/>
        </w:rPr>
        <w:t>96</w:t>
      </w:r>
      <w:r>
        <w:rPr>
          <w:noProof/>
        </w:rPr>
        <w:fldChar w:fldCharType="end"/>
      </w:r>
    </w:p>
    <w:p w:rsidR="00FD2DE1" w:rsidP="00FD2DE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D2DE1" w:rsidP="00FD2DE1">
      <w:pPr>
        <w:pStyle w:val="Heading1"/>
        <w:jc w:val="center"/>
        <w:rPr>
          <w:rFonts w:hint="eastAsia"/>
        </w:rPr>
      </w:pPr>
      <w:bookmarkStart w:id="1" w:name="_Toc161299127"/>
      <w:r w:rsidRPr="00FD2DE1">
        <w:rPr>
          <w:rFonts w:hint="eastAsia"/>
        </w:rPr>
        <w:t>前言</w:t>
      </w:r>
      <w:bookmarkEnd w:id="1"/>
    </w:p>
    <w:p w:rsidR="00FD2DE1" w:rsidP="00FD2DE1">
      <w:pPr>
        <w:ind w:firstLine="560" w:firstLineChars="200"/>
        <w:rPr>
          <w:rFonts w:ascii="仿宋" w:eastAsia="仿宋" w:hAnsi="仿宋" w:hint="eastAsia"/>
          <w:sz w:val="28"/>
        </w:rPr>
      </w:pPr>
      <w:r w:rsidRPr="00FD2DE1">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D2DE1" w:rsidP="00FD2DE1">
      <w:pPr>
        <w:pStyle w:val="Heading1"/>
        <w:rPr>
          <w:rFonts w:hint="eastAsia"/>
        </w:rPr>
      </w:pPr>
      <w:bookmarkStart w:id="2" w:name="_Toc161299128"/>
      <w:r w:rsidRPr="00FD2DE1">
        <w:rPr>
          <w:rFonts w:hint="eastAsia"/>
        </w:rPr>
        <w:t>一、背景及必要性分析</w:t>
      </w:r>
      <w:bookmarkEnd w:id="2"/>
    </w:p>
    <w:p w:rsidR="00FD2DE1" w:rsidP="00FD2DE1">
      <w:pPr>
        <w:pStyle w:val="Heading2"/>
        <w:rPr>
          <w:rFonts w:hint="eastAsia"/>
        </w:rPr>
      </w:pPr>
      <w:bookmarkStart w:id="3" w:name="_Toc161299129"/>
      <w:r w:rsidRPr="00FD2DE1">
        <w:rPr>
          <w:rFonts w:hint="eastAsia"/>
        </w:rPr>
        <w:t>(</w:t>
      </w:r>
      <w:r w:rsidRPr="00FD2DE1">
        <w:rPr>
          <w:rFonts w:hint="eastAsia"/>
        </w:rPr>
        <w:t>一</w:t>
      </w:r>
      <w:r w:rsidRPr="00FD2DE1">
        <w:rPr>
          <w:rFonts w:hint="eastAsia"/>
        </w:rPr>
        <w:t>)</w:t>
      </w:r>
      <w:r w:rsidRPr="00FD2DE1">
        <w:rPr>
          <w:rFonts w:hint="eastAsia"/>
        </w:rPr>
        <w:t>、行业发展方向</w:t>
      </w:r>
      <w:bookmarkEnd w:id="3"/>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FD2DE1" w:rsidRPr="00FD2DE1" w:rsidP="00FD2DE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D2DE1">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挑战。</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FD2DE1" w:rsidP="00FD2DE1">
      <w:pPr>
        <w:pStyle w:val="Heading2"/>
      </w:pPr>
      <w:bookmarkStart w:id="4" w:name="_Toc161299130"/>
      <w:r w:rsidRPr="00FD2DE1">
        <w:t>(</w:t>
      </w:r>
      <w:r w:rsidRPr="00FD2DE1">
        <w:t>二</w:t>
      </w:r>
      <w:r w:rsidRPr="00FD2DE1">
        <w:t>)</w:t>
      </w:r>
      <w:r w:rsidRPr="00FD2DE1">
        <w:t>、行业环境分析与应对策略</w:t>
      </w:r>
      <w:bookmarkEnd w:id="4"/>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（五）行业环境分析与应对策略</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FD2DE1" w:rsidRPr="00FD2DE1" w:rsidP="00FD2DE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D2DE1">
        <w:rPr>
          <w:rFonts w:ascii="仿宋" w:eastAsia="仿宋" w:hAnsi="仿宋" w:hint="eastAsia"/>
          <w:sz w:val="28"/>
        </w:rPr>
        <w:t>2. **技术变革快速：** 随着科技的不断发展，技术变革对行业产生深远影响。企业应积极迎接技术挑战，加大研发投入，引入先进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技术，提升生产效率。与科研机构和技术公司建立合作关系，保持在技术领域的领先地位。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FD2DE1" w:rsidRPr="00FD2DE1" w:rsidP="00FD2DE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D2DE1">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FD2DE1" w:rsidP="00FD2DE1">
      <w:pPr>
        <w:pStyle w:val="Heading2"/>
      </w:pPr>
      <w:bookmarkStart w:id="5" w:name="_Toc161299131"/>
      <w:r w:rsidRPr="00FD2DE1">
        <w:t>(</w:t>
      </w:r>
      <w:r w:rsidRPr="00FD2DE1">
        <w:t>三</w:t>
      </w:r>
      <w:r w:rsidRPr="00FD2DE1">
        <w:t>)</w:t>
      </w:r>
      <w:r w:rsidRPr="00FD2DE1">
        <w:t>、行业面临的机遇与挑战</w:t>
      </w:r>
      <w:bookmarkEnd w:id="5"/>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机遇：</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技术创新和数字化转型： 行业可能受益于先进技术和数字化转型，提高生产效率、降低成本，同时创造新的商业模式和产品。</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市场需求增长： 如果行业所在市场的需求不断增长，企业有机会通过提供更多产品或服务来扩大市场份额。</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全球化机遇： 开拓国际市场可能为企业带来新的机会，尤其是在全球化程度不断提高的情况下。</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可持续发展： 行业在可持续发展方面的投入和努力可能受到市场和政府的认可，推动企业在社会责任和环保方面取得竞争优势。</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人才和团队发展： 有机会吸引和培养高素质的人才，建立协作团队，为企业带来创新和竞争优势。</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挑战：</w:t>
      </w:r>
    </w:p>
    <w:p w:rsidR="00FD2DE1" w:rsidRPr="00FD2DE1" w:rsidP="00FD2DE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D2DE1">
        <w:rPr>
          <w:rFonts w:ascii="仿宋" w:eastAsia="仿宋" w:hAnsi="仿宋" w:hint="eastAsia"/>
          <w:sz w:val="28"/>
        </w:rPr>
        <w:t>1. 市场竞争激烈： 若市场竞争激烈，企业可能面临价格战、利润压力以及更高的市场推广成本。</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政策和法规变化： 行业可能受到政府政策和法规的影响，不稳定的政策环境可能带来不确定性。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供应链不稳定： 供应链问题，如原材料短缺、运输问题或供应链中断，可能对企业的生产和运营产生负面影响。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技术风险： 依赖新技术可能带来技术风险，包括技术失误、信息安全问题等。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人才短缺： 企业可能面临人才短缺，尤其是在需要特定技能或专业知识的领域。</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经济不确定性： 宏观经济因素的不确定性，如通货膨胀、利率变动、经济衰退等，可能对企业产生负面影响。</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在面对这些机遇和挑战时，企业需要制定明智的战略，灵活调整经营计划，不断提升自身竞争力，以适应动态的市场环境。</w:t>
      </w:r>
    </w:p>
    <w:p w:rsidR="00FD2DE1" w:rsidP="00FD2DE1">
      <w:pPr>
        <w:pStyle w:val="Heading2"/>
      </w:pPr>
      <w:bookmarkStart w:id="6" w:name="_Toc161299132"/>
      <w:r w:rsidRPr="00FD2DE1">
        <w:t>(</w:t>
      </w:r>
      <w:r w:rsidRPr="00FD2DE1">
        <w:t>四</w:t>
      </w:r>
      <w:r w:rsidRPr="00FD2DE1">
        <w:t>)</w:t>
      </w:r>
      <w:r w:rsidRPr="00FD2DE1">
        <w:t>、行业特征</w:t>
      </w:r>
      <w:bookmarkEnd w:id="6"/>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FD2DE1" w:rsidRPr="00FD2DE1" w:rsidP="00FD2DE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D2DE1">
        <w:rPr>
          <w:rFonts w:ascii="仿宋" w:eastAsia="仿宋" w:hAnsi="仿宋" w:hint="eastAsia"/>
          <w:sz w:val="28"/>
        </w:rPr>
        <w:t>3. 周期性波动明显： 由于受到宏观经济和市场供需关系的影响，该行业常常呈现出明显的周期性波动。因此，企业需要具备一定的风</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险应对能力，灵活调整经营策略。</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市场竞争激烈： 行业内竞争激烈，存在多个竞争对手争夺市场份额。差异化竞争、创新能力和品牌影响力成为企业取胜的重要因素。</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FD2DE1" w:rsidRPr="00FD2DE1" w:rsidP="00FD2DE1">
      <w:pPr>
        <w:ind w:firstLine="560" w:firstLineChars="200"/>
        <w:rPr>
          <w:rFonts w:ascii="仿宋" w:eastAsia="仿宋" w:hAnsi="仿宋" w:hint="eastAsia"/>
          <w:sz w:val="28"/>
        </w:rPr>
      </w:pPr>
      <w:r w:rsidRPr="00FD2DE1">
        <w:rPr>
          <w:rFonts w:ascii="仿宋" w:eastAsia="仿宋" w:hAnsi="仿宋"/>
          <w:sz w:val="28"/>
        </w:rPr>
        <w:t>8</w:t>
      </w:r>
      <w:r w:rsidRPr="00FD2DE1">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FD2DE1" w:rsidRPr="00FD2DE1" w:rsidP="00FD2DE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D2DE1">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FD2DE1" w:rsidP="00FD2DE1">
      <w:pPr>
        <w:pStyle w:val="Heading2"/>
      </w:pPr>
      <w:bookmarkStart w:id="7" w:name="_Toc161299133"/>
      <w:r w:rsidRPr="00FD2DE1">
        <w:t>(</w:t>
      </w:r>
      <w:r w:rsidRPr="00FD2DE1">
        <w:t>五</w:t>
      </w:r>
      <w:r w:rsidRPr="00FD2DE1">
        <w:t>)</w:t>
      </w:r>
      <w:r w:rsidRPr="00FD2DE1">
        <w:t>、行业发展趋势分析</w:t>
      </w:r>
      <w:bookmarkEnd w:id="7"/>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FD2DE1" w:rsidRPr="00FD2DE1" w:rsidP="00FD2DE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D2DE1">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FD2DE1" w:rsidP="00FD2DE1">
      <w:pPr>
        <w:pStyle w:val="Heading2"/>
      </w:pPr>
      <w:bookmarkStart w:id="8" w:name="_Toc161299134"/>
      <w:r w:rsidRPr="00FD2DE1">
        <w:t>(</w:t>
      </w:r>
      <w:r w:rsidRPr="00FD2DE1">
        <w:t>六</w:t>
      </w:r>
      <w:r w:rsidRPr="00FD2DE1">
        <w:t>)</w:t>
      </w:r>
      <w:r w:rsidRPr="00FD2DE1">
        <w:t>、行业实施路径就爱建议</w:t>
      </w:r>
      <w:bookmarkEnd w:id="8"/>
    </w:p>
    <w:p w:rsidR="00FD2DE1" w:rsidRPr="00FD2DE1" w:rsidP="00FD2DE1">
      <w:pPr>
        <w:ind w:firstLine="560" w:firstLineChars="200"/>
        <w:rPr>
          <w:rFonts w:ascii="仿宋" w:eastAsia="仿宋" w:hAnsi="仿宋"/>
          <w:sz w:val="28"/>
        </w:rPr>
      </w:pP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FD2DE1" w:rsidRPr="00FD2DE1" w:rsidP="00FD2DE1">
      <w:pPr>
        <w:ind w:firstLine="560" w:firstLineChars="200"/>
        <w:rPr>
          <w:rFonts w:ascii="仿宋" w:eastAsia="仿宋" w:hAnsi="仿宋"/>
          <w:sz w:val="28"/>
        </w:rPr>
      </w:pPr>
      <w:r w:rsidRPr="00FD2DE1">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FD2DE1" w:rsidRPr="00FD2DE1" w:rsidP="00FD2DE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D2DE1">
        <w:rPr>
          <w:rFonts w:ascii="仿宋" w:eastAsia="仿宋" w:hAnsi="仿宋" w:hint="eastAsia"/>
          <w:sz w:val="28"/>
        </w:rPr>
        <w:t>4. 建设可持续发展体系： 强调绿色生产和环保措施，通过节能</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减排、废弃物循环利用等方式降低环境影响。推动可再生能源的使用，建设绿色供应链，提高企业的可持续发展水平。</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FD2DE1" w:rsidRPr="00FD2DE1" w:rsidP="00FD2DE1">
      <w:pPr>
        <w:ind w:firstLine="560" w:firstLineChars="200"/>
        <w:rPr>
          <w:rFonts w:ascii="仿宋" w:eastAsia="仿宋" w:hAnsi="仿宋"/>
          <w:sz w:val="28"/>
        </w:rPr>
      </w:pPr>
      <w:r w:rsidRPr="00FD2DE1">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FD2DE1" w:rsidP="00FD2DE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D2DE1">
        <w:rPr>
          <w:rFonts w:ascii="仿宋" w:eastAsia="仿宋" w:hAnsi="仿宋"/>
          <w:sz w:val="28"/>
        </w:rPr>
        <w:t>10</w:t>
      </w:r>
      <w:r w:rsidRPr="00FD2DE1">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FD2DE1" w:rsidP="00FD2DE1">
      <w:pPr>
        <w:pStyle w:val="Heading1"/>
        <w:rPr>
          <w:rFonts w:hint="eastAsia"/>
        </w:rPr>
      </w:pPr>
      <w:bookmarkStart w:id="9" w:name="_Toc161299135"/>
      <w:r w:rsidRPr="00FD2DE1">
        <w:rPr>
          <w:rFonts w:hint="eastAsia"/>
        </w:rPr>
        <w:t>二、喷油泵项目质量管理方案</w:t>
      </w:r>
      <w:bookmarkEnd w:id="9"/>
    </w:p>
    <w:p w:rsidR="00FD2DE1" w:rsidP="00FD2DE1">
      <w:pPr>
        <w:pStyle w:val="Heading2"/>
        <w:rPr>
          <w:rFonts w:hint="eastAsia"/>
        </w:rPr>
      </w:pPr>
      <w:bookmarkStart w:id="10" w:name="_Toc161299136"/>
      <w:r w:rsidRPr="00FD2DE1">
        <w:rPr>
          <w:rFonts w:hint="eastAsia"/>
        </w:rPr>
        <w:t>(</w:t>
      </w:r>
      <w:r w:rsidRPr="00FD2DE1">
        <w:rPr>
          <w:rFonts w:hint="eastAsia"/>
        </w:rPr>
        <w:t>一</w:t>
      </w:r>
      <w:r w:rsidRPr="00FD2DE1">
        <w:rPr>
          <w:rFonts w:hint="eastAsia"/>
        </w:rPr>
        <w:t>)</w:t>
      </w:r>
      <w:r w:rsidRPr="00FD2DE1">
        <w:rPr>
          <w:rFonts w:hint="eastAsia"/>
        </w:rPr>
        <w:t>、全面质量管理</w:t>
      </w:r>
      <w:bookmarkEnd w:id="10"/>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（一）全面质量管理的概念</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概念解析</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特点</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（二）全面质量管理的原则</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顾客导向</w:t>
      </w:r>
    </w:p>
    <w:p w:rsidR="00FD2DE1" w:rsidRPr="00FD2DE1" w:rsidP="00FD2DE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D2DE1">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全员参与</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过程管理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持续改进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持续改进是全面质量管理的核心之一。企业应该不断寻求改进的机会，包括改进产品质量、生产过程、管理方法等，从而提高企业的绩效。</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数据驱动</w:t>
      </w:r>
    </w:p>
    <w:p w:rsidR="00FD2DE1" w:rsidRPr="00FD2DE1" w:rsidP="00FD2DE1">
      <w:pPr>
        <w:ind w:firstLine="560" w:firstLineChars="200"/>
        <w:rPr>
          <w:rFonts w:ascii="仿宋" w:eastAsia="仿宋" w:hAnsi="仿宋"/>
          <w:sz w:val="28"/>
        </w:rPr>
      </w:pPr>
      <w:r w:rsidRPr="00FD2DE1">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（三）全面质量管理的实施步骤</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制定质量政策和目标</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企业应该明确质量政策和目标，将顾客满意度置于首位，确定质量改进的具体目标，为全面质量管理的实施提供清晰的指导方向。</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规划质量管理体系</w:t>
      </w:r>
    </w:p>
    <w:p w:rsidR="00FD2DE1" w:rsidRPr="00FD2DE1" w:rsidP="00FD2DE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D2DE1">
        <w:rPr>
          <w:rFonts w:ascii="仿宋" w:eastAsia="仿宋" w:hAnsi="仿宋" w:hint="eastAsia"/>
          <w:sz w:val="28"/>
        </w:rPr>
        <w:t>企业需要建立健全的质量管理体系，包括质量管理组织结构、质</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量管理程序文件、质量目标和责任分工等，确保全面质量管理能够有序进行。</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质量成本分析</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质量培训与教育</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全面质量管理需要员工具备相关的知识和技能，因此企业需要加强对员工的质量培训和教育，提升员工的质量意识和专业素养。</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制定质量控制计划</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企业应该制定相应的质量控制计划，包括质量标准、检验方法、质量控制点等，确保产品在生产过程中能够达到预期的质量要求。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实施全面质量管理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（四）全面质量管理在智能化设备喷油泵项目中的应用</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在智能化设备喷油泵项目中，全面质量管理发挥着至关重要的作用。通过下面几个方面的实际应用，可以更好地理解全面质量管理在喷油泵项目中的意义：</w:t>
      </w:r>
    </w:p>
    <w:p w:rsidR="00FD2DE1" w:rsidRPr="00FD2DE1" w:rsidP="00FD2DE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D2DE1">
        <w:rPr>
          <w:rFonts w:ascii="仿宋" w:eastAsia="仿宋" w:hAnsi="仿宋" w:hint="eastAsia"/>
          <w:sz w:val="28"/>
        </w:rPr>
        <w:t>1. 工艺优化和改进： 利用全面质量管理原则，喷油泵项目团队能够深入了解生产工艺，通过全员参与的方式发现潜在的工艺问题，</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并不断进行持续改进，提高智能化设备的生产效率和质量水平。</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全员培训与技能提升： 全面质量管理注重全员参与，喷油泵项目团队通过质量培训和技能提升计划，确保每位成员具备必要的知识和技能，以更好地适应智能化设备制造的高标准要求。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数据驱动的质量决策： 强调以数据为依据的全面质量管理原则，在智能化设备喷油泵项目中可以通过数据分析实时监测生产过程，准确评估产品质量，迅速做出质量决策，确保产品达到预期标准。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顾客导向的产品设计： 通过深入了解顾客需求，智能化设备喷油泵项目可以在产品设计阶段就充分考虑顾客的期望，以顾客满意度为导向，打造更符合市场需求的智能化产品。</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5. 持续改进和创新： 全面质量管理强调持续改进，对于智能化设备喷油泵项目而言，这意味着不断追求技术创新，优化生产流程，引入先进技术，从而提升产品质量和市场竞争力。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通过将全面质量管理的理念融入智能化设备喷油泵项目的方方面面，喷油泵项目团队可以更好地应对市场变化、提高生产效率、降低成本，并在竞争激烈的行业中取得持续的成功。</w:t>
      </w:r>
    </w:p>
    <w:p w:rsidR="00FD2DE1" w:rsidP="00FD2DE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D2DE1">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喷油泵项目能够更好地适应快速发展的科技环境，为企业的可持续发展打下坚实基础。</w:t>
      </w:r>
    </w:p>
    <w:p w:rsidR="00FD2DE1" w:rsidP="00FD2DE1">
      <w:pPr>
        <w:pStyle w:val="Heading2"/>
      </w:pPr>
      <w:bookmarkStart w:id="11" w:name="_Toc161299137"/>
      <w:r w:rsidRPr="00FD2DE1">
        <w:t>(</w:t>
      </w:r>
      <w:r w:rsidRPr="00FD2DE1">
        <w:t>二</w:t>
      </w:r>
      <w:r w:rsidRPr="00FD2DE1">
        <w:t>)</w:t>
      </w:r>
      <w:r w:rsidRPr="00FD2DE1">
        <w:t>、质量成本管理</w:t>
      </w:r>
      <w:bookmarkEnd w:id="11"/>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喷油泵项目执行过程中，质量成本管理是一项关键的活动，旨在全面规划、控制和管理因质量问题而产生的各项成本。在喷油泵项目中，质量成本管理对于提升产品质量、降低生产成本以及增强竞争力具有重要意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1. 质量成本的定义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FD2DE1" w:rsidRPr="00FD2DE1" w:rsidP="00FD2DE1">
      <w:pPr>
        <w:ind w:firstLine="560" w:firstLineChars="200"/>
        <w:rPr>
          <w:rFonts w:ascii="仿宋" w:eastAsia="仿宋" w:hAnsi="仿宋" w:hint="eastAsia"/>
          <w:sz w:val="28"/>
        </w:rPr>
      </w:pPr>
      <w:r w:rsidRPr="00FD2DE1">
        <w:rPr>
          <w:rFonts w:ascii="仿宋" w:eastAsia="仿宋" w:hAnsi="仿宋"/>
          <w:sz w:val="28"/>
        </w:rPr>
        <w:t xml:space="preserve"> </w:t>
      </w:r>
      <w:r w:rsidRPr="00FD2DE1">
        <w:rPr>
          <w:rFonts w:ascii="仿宋" w:eastAsia="仿宋" w:hAnsi="仿宋" w:hint="eastAsia"/>
          <w:sz w:val="28"/>
        </w:rPr>
        <w:t>2. 质量成本管理的概念</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3. 质量成本管理分类</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预防成本： 投入在预防产品不合格活动上的费用，包括质量培训、工艺设计等。</w:t>
      </w:r>
    </w:p>
    <w:p w:rsidR="00FD2DE1" w:rsidRPr="00FD2DE1" w:rsidP="00FD2DE1">
      <w:pPr>
        <w:ind w:firstLine="560" w:firstLineChars="200"/>
        <w:rPr>
          <w:rFonts w:ascii="仿宋" w:eastAsia="仿宋" w:hAnsi="仿宋"/>
          <w:sz w:val="28"/>
        </w:rPr>
      </w:pPr>
      <w:r w:rsidRPr="00FD2DE1">
        <w:rPr>
          <w:rFonts w:ascii="仿宋" w:eastAsia="仿宋" w:hAnsi="仿宋"/>
          <w:sz w:val="28"/>
        </w:rPr>
        <w:t xml:space="preserve">  </w:t>
      </w:r>
    </w:p>
    <w:p w:rsidR="00FD2DE1" w:rsidRPr="00FD2DE1" w:rsidP="00FD2DE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D2DE1">
        <w:rPr>
          <w:rFonts w:ascii="仿宋" w:eastAsia="仿宋" w:hAnsi="仿宋" w:hint="eastAsia"/>
          <w:sz w:val="28"/>
        </w:rPr>
        <w:t xml:space="preserve"> 评估成本： 用于检验和测试产品以确保符合质量标准的成本，包括检验设备、测试材料等。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内部失误成本： 由于产品不合格而产生的内部成本，包括返工、报废、维修等费用。</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外部失误成本： 由不合格产品引起的外部损失，包括退货、赔偿、声誉受损等。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4. 质量成本管理的应用</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持续改进： 不断改进产品设计、生产工艺、质量管理体系，降低质量成本，提高产品合格率，满足客户需求，提升市场竞争力。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5. 质量成本管理的优势</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降低生产成本： 通过降低内外部失误成本，提高产品合格率，从而降低生产成本。</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提高产品质量： 促使企业从源头上预防产品质量问题的发生，全员参与质量管理，提高产品质量水平。</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 xml:space="preserve"> 增强市场竞争力： 通过优化质量成本管理，提高产品性价比，提升品牌形象，增强市场竞争力。</w:t>
      </w:r>
    </w:p>
    <w:p w:rsidR="00FD2DE1" w:rsidRPr="00FD2DE1" w:rsidP="00FD2DE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D2DE1">
        <w:rPr>
          <w:rFonts w:ascii="仿宋" w:eastAsia="仿宋" w:hAnsi="仿宋" w:hint="eastAsia"/>
          <w:sz w:val="28"/>
        </w:rPr>
        <w:t xml:space="preserve"> 加强管理决策： 提供全面的质量成本数据支持，帮助管理层进行科学决策，合理配置资源，提高企业经营效益。</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综合而言，质量成本管理在喷油泵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FD2DE1" w:rsidP="00FD2DE1">
      <w:pPr>
        <w:pStyle w:val="Heading2"/>
      </w:pPr>
      <w:bookmarkStart w:id="12" w:name="_Toc161299138"/>
      <w:r w:rsidRPr="00FD2DE1">
        <w:t>(</w:t>
      </w:r>
      <w:r w:rsidRPr="00FD2DE1">
        <w:t>三</w:t>
      </w:r>
      <w:r w:rsidRPr="00FD2DE1">
        <w:t>)</w:t>
      </w:r>
      <w:r w:rsidRPr="00FD2DE1">
        <w:t>、服务质量管理</w:t>
      </w:r>
      <w:bookmarkEnd w:id="12"/>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客户需求分析： 理解客户的期望和需求是确保服务质量的第一步。这可以通过市场调研、客户反馈和数据分析来实现。</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服务设计： 设计阶段需要考虑如何最好地满足客户需求，包括服务流程、技术基础设施和员工培训等方面。</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员工培训和发展： 员工是服务质量的关键因素。提供适当的培训和发展计划，以确保他们具备必要的技能和知识，并能够提供卓越的服务。</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流程管理： 通过有效的流程管理确保服务交付的一致性和高效性。这可能包括制定标准操作程序 (SOP)、使用技术解决方案来提高效率等。</w:t>
      </w:r>
    </w:p>
    <w:p w:rsidR="00FD2DE1" w:rsidRPr="00FD2DE1" w:rsidP="00FD2DE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D2DE1">
        <w:rPr>
          <w:rFonts w:ascii="仿宋" w:eastAsia="仿宋" w:hAnsi="仿宋" w:hint="eastAsia"/>
          <w:sz w:val="28"/>
        </w:rPr>
        <w:t>5. 客户反馈和持续改进： 定期收集客户反馈，借此识别任何可</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能的问题或改进的机会。持续改进是服务质量管理的核心原则。</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6. 性能指标和测量： 制定合适的性能指标以评估服务质量。这可以涉及客户满意度、服务交付时间、问题解决速度等方面的度量。</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7. 技术支持和创新： 利用新技术和创新来提升服务质量，例如自动化、人工智能、客户关系管理系统等。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8. 风险管理： 识别和管理可能影响服务质量的风险。这可以包括对供应链、技术故障、人力资源等方面的风险进行有效的管理。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9. 法规和合规性： 遵守适用的法规和行业标准，以确保服务质量管理的合规性。</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10. 团队协作： 通过建立有效的团队协作和沟通机制来促进服务质量的提升。</w:t>
      </w:r>
    </w:p>
    <w:p w:rsidR="00FD2DE1" w:rsidP="00FD2DE1">
      <w:pPr>
        <w:pStyle w:val="Heading1"/>
        <w:rPr>
          <w:rFonts w:hint="eastAsia"/>
        </w:rPr>
      </w:pPr>
      <w:bookmarkStart w:id="13" w:name="_Toc161299139"/>
      <w:r w:rsidRPr="00FD2DE1">
        <w:rPr>
          <w:rFonts w:hint="eastAsia"/>
        </w:rPr>
        <w:t>三、喷油泵项目人力资源管理方案</w:t>
      </w:r>
      <w:bookmarkEnd w:id="13"/>
    </w:p>
    <w:p w:rsidR="00FD2DE1" w:rsidP="00FD2DE1">
      <w:pPr>
        <w:pStyle w:val="Heading2"/>
        <w:rPr>
          <w:rFonts w:hint="eastAsia"/>
        </w:rPr>
      </w:pPr>
      <w:bookmarkStart w:id="14" w:name="_Toc161299140"/>
      <w:r w:rsidRPr="00FD2DE1">
        <w:rPr>
          <w:rFonts w:hint="eastAsia"/>
        </w:rPr>
        <w:t>(</w:t>
      </w:r>
      <w:r w:rsidRPr="00FD2DE1">
        <w:rPr>
          <w:rFonts w:hint="eastAsia"/>
        </w:rPr>
        <w:t>一</w:t>
      </w:r>
      <w:r w:rsidRPr="00FD2DE1">
        <w:rPr>
          <w:rFonts w:hint="eastAsia"/>
        </w:rPr>
        <w:t>)</w:t>
      </w:r>
      <w:r w:rsidRPr="00FD2DE1">
        <w:rPr>
          <w:rFonts w:hint="eastAsia"/>
        </w:rPr>
        <w:t>、人力资源战略规划</w:t>
      </w:r>
      <w:bookmarkEnd w:id="14"/>
    </w:p>
    <w:p w:rsidR="00FD2DE1" w:rsidRPr="00FD2DE1" w:rsidP="00FD2DE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D2DE1">
        <w:rPr>
          <w:rFonts w:ascii="仿宋" w:eastAsia="仿宋" w:hAnsi="仿宋" w:hint="eastAsia"/>
          <w:sz w:val="28"/>
        </w:rPr>
        <w:t>在喷油泵项目中，人力资源战略规划占据着极为重要的位置，需要深入考虑组织整体的发展方向和目标设定，以及通过合理配置和有效管理人力资源来实现这些目标。在喷油泵项目背景下，人力资源战略规划的制定必须全面考虑行业特征、市场需求、技术趋势等多方面因素，以确保企业拥有足够数量、具备相应技能的人才，并通过科学的管理和培训提高员工的绩效，从而保障喷油泵项目的成功实施和顺利进行。</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(一)人力资源需求分析</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1、根据喷油泵项目规模确定人力资源规模</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喷油泵项目规模、生产能力以及市场需求等是决定所需人力资源规模的关键因素。在喷油泵项目中，需要对各个环节进行深入分析，包括生产、质量控制、采购、销售、研发等，以明确各部门或岗位的人力资源需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2、分析人力资源结构和能力要求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3、预测未来人才需求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结合喷油泵项目发展趋势、行业发展和技术变革，预测未来可能出现的新岗位和新需求，为未来人才的储备和培养提前做好准备。</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(二)人才招聘与选拔</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1、制定招聘计划和渠道</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2、建立科学的选拔机制</w:t>
      </w:r>
    </w:p>
    <w:p w:rsidR="00FD2DE1" w:rsidRPr="00FD2DE1" w:rsidP="00FD2DE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D2DE1">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3、引进和留住优秀人才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对于核心岗位和关键岗位，制定有效的引进和留用政策，例如提供具有竞争力的薪酬福利、晋升机制、培训发展等，以留住优秀人才。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(三)人才培训与发展</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1、制定培训计划</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根据员工的岗位需求和个人发展需求，制定全面的培训计划，包括岗前培训、岗中培训和岗后培训，确保员工具备所需的技能和知识。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2、激励员工学习</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建立学习型组织文化，激励员工不断学习和提升，鼓励参与各类技能培训、岗位轮岗、跨部门学习等活动，提高员工的综合素质和能力。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3、发展通道和规划</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为员工搭建职业发展通道，制定个人发展规划，帮助员工明确自己的职业目标，提供晋升机会和发展空间，激发员工的工作动力和归属感。</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(四)绩效管理与激励机制</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1、建立科学的绩效评估体系</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制定明确的绩效评估标准和流程，定期对员工的工作表现进行评估和反馈，及时发现问题并采取改进措施。</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2、激励机制设计</w:t>
      </w:r>
    </w:p>
    <w:p w:rsidR="00FD2DE1" w:rsidRPr="00FD2DE1" w:rsidP="00FD2DE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D2DE1">
        <w:rPr>
          <w:rFonts w:ascii="仿宋" w:eastAsia="仿宋" w:hAnsi="仿宋" w:hint="eastAsia"/>
          <w:sz w:val="28"/>
        </w:rPr>
        <w:t>设计合理的薪酬激励机制和非物质激励机制，如奖金、晋升、表彰奖励等，激发员工的工作热情和创造力。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3、关怀员工福祉</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注重员工的工作生活平衡，提供良好的工作环境和福利待遇，满足员工的物质和精神需求，增强员工对企业的归属感和忠诚度。</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(五)人才流动与留存管理</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1、建立灵活的人才流动机制</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鼓励员工之间的岗位交流和轮岗，帮助员工增加经验，为企业内部人才提供更多的发展机会。</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2、留存关键人才</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对于关键岗位和关键人才，采取多种措施，如个性化发展规划、职业规划咨询、特殊激励机制等，提高关键人才的留存率。</w:t>
      </w:r>
    </w:p>
    <w:p w:rsidR="00FD2DE1" w:rsidRPr="00FD2DE1" w:rsidP="00FD2DE1">
      <w:pPr>
        <w:ind w:firstLine="560" w:firstLineChars="200"/>
        <w:rPr>
          <w:rFonts w:ascii="仿宋" w:eastAsia="仿宋" w:hAnsi="仿宋"/>
          <w:sz w:val="28"/>
        </w:rPr>
      </w:pPr>
      <w:r w:rsidRPr="00FD2DE1">
        <w:rPr>
          <w:rFonts w:ascii="仿宋" w:eastAsia="仿宋" w:hAnsi="仿宋" w:hint="eastAsia"/>
          <w:sz w:val="28"/>
        </w:rPr>
        <w:t>3、离职员工管理</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对离职员工进行调查和反馈，了解员工离职原因和对企业的意见和建议，为改善企业管理和留住人才提供有益信息。</w:t>
      </w:r>
    </w:p>
    <w:p w:rsidR="00FD2DE1" w:rsidP="00FD2DE1">
      <w:pPr>
        <w:pStyle w:val="Heading2"/>
      </w:pPr>
      <w:bookmarkStart w:id="15" w:name="_Toc161299141"/>
      <w:r w:rsidRPr="00FD2DE1">
        <w:t>(</w:t>
      </w:r>
      <w:r w:rsidRPr="00FD2DE1">
        <w:t>二</w:t>
      </w:r>
      <w:r w:rsidRPr="00FD2DE1">
        <w:t>)</w:t>
      </w:r>
      <w:r w:rsidRPr="00FD2DE1">
        <w:t>、薪酬管理</w:t>
      </w:r>
      <w:bookmarkEnd w:id="15"/>
    </w:p>
    <w:p w:rsidR="00FD2DE1" w:rsidRPr="00FD2DE1" w:rsidP="00FD2DE1">
      <w:pPr>
        <w:ind w:firstLine="560" w:firstLineChars="200"/>
        <w:rPr>
          <w:rFonts w:ascii="仿宋" w:eastAsia="仿宋" w:hAnsi="仿宋"/>
          <w:sz w:val="28"/>
        </w:rPr>
      </w:pP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(一) 薪酬管理的背景与重要性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背景</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随着喷油泵项目的不断发展，人才成为限制企业前进的一个关键因素。薪酬，作为企业对员工付出的回报，直接影响着员工的积极性、创造力和忠诚度，从而对企业的生产效率和竞争力造成深刻的影响。</w:t>
      </w:r>
    </w:p>
    <w:p w:rsidR="00FD2DE1" w:rsidRPr="00FD2DE1" w:rsidP="00FD2DE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D2DE1">
        <w:rPr>
          <w:rFonts w:ascii="仿宋" w:eastAsia="仿宋" w:hAnsi="仿宋" w:hint="eastAsia"/>
          <w:sz w:val="28"/>
        </w:rPr>
        <w:t>2、 重要性</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合理的薪酬管理对于喷油泵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(二) 薪酬管理的制定与执行</w:t>
      </w:r>
    </w:p>
    <w:p w:rsidR="00FD2DE1" w:rsidRPr="00FD2DE1" w:rsidP="00FD2DE1">
      <w:pPr>
        <w:ind w:firstLine="560" w:firstLineChars="200"/>
        <w:rPr>
          <w:rFonts w:ascii="仿宋" w:eastAsia="仿宋" w:hAnsi="仿宋"/>
          <w:sz w:val="28"/>
        </w:rPr>
      </w:pPr>
      <w:r w:rsidRPr="00FD2DE1">
        <w:rPr>
          <w:rFonts w:ascii="仿宋" w:eastAsia="仿宋" w:hAnsi="仿宋" w:hint="eastAsia"/>
          <w:sz w:val="28"/>
        </w:rPr>
        <w:t>1、 薪酬设计策略</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在喷油泵项目中，制定薪酬策略需考虑企业的发展阶段、行业特征和对人才的需求。这包括制定基本薪资、绩效奖金、福利待遇等方面，并确保内外部薪酬的公平性和激励机制的有效设计。</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薪酬实践</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实施中，喷油泵项目应根据员工的职务、级别和绩效水平，差异化地设定薪酬水平。同时，需要关注与市场薪酬水平的竞争性，以吸引和留住人才。此外，薪酬与绩效的紧密联系也需得到重视，以确保员工的努力得到公平回报。</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(三) 薪酬管理的挑战与应对之策</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挑战</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在喷油泵项目中，薪酬管理面临着激烈的市场竞争、用工成本上升以及员工对薪酬公平性和透明度要求的不断提高。</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应对之策</w:t>
      </w:r>
    </w:p>
    <w:p w:rsidR="00FD2DE1" w:rsidRPr="00FD2DE1" w:rsidP="00FD2DE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D2DE1">
        <w:rPr>
          <w:rFonts w:ascii="仿宋" w:eastAsia="仿宋" w:hAnsi="仿宋" w:hint="eastAsia"/>
          <w:sz w:val="28"/>
        </w:rPr>
        <w:t>为了应对这些挑战，喷油泵项目可通过建立科学的薪酬调查机制，及时了解市场薪酬的变动；强化薪酬与绩效的联动，鼓励员工提高工作绩效；制定健全的薪酬管理制度，确保决策的公正性和透明度；同</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时，注重员工的职业发展规划，提供升职和成长机会，满足员工的发展需求。</w:t>
      </w:r>
    </w:p>
    <w:p w:rsidR="00FD2DE1" w:rsidP="00FD2DE1">
      <w:pPr>
        <w:ind w:firstLine="560" w:firstLineChars="200"/>
        <w:rPr>
          <w:rFonts w:ascii="仿宋" w:eastAsia="仿宋" w:hAnsi="仿宋" w:hint="eastAsia"/>
          <w:sz w:val="28"/>
        </w:rPr>
      </w:pPr>
      <w:r w:rsidRPr="00FD2DE1">
        <w:rPr>
          <w:rFonts w:ascii="仿宋" w:eastAsia="仿宋" w:hAnsi="仿宋" w:hint="eastAsia"/>
          <w:sz w:val="28"/>
        </w:rPr>
        <w:t>薪酬管理对于喷油泵项目的成功发展至关重要，需要全面考虑各种因素，制定合理的薪酬体系，并持续完善和调整，以适应不断变化的市场环境和员工需求。只有通过科学的薪酬管理，喷油泵项目才能够吸引、留住并激励卓越人才，保持竞争力，实现可持续的发展。</w:t>
      </w:r>
    </w:p>
    <w:p w:rsidR="00FD2DE1" w:rsidP="00FD2DE1">
      <w:pPr>
        <w:pStyle w:val="Heading2"/>
      </w:pPr>
      <w:bookmarkStart w:id="16" w:name="_Toc161299142"/>
      <w:r w:rsidRPr="00FD2DE1">
        <w:t>(</w:t>
      </w:r>
      <w:r w:rsidRPr="00FD2DE1">
        <w:t>三</w:t>
      </w:r>
      <w:r w:rsidRPr="00FD2DE1">
        <w:t>)</w:t>
      </w:r>
      <w:r w:rsidRPr="00FD2DE1">
        <w:t>、人力资源培训与开发</w:t>
      </w:r>
      <w:bookmarkEnd w:id="16"/>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在喷油泵项目中，人力资源培训与开发是关键的组成部分，旨在提升员工的技能、知识水平，并激发其潜力，以适应喷油泵项目的需求和推动个人职业发展。下面是在人力资源培训与开发方面的一些建议：</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1. 制定全面的培训计划： 基于喷油泵项目的具体需求，制定全面而有针对性的培训计划。包括但不限于新员工入职培训、专业技能培训、领导力发展、沟通技巧等方面的培训内容。</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2. 多元化培训方法： 采用多种培训方法，包括课堂培训、在线学习、工作坊、实地考察等，以满足不同员工学习风格和需求。</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3. 强调技术与软技能的平衡： 不仅注重技术方面的培训，还要重视软技能的提升，如沟通能力、团队协作、问题解决等，以打造全面素质的员工。</w:t>
      </w:r>
    </w:p>
    <w:p w:rsidR="00FD2DE1" w:rsidRPr="00FD2DE1" w:rsidP="00FD2DE1">
      <w:pPr>
        <w:ind w:firstLine="560" w:firstLineChars="200"/>
        <w:rPr>
          <w:rFonts w:ascii="仿宋" w:eastAsia="仿宋" w:hAnsi="仿宋" w:hint="eastAsia"/>
          <w:sz w:val="28"/>
        </w:rPr>
      </w:pPr>
      <w:r w:rsidRPr="00FD2DE1">
        <w:rPr>
          <w:rFonts w:ascii="仿宋" w:eastAsia="仿宋" w:hAnsi="仿宋" w:hint="eastAsia"/>
          <w:sz w:val="28"/>
        </w:rPr>
        <w:t>4. 定期进行培训需求评估： 定期收集员工的培训需求，通过调查问卷、个人面谈等方式，及时调整和优化培训计划，确保培训内容</w:t>
      </w:r>
      <w:r w:rsidRPr="00FD2DE1">
        <w:rPr>
          <w:rFonts w:ascii="仿宋" w:eastAsia="仿宋" w:hAnsi="仿宋" w:hint="eastAsia"/>
          <w:sz w:val="28"/>
        </w:rPr>
        <w:br/>
      </w:r>
      <w:r w:rsidRPr="00FD2DE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https://d.book118.com/318011015065006046</w:t>
        </w:r>
      </w:hyperlink>
    </w:p>
    <w:p w:rsidR="00FD2DE1" w:rsidRPr="00FD2DE1" w:rsidP="00FD2DE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D2DE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D2DE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D2DE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D2DE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D2DE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D2DE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D2DE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D2D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D2DE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D2DE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D2DE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D2DE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D2DE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D2DE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D2DE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D2DE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D2DE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D2DE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D2DE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D2DE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D2DE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D2DE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D2DE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2DE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D2DE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P="00756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D2DE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rsidRPr="00FD2DE1" w:rsidP="00FD2DE1">
    <w:pPr>
      <w:pStyle w:val="Header"/>
      <w:rPr>
        <w:rFonts w:ascii="仿宋" w:eastAsia="仿宋" w:hAnsi="仿宋"/>
      </w:rPr>
    </w:pPr>
    <w:r w:rsidRPr="00FD2DE1">
      <w:rPr>
        <w:rFonts w:ascii="仿宋" w:eastAsia="仿宋" w:hAnsi="仿宋" w:hint="eastAsia"/>
      </w:rPr>
      <w:t>喷油泵项目经济评价报告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2D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E1"/>
    <w:rsid w:val="00756D83"/>
    <w:rsid w:val="00883E19"/>
    <w:rsid w:val="009B05B4"/>
    <w:rsid w:val="00E366F8"/>
    <w:rsid w:val="00FD2D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D2DE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D2DE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D2DE1"/>
    <w:rPr>
      <w:b/>
      <w:bCs/>
      <w:kern w:val="44"/>
      <w:sz w:val="44"/>
      <w:szCs w:val="44"/>
    </w:rPr>
  </w:style>
  <w:style w:type="character" w:customStyle="1" w:styleId="2Char">
    <w:name w:val="标题 2 Char"/>
    <w:basedOn w:val="DefaultParagraphFont"/>
    <w:link w:val="Heading2"/>
    <w:uiPriority w:val="9"/>
    <w:rsid w:val="00FD2DE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D2D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D2DE1"/>
    <w:rPr>
      <w:sz w:val="18"/>
      <w:szCs w:val="18"/>
    </w:rPr>
  </w:style>
  <w:style w:type="paragraph" w:styleId="Footer">
    <w:name w:val="footer"/>
    <w:basedOn w:val="Normal"/>
    <w:link w:val="Char0"/>
    <w:uiPriority w:val="99"/>
    <w:unhideWhenUsed/>
    <w:rsid w:val="00FD2DE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D2DE1"/>
    <w:rPr>
      <w:sz w:val="18"/>
      <w:szCs w:val="18"/>
    </w:rPr>
  </w:style>
  <w:style w:type="character" w:styleId="PageNumber">
    <w:name w:val="page number"/>
    <w:basedOn w:val="DefaultParagraphFont"/>
    <w:uiPriority w:val="99"/>
    <w:semiHidden/>
    <w:unhideWhenUsed/>
    <w:rsid w:val="00FD2DE1"/>
  </w:style>
  <w:style w:type="paragraph" w:styleId="TOC1">
    <w:name w:val="toc 1"/>
    <w:basedOn w:val="Normal"/>
    <w:next w:val="Normal"/>
    <w:autoRedefine/>
    <w:uiPriority w:val="39"/>
    <w:unhideWhenUsed/>
    <w:rsid w:val="00FD2DE1"/>
  </w:style>
  <w:style w:type="paragraph" w:styleId="TOC2">
    <w:name w:val="toc 2"/>
    <w:basedOn w:val="Normal"/>
    <w:next w:val="Normal"/>
    <w:autoRedefine/>
    <w:uiPriority w:val="39"/>
    <w:unhideWhenUsed/>
    <w:rsid w:val="00FD2DE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18011015065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7246</Words>
  <Characters>41306</Characters>
  <Application>Microsoft Office Word</Application>
  <DocSecurity>0</DocSecurity>
  <Lines>344</Lines>
  <Paragraphs>96</Paragraphs>
  <ScaleCrop>false</ScaleCrop>
  <Company>Microsoft</Company>
  <LinksUpToDate>false</LinksUpToDate>
  <CharactersWithSpaces>48456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2024-03-14T00:57:00Z</dcterms:created>
  <dcterms:modified xsi:type="dcterms:W3CDTF">2024-03-14T00:58:00Z</dcterms:modified>
</cp:coreProperties>
</file>