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黏合剂项目规划设计方案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 w:history="1">
        <w:r>
          <w:rPr>
            <w:rFonts w:ascii="仿宋" w:eastAsia="仿宋" w:hAnsi="仿宋" w:cs="仿宋" w:hint="eastAsia"/>
            <w:lang w:eastAsia="zh-CN"/>
          </w:rPr>
          <w:t>前言</w:t>
        </w:r>
        <w:r>
          <w:tab/>
        </w:r>
        <w:r>
          <w:fldChar w:fldCharType="begin"/>
        </w:r>
        <w:r>
          <w:instrText xml:space="preserve"> PAGEREF _Toc1633 \h </w:instrText>
        </w:r>
        <w:r>
          <w:fldChar w:fldCharType="separate"/>
        </w:r>
        <w:r>
          <w:t>3</w:t>
        </w:r>
        <w:r>
          <w:fldChar w:fldCharType="end"/>
        </w:r>
      </w:hyperlink>
    </w:p>
    <w:p>
      <w:pPr>
        <w:pStyle w:val="TOC1"/>
        <w:tabs>
          <w:tab w:val="right" w:leader="dot" w:pos="8306"/>
        </w:tabs>
      </w:pPr>
      <w:hyperlink w:anchor="_Toc13348" w:history="1">
        <w:r>
          <w:rPr>
            <w:rFonts w:ascii="仿宋" w:eastAsia="仿宋" w:hAnsi="仿宋" w:cs="仿宋" w:hint="eastAsia"/>
            <w:lang w:eastAsia="zh-CN"/>
          </w:rPr>
          <w:t>一、工艺说明</w:t>
        </w:r>
        <w:r>
          <w:tab/>
        </w:r>
        <w:r>
          <w:fldChar w:fldCharType="begin"/>
        </w:r>
        <w:r>
          <w:instrText xml:space="preserve"> PAGEREF _Toc13348 \h </w:instrText>
        </w:r>
        <w:r>
          <w:fldChar w:fldCharType="separate"/>
        </w:r>
        <w:r>
          <w:t>3</w:t>
        </w:r>
        <w:r>
          <w:fldChar w:fldCharType="end"/>
        </w:r>
      </w:hyperlink>
    </w:p>
    <w:p>
      <w:pPr>
        <w:pStyle w:val="TOC2"/>
        <w:tabs>
          <w:tab w:val="right" w:leader="dot" w:pos="8306"/>
        </w:tabs>
      </w:pPr>
      <w:hyperlink w:anchor="_Toc26215" w:history="1">
        <w:r>
          <w:rPr>
            <w:rFonts w:ascii="仿宋" w:eastAsia="仿宋" w:hAnsi="仿宋" w:cs="仿宋" w:hint="eastAsia"/>
            <w:lang w:eastAsia="zh-CN"/>
          </w:rPr>
          <w:t>(一)、技术管理特点</w:t>
        </w:r>
        <w:r>
          <w:tab/>
        </w:r>
        <w:r>
          <w:fldChar w:fldCharType="begin"/>
        </w:r>
        <w:r>
          <w:instrText xml:space="preserve"> PAGEREF _Toc26215 \h </w:instrText>
        </w:r>
        <w:r>
          <w:fldChar w:fldCharType="separate"/>
        </w:r>
        <w:r>
          <w:t>3</w:t>
        </w:r>
        <w:r>
          <w:fldChar w:fldCharType="end"/>
        </w:r>
      </w:hyperlink>
    </w:p>
    <w:p>
      <w:pPr>
        <w:pStyle w:val="TOC2"/>
        <w:tabs>
          <w:tab w:val="right" w:leader="dot" w:pos="8306"/>
        </w:tabs>
      </w:pPr>
      <w:hyperlink w:anchor="_Toc8358" w:history="1">
        <w:r>
          <w:rPr>
            <w:rFonts w:ascii="仿宋" w:eastAsia="仿宋" w:hAnsi="仿宋" w:cs="仿宋" w:hint="eastAsia"/>
            <w:lang w:eastAsia="zh-CN"/>
          </w:rPr>
          <w:t>(二)、黏合剂项目工艺技术设计方案</w:t>
        </w:r>
        <w:r>
          <w:tab/>
        </w:r>
        <w:r>
          <w:fldChar w:fldCharType="begin"/>
        </w:r>
        <w:r>
          <w:instrText xml:space="preserve"> PAGEREF _Toc8358 \h </w:instrText>
        </w:r>
        <w:r>
          <w:fldChar w:fldCharType="separate"/>
        </w:r>
        <w:r>
          <w:t>4</w:t>
        </w:r>
        <w:r>
          <w:fldChar w:fldCharType="end"/>
        </w:r>
      </w:hyperlink>
    </w:p>
    <w:p>
      <w:pPr>
        <w:pStyle w:val="TOC2"/>
        <w:tabs>
          <w:tab w:val="right" w:leader="dot" w:pos="8306"/>
        </w:tabs>
      </w:pPr>
      <w:hyperlink w:anchor="_Toc13249" w:history="1">
        <w:r>
          <w:rPr>
            <w:rFonts w:ascii="仿宋" w:eastAsia="仿宋" w:hAnsi="仿宋" w:cs="仿宋" w:hint="eastAsia"/>
            <w:lang w:eastAsia="zh-CN"/>
          </w:rPr>
          <w:t>(三)、设备选型方案</w:t>
        </w:r>
        <w:r>
          <w:tab/>
        </w:r>
        <w:r>
          <w:fldChar w:fldCharType="begin"/>
        </w:r>
        <w:r>
          <w:instrText xml:space="preserve"> PAGEREF _Toc13249 \h </w:instrText>
        </w:r>
        <w:r>
          <w:fldChar w:fldCharType="separate"/>
        </w:r>
        <w:r>
          <w:t>5</w:t>
        </w:r>
        <w:r>
          <w:fldChar w:fldCharType="end"/>
        </w:r>
      </w:hyperlink>
    </w:p>
    <w:p>
      <w:pPr>
        <w:pStyle w:val="TOC1"/>
        <w:tabs>
          <w:tab w:val="right" w:leader="dot" w:pos="8306"/>
        </w:tabs>
      </w:pPr>
      <w:hyperlink w:anchor="_Toc22045" w:history="1">
        <w:r>
          <w:rPr>
            <w:rFonts w:ascii="仿宋" w:eastAsia="仿宋" w:hAnsi="仿宋" w:cs="仿宋" w:hint="eastAsia"/>
            <w:lang w:eastAsia="zh-CN"/>
          </w:rPr>
          <w:t>二、市场分析、调研</w:t>
        </w:r>
        <w:r>
          <w:tab/>
        </w:r>
        <w:r>
          <w:fldChar w:fldCharType="begin"/>
        </w:r>
        <w:r>
          <w:instrText xml:space="preserve"> PAGEREF _Toc22045 \h </w:instrText>
        </w:r>
        <w:r>
          <w:fldChar w:fldCharType="separate"/>
        </w:r>
        <w:r>
          <w:t>7</w:t>
        </w:r>
        <w:r>
          <w:fldChar w:fldCharType="end"/>
        </w:r>
      </w:hyperlink>
    </w:p>
    <w:p>
      <w:pPr>
        <w:pStyle w:val="TOC2"/>
        <w:tabs>
          <w:tab w:val="right" w:leader="dot" w:pos="8306"/>
        </w:tabs>
      </w:pPr>
      <w:hyperlink w:anchor="_Toc14452" w:history="1">
        <w:r>
          <w:rPr>
            <w:rFonts w:ascii="仿宋" w:eastAsia="仿宋" w:hAnsi="仿宋" w:cs="仿宋" w:hint="eastAsia"/>
            <w:lang w:eastAsia="zh-CN"/>
          </w:rPr>
          <w:t>(一)、黏合剂行业分析</w:t>
        </w:r>
        <w:r>
          <w:tab/>
        </w:r>
        <w:r>
          <w:fldChar w:fldCharType="begin"/>
        </w:r>
        <w:r>
          <w:instrText xml:space="preserve"> PAGEREF _Toc14452 \h </w:instrText>
        </w:r>
        <w:r>
          <w:fldChar w:fldCharType="separate"/>
        </w:r>
        <w:r>
          <w:t>7</w:t>
        </w:r>
        <w:r>
          <w:fldChar w:fldCharType="end"/>
        </w:r>
      </w:hyperlink>
    </w:p>
    <w:p>
      <w:pPr>
        <w:pStyle w:val="TOC2"/>
        <w:tabs>
          <w:tab w:val="right" w:leader="dot" w:pos="8306"/>
        </w:tabs>
      </w:pPr>
      <w:hyperlink w:anchor="_Toc24540" w:history="1">
        <w:r>
          <w:rPr>
            <w:rFonts w:ascii="仿宋" w:eastAsia="仿宋" w:hAnsi="仿宋" w:cs="仿宋" w:hint="eastAsia"/>
            <w:lang w:eastAsia="zh-CN"/>
          </w:rPr>
          <w:t>(二)、黏合剂市场分析预测</w:t>
        </w:r>
        <w:r>
          <w:tab/>
        </w:r>
        <w:r>
          <w:fldChar w:fldCharType="begin"/>
        </w:r>
        <w:r>
          <w:instrText xml:space="preserve"> PAGEREF _Toc24540 \h </w:instrText>
        </w:r>
        <w:r>
          <w:fldChar w:fldCharType="separate"/>
        </w:r>
        <w:r>
          <w:t>7</w:t>
        </w:r>
        <w:r>
          <w:fldChar w:fldCharType="end"/>
        </w:r>
      </w:hyperlink>
    </w:p>
    <w:p>
      <w:pPr>
        <w:pStyle w:val="TOC1"/>
        <w:tabs>
          <w:tab w:val="right" w:leader="dot" w:pos="8306"/>
        </w:tabs>
      </w:pPr>
      <w:hyperlink w:anchor="_Toc15944" w:history="1">
        <w:r>
          <w:rPr>
            <w:rFonts w:ascii="仿宋" w:eastAsia="仿宋" w:hAnsi="仿宋" w:cs="仿宋" w:hint="eastAsia"/>
            <w:lang w:eastAsia="zh-CN"/>
          </w:rPr>
          <w:t>三、黏合剂项目危机管理</w:t>
        </w:r>
        <w:r>
          <w:tab/>
        </w:r>
        <w:r>
          <w:fldChar w:fldCharType="begin"/>
        </w:r>
        <w:r>
          <w:instrText xml:space="preserve"> PAGEREF _Toc15944 \h </w:instrText>
        </w:r>
        <w:r>
          <w:fldChar w:fldCharType="separate"/>
        </w:r>
        <w:r>
          <w:t>8</w:t>
        </w:r>
        <w:r>
          <w:fldChar w:fldCharType="end"/>
        </w:r>
      </w:hyperlink>
    </w:p>
    <w:p>
      <w:pPr>
        <w:pStyle w:val="TOC2"/>
        <w:tabs>
          <w:tab w:val="right" w:leader="dot" w:pos="8306"/>
        </w:tabs>
      </w:pPr>
      <w:hyperlink w:anchor="_Toc9548" w:history="1">
        <w:r>
          <w:rPr>
            <w:rFonts w:ascii="仿宋" w:eastAsia="仿宋" w:hAnsi="仿宋" w:cs="仿宋" w:hint="eastAsia"/>
            <w:lang w:eastAsia="zh-CN"/>
          </w:rPr>
          <w:t>(一)、危机预警与识别</w:t>
        </w:r>
        <w:r>
          <w:tab/>
        </w:r>
        <w:r>
          <w:fldChar w:fldCharType="begin"/>
        </w:r>
        <w:r>
          <w:instrText xml:space="preserve"> PAGEREF _Toc9548 \h </w:instrText>
        </w:r>
        <w:r>
          <w:fldChar w:fldCharType="separate"/>
        </w:r>
        <w:r>
          <w:t>8</w:t>
        </w:r>
        <w:r>
          <w:fldChar w:fldCharType="end"/>
        </w:r>
      </w:hyperlink>
    </w:p>
    <w:p>
      <w:pPr>
        <w:pStyle w:val="TOC2"/>
        <w:tabs>
          <w:tab w:val="right" w:leader="dot" w:pos="8306"/>
        </w:tabs>
      </w:pPr>
      <w:hyperlink w:anchor="_Toc10453" w:history="1">
        <w:r>
          <w:rPr>
            <w:rFonts w:ascii="仿宋" w:eastAsia="仿宋" w:hAnsi="仿宋" w:cs="仿宋" w:hint="eastAsia"/>
            <w:lang w:eastAsia="zh-CN"/>
          </w:rPr>
          <w:t>(二)、危机应对与恢复</w:t>
        </w:r>
        <w:r>
          <w:tab/>
        </w:r>
        <w:r>
          <w:fldChar w:fldCharType="begin"/>
        </w:r>
        <w:r>
          <w:instrText xml:space="preserve"> PAGEREF _Toc10453 \h </w:instrText>
        </w:r>
        <w:r>
          <w:fldChar w:fldCharType="separate"/>
        </w:r>
        <w:r>
          <w:t>9</w:t>
        </w:r>
        <w:r>
          <w:fldChar w:fldCharType="end"/>
        </w:r>
      </w:hyperlink>
    </w:p>
    <w:p>
      <w:pPr>
        <w:pStyle w:val="TOC1"/>
        <w:tabs>
          <w:tab w:val="right" w:leader="dot" w:pos="8306"/>
        </w:tabs>
      </w:pPr>
      <w:hyperlink w:anchor="_Toc30252" w:history="1">
        <w:r>
          <w:rPr>
            <w:rFonts w:ascii="仿宋" w:eastAsia="仿宋" w:hAnsi="仿宋" w:cs="仿宋" w:hint="eastAsia"/>
            <w:lang w:eastAsia="zh-CN"/>
          </w:rPr>
          <w:t>四、产品规划分析</w:t>
        </w:r>
        <w:r>
          <w:tab/>
        </w:r>
        <w:r>
          <w:fldChar w:fldCharType="begin"/>
        </w:r>
        <w:r>
          <w:instrText xml:space="preserve"> PAGEREF _Toc30252 \h </w:instrText>
        </w:r>
        <w:r>
          <w:fldChar w:fldCharType="separate"/>
        </w:r>
        <w:r>
          <w:t>11</w:t>
        </w:r>
        <w:r>
          <w:fldChar w:fldCharType="end"/>
        </w:r>
      </w:hyperlink>
    </w:p>
    <w:p>
      <w:pPr>
        <w:pStyle w:val="TOC2"/>
        <w:tabs>
          <w:tab w:val="right" w:leader="dot" w:pos="8306"/>
        </w:tabs>
      </w:pPr>
      <w:hyperlink w:anchor="_Toc16705" w:history="1">
        <w:r>
          <w:rPr>
            <w:rFonts w:ascii="仿宋" w:eastAsia="仿宋" w:hAnsi="仿宋" w:cs="仿宋" w:hint="eastAsia"/>
            <w:lang w:eastAsia="zh-CN"/>
          </w:rPr>
          <w:t>(一)、产品规划</w:t>
        </w:r>
        <w:r>
          <w:tab/>
        </w:r>
        <w:r>
          <w:fldChar w:fldCharType="begin"/>
        </w:r>
        <w:r>
          <w:instrText xml:space="preserve"> PAGEREF _Toc16705 \h </w:instrText>
        </w:r>
        <w:r>
          <w:fldChar w:fldCharType="separate"/>
        </w:r>
        <w:r>
          <w:t>11</w:t>
        </w:r>
        <w:r>
          <w:fldChar w:fldCharType="end"/>
        </w:r>
      </w:hyperlink>
    </w:p>
    <w:p>
      <w:pPr>
        <w:pStyle w:val="TOC2"/>
        <w:tabs>
          <w:tab w:val="right" w:leader="dot" w:pos="8306"/>
        </w:tabs>
      </w:pPr>
      <w:hyperlink w:anchor="_Toc21988" w:history="1">
        <w:r>
          <w:rPr>
            <w:rFonts w:ascii="仿宋" w:eastAsia="仿宋" w:hAnsi="仿宋" w:cs="仿宋" w:hint="eastAsia"/>
            <w:lang w:eastAsia="zh-CN"/>
          </w:rPr>
          <w:t>(二)、建设规模</w:t>
        </w:r>
        <w:r>
          <w:tab/>
        </w:r>
        <w:r>
          <w:fldChar w:fldCharType="begin"/>
        </w:r>
        <w:r>
          <w:instrText xml:space="preserve"> PAGEREF _Toc21988 \h </w:instrText>
        </w:r>
        <w:r>
          <w:fldChar w:fldCharType="separate"/>
        </w:r>
        <w:r>
          <w:t>11</w:t>
        </w:r>
        <w:r>
          <w:fldChar w:fldCharType="end"/>
        </w:r>
      </w:hyperlink>
    </w:p>
    <w:p>
      <w:pPr>
        <w:pStyle w:val="TOC1"/>
        <w:tabs>
          <w:tab w:val="right" w:leader="dot" w:pos="8306"/>
        </w:tabs>
      </w:pPr>
      <w:hyperlink w:anchor="_Toc18630" w:history="1">
        <w:r>
          <w:rPr>
            <w:rFonts w:ascii="仿宋" w:eastAsia="仿宋" w:hAnsi="仿宋" w:cs="仿宋" w:hint="eastAsia"/>
            <w:lang w:eastAsia="zh-CN"/>
          </w:rPr>
          <w:t>五、黏合剂项目土建工程</w:t>
        </w:r>
        <w:r>
          <w:tab/>
        </w:r>
        <w:r>
          <w:fldChar w:fldCharType="begin"/>
        </w:r>
        <w:r>
          <w:instrText xml:space="preserve"> PAGEREF _Toc18630 \h </w:instrText>
        </w:r>
        <w:r>
          <w:fldChar w:fldCharType="separate"/>
        </w:r>
        <w:r>
          <w:t>13</w:t>
        </w:r>
        <w:r>
          <w:fldChar w:fldCharType="end"/>
        </w:r>
      </w:hyperlink>
    </w:p>
    <w:p>
      <w:pPr>
        <w:pStyle w:val="TOC2"/>
        <w:tabs>
          <w:tab w:val="right" w:leader="dot" w:pos="8306"/>
        </w:tabs>
      </w:pPr>
      <w:hyperlink w:anchor="_Toc26226" w:history="1">
        <w:r>
          <w:rPr>
            <w:rFonts w:ascii="仿宋" w:eastAsia="仿宋" w:hAnsi="仿宋" w:cs="仿宋" w:hint="eastAsia"/>
            <w:lang w:eastAsia="zh-CN"/>
          </w:rPr>
          <w:t>(一)、建筑工程设计原则</w:t>
        </w:r>
        <w:r>
          <w:tab/>
        </w:r>
        <w:r>
          <w:fldChar w:fldCharType="begin"/>
        </w:r>
        <w:r>
          <w:instrText xml:space="preserve"> PAGEREF _Toc26226 \h </w:instrText>
        </w:r>
        <w:r>
          <w:fldChar w:fldCharType="separate"/>
        </w:r>
        <w:r>
          <w:t>13</w:t>
        </w:r>
        <w:r>
          <w:fldChar w:fldCharType="end"/>
        </w:r>
      </w:hyperlink>
    </w:p>
    <w:p>
      <w:pPr>
        <w:pStyle w:val="TOC2"/>
        <w:tabs>
          <w:tab w:val="right" w:leader="dot" w:pos="8306"/>
        </w:tabs>
      </w:pPr>
      <w:hyperlink w:anchor="_Toc20587" w:history="1">
        <w:r>
          <w:rPr>
            <w:rFonts w:ascii="仿宋" w:eastAsia="仿宋" w:hAnsi="仿宋" w:cs="仿宋" w:hint="eastAsia"/>
            <w:lang w:eastAsia="zh-CN"/>
          </w:rPr>
          <w:t>(二)、土建工程设计年限及安全等级</w:t>
        </w:r>
        <w:r>
          <w:tab/>
        </w:r>
        <w:r>
          <w:fldChar w:fldCharType="begin"/>
        </w:r>
        <w:r>
          <w:instrText xml:space="preserve"> PAGEREF _Toc20587 \h </w:instrText>
        </w:r>
        <w:r>
          <w:fldChar w:fldCharType="separate"/>
        </w:r>
        <w:r>
          <w:t>14</w:t>
        </w:r>
        <w:r>
          <w:fldChar w:fldCharType="end"/>
        </w:r>
      </w:hyperlink>
    </w:p>
    <w:p>
      <w:pPr>
        <w:pStyle w:val="TOC2"/>
        <w:tabs>
          <w:tab w:val="right" w:leader="dot" w:pos="8306"/>
        </w:tabs>
      </w:pPr>
      <w:hyperlink w:anchor="_Toc6070" w:history="1">
        <w:r>
          <w:rPr>
            <w:rFonts w:ascii="仿宋" w:eastAsia="仿宋" w:hAnsi="仿宋" w:cs="仿宋" w:hint="eastAsia"/>
            <w:lang w:eastAsia="zh-CN"/>
          </w:rPr>
          <w:t>(三)、建筑工程设计总体要求</w:t>
        </w:r>
        <w:r>
          <w:tab/>
        </w:r>
        <w:r>
          <w:fldChar w:fldCharType="begin"/>
        </w:r>
        <w:r>
          <w:instrText xml:space="preserve"> PAGEREF _Toc6070 \h </w:instrText>
        </w:r>
        <w:r>
          <w:fldChar w:fldCharType="separate"/>
        </w:r>
        <w:r>
          <w:t>15</w:t>
        </w:r>
        <w:r>
          <w:fldChar w:fldCharType="end"/>
        </w:r>
      </w:hyperlink>
    </w:p>
    <w:p>
      <w:pPr>
        <w:pStyle w:val="TOC2"/>
        <w:tabs>
          <w:tab w:val="right" w:leader="dot" w:pos="8306"/>
        </w:tabs>
      </w:pPr>
      <w:hyperlink w:anchor="_Toc1954" w:history="1">
        <w:r>
          <w:rPr>
            <w:rFonts w:ascii="仿宋" w:eastAsia="仿宋" w:hAnsi="仿宋" w:cs="仿宋" w:hint="eastAsia"/>
            <w:lang w:eastAsia="zh-CN"/>
          </w:rPr>
          <w:t>(四)、土建工程建设指标</w:t>
        </w:r>
        <w:r>
          <w:tab/>
        </w:r>
        <w:r>
          <w:fldChar w:fldCharType="begin"/>
        </w:r>
        <w:r>
          <w:instrText xml:space="preserve"> PAGEREF _Toc1954 \h </w:instrText>
        </w:r>
        <w:r>
          <w:fldChar w:fldCharType="separate"/>
        </w:r>
        <w:r>
          <w:t>16</w:t>
        </w:r>
        <w:r>
          <w:fldChar w:fldCharType="end"/>
        </w:r>
      </w:hyperlink>
    </w:p>
    <w:p>
      <w:pPr>
        <w:pStyle w:val="TOC1"/>
        <w:tabs>
          <w:tab w:val="right" w:leader="dot" w:pos="8306"/>
        </w:tabs>
      </w:pPr>
      <w:hyperlink w:anchor="_Toc9770" w:history="1">
        <w:r>
          <w:rPr>
            <w:rFonts w:ascii="仿宋" w:eastAsia="仿宋" w:hAnsi="仿宋" w:cs="仿宋" w:hint="eastAsia"/>
            <w:lang w:eastAsia="zh-CN"/>
          </w:rPr>
          <w:t>六、黏合剂项目可持续发展</w:t>
        </w:r>
        <w:r>
          <w:tab/>
        </w:r>
        <w:r>
          <w:fldChar w:fldCharType="begin"/>
        </w:r>
        <w:r>
          <w:instrText xml:space="preserve"> PAGEREF _Toc9770 \h </w:instrText>
        </w:r>
        <w:r>
          <w:fldChar w:fldCharType="separate"/>
        </w:r>
        <w:r>
          <w:t>16</w:t>
        </w:r>
        <w:r>
          <w:fldChar w:fldCharType="end"/>
        </w:r>
      </w:hyperlink>
    </w:p>
    <w:p>
      <w:pPr>
        <w:pStyle w:val="TOC2"/>
        <w:tabs>
          <w:tab w:val="right" w:leader="dot" w:pos="8306"/>
        </w:tabs>
      </w:pPr>
      <w:hyperlink w:anchor="_Toc159" w:history="1">
        <w:r>
          <w:rPr>
            <w:rFonts w:ascii="仿宋" w:eastAsia="仿宋" w:hAnsi="仿宋" w:cs="仿宋" w:hint="eastAsia"/>
            <w:lang w:eastAsia="zh-CN"/>
          </w:rPr>
          <w:t>(一)、可持续战略与实践</w:t>
        </w:r>
        <w:r>
          <w:tab/>
        </w:r>
        <w:r>
          <w:fldChar w:fldCharType="begin"/>
        </w:r>
        <w:r>
          <w:instrText xml:space="preserve"> PAGEREF _Toc159 \h </w:instrText>
        </w:r>
        <w:r>
          <w:fldChar w:fldCharType="separate"/>
        </w:r>
        <w:r>
          <w:t>16</w:t>
        </w:r>
        <w:r>
          <w:fldChar w:fldCharType="end"/>
        </w:r>
      </w:hyperlink>
    </w:p>
    <w:p>
      <w:pPr>
        <w:pStyle w:val="TOC2"/>
        <w:tabs>
          <w:tab w:val="right" w:leader="dot" w:pos="8306"/>
        </w:tabs>
      </w:pPr>
      <w:hyperlink w:anchor="_Toc3143" w:history="1">
        <w:r>
          <w:rPr>
            <w:rFonts w:ascii="仿宋" w:eastAsia="仿宋" w:hAnsi="仿宋" w:cs="仿宋" w:hint="eastAsia"/>
            <w:lang w:eastAsia="zh-CN"/>
          </w:rPr>
          <w:t>(二)、环保与社会责任</w:t>
        </w:r>
        <w:r>
          <w:tab/>
        </w:r>
        <w:r>
          <w:fldChar w:fldCharType="begin"/>
        </w:r>
        <w:r>
          <w:instrText xml:space="preserve"> PAGEREF _Toc3143 \h </w:instrText>
        </w:r>
        <w:r>
          <w:fldChar w:fldCharType="separate"/>
        </w:r>
        <w:r>
          <w:t>17</w:t>
        </w:r>
        <w:r>
          <w:fldChar w:fldCharType="end"/>
        </w:r>
      </w:hyperlink>
    </w:p>
    <w:p>
      <w:pPr>
        <w:pStyle w:val="TOC1"/>
        <w:tabs>
          <w:tab w:val="right" w:leader="dot" w:pos="8306"/>
        </w:tabs>
      </w:pPr>
      <w:hyperlink w:anchor="_Toc8360" w:history="1">
        <w:r>
          <w:rPr>
            <w:rFonts w:ascii="仿宋" w:eastAsia="仿宋" w:hAnsi="仿宋" w:cs="仿宋" w:hint="eastAsia"/>
            <w:lang w:eastAsia="zh-CN"/>
          </w:rPr>
          <w:t>七、黏合剂项目社会影响</w:t>
        </w:r>
        <w:r>
          <w:tab/>
        </w:r>
        <w:r>
          <w:fldChar w:fldCharType="begin"/>
        </w:r>
        <w:r>
          <w:instrText xml:space="preserve"> PAGEREF _Toc8360 \h </w:instrText>
        </w:r>
        <w:r>
          <w:fldChar w:fldCharType="separate"/>
        </w:r>
        <w:r>
          <w:t>17</w:t>
        </w:r>
        <w:r>
          <w:fldChar w:fldCharType="end"/>
        </w:r>
      </w:hyperlink>
    </w:p>
    <w:p>
      <w:pPr>
        <w:pStyle w:val="TOC2"/>
        <w:tabs>
          <w:tab w:val="right" w:leader="dot" w:pos="8306"/>
        </w:tabs>
      </w:pPr>
      <w:hyperlink w:anchor="_Toc25639" w:history="1">
        <w:r>
          <w:rPr>
            <w:rFonts w:ascii="仿宋" w:eastAsia="仿宋" w:hAnsi="仿宋" w:cs="仿宋" w:hint="eastAsia"/>
            <w:lang w:eastAsia="zh-CN"/>
          </w:rPr>
          <w:t>(一)、社会责任与义务</w:t>
        </w:r>
        <w:r>
          <w:tab/>
        </w:r>
        <w:r>
          <w:fldChar w:fldCharType="begin"/>
        </w:r>
        <w:r>
          <w:instrText xml:space="preserve"> PAGEREF _Toc25639 \h </w:instrText>
        </w:r>
        <w:r>
          <w:fldChar w:fldCharType="separate"/>
        </w:r>
        <w:r>
          <w:t>17</w:t>
        </w:r>
        <w:r>
          <w:fldChar w:fldCharType="end"/>
        </w:r>
      </w:hyperlink>
    </w:p>
    <w:p>
      <w:pPr>
        <w:pStyle w:val="TOC2"/>
        <w:tabs>
          <w:tab w:val="right" w:leader="dot" w:pos="8306"/>
        </w:tabs>
      </w:pPr>
      <w:hyperlink w:anchor="_Toc25522" w:history="1">
        <w:r>
          <w:rPr>
            <w:rFonts w:ascii="仿宋" w:eastAsia="仿宋" w:hAnsi="仿宋" w:cs="仿宋" w:hint="eastAsia"/>
            <w:lang w:eastAsia="zh-CN"/>
          </w:rPr>
          <w:t>(二)、社会参与与沟通</w:t>
        </w:r>
        <w:r>
          <w:tab/>
        </w:r>
        <w:r>
          <w:fldChar w:fldCharType="begin"/>
        </w:r>
        <w:r>
          <w:instrText xml:space="preserve"> PAGEREF _Toc25522 \h </w:instrText>
        </w:r>
        <w:r>
          <w:fldChar w:fldCharType="separate"/>
        </w:r>
        <w:r>
          <w:t>18</w:t>
        </w:r>
        <w:r>
          <w:fldChar w:fldCharType="end"/>
        </w:r>
      </w:hyperlink>
    </w:p>
    <w:p>
      <w:pPr>
        <w:pStyle w:val="TOC1"/>
        <w:tabs>
          <w:tab w:val="right" w:leader="dot" w:pos="8306"/>
        </w:tabs>
      </w:pPr>
      <w:hyperlink w:anchor="_Toc25382" w:history="1">
        <w:r>
          <w:rPr>
            <w:rFonts w:ascii="仿宋" w:eastAsia="仿宋" w:hAnsi="仿宋" w:cs="仿宋" w:hint="eastAsia"/>
            <w:lang w:eastAsia="zh-CN"/>
          </w:rPr>
          <w:t>八、黏合剂项目技术管理</w:t>
        </w:r>
        <w:r>
          <w:tab/>
        </w:r>
        <w:r>
          <w:fldChar w:fldCharType="begin"/>
        </w:r>
        <w:r>
          <w:instrText xml:space="preserve"> PAGEREF _Toc25382 \h </w:instrText>
        </w:r>
        <w:r>
          <w:fldChar w:fldCharType="separate"/>
        </w:r>
        <w:r>
          <w:t>19</w:t>
        </w:r>
        <w:r>
          <w:fldChar w:fldCharType="end"/>
        </w:r>
      </w:hyperlink>
    </w:p>
    <w:p>
      <w:pPr>
        <w:pStyle w:val="TOC2"/>
        <w:tabs>
          <w:tab w:val="right" w:leader="dot" w:pos="8306"/>
        </w:tabs>
      </w:pPr>
      <w:hyperlink w:anchor="_Toc5631" w:history="1">
        <w:r>
          <w:rPr>
            <w:rFonts w:ascii="仿宋" w:eastAsia="仿宋" w:hAnsi="仿宋" w:cs="仿宋" w:hint="eastAsia"/>
            <w:lang w:eastAsia="zh-CN"/>
          </w:rPr>
          <w:t>(一)、技术方案选用方向</w:t>
        </w:r>
        <w:r>
          <w:tab/>
        </w:r>
        <w:r>
          <w:fldChar w:fldCharType="begin"/>
        </w:r>
        <w:r>
          <w:instrText xml:space="preserve"> PAGEREF _Toc5631 \h </w:instrText>
        </w:r>
        <w:r>
          <w:fldChar w:fldCharType="separate"/>
        </w:r>
        <w:r>
          <w:t>19</w:t>
        </w:r>
        <w:r>
          <w:fldChar w:fldCharType="end"/>
        </w:r>
      </w:hyperlink>
    </w:p>
    <w:p>
      <w:pPr>
        <w:pStyle w:val="TOC2"/>
        <w:tabs>
          <w:tab w:val="right" w:leader="dot" w:pos="8306"/>
        </w:tabs>
      </w:pPr>
      <w:hyperlink w:anchor="_Toc10121" w:history="1">
        <w:r>
          <w:rPr>
            <w:rFonts w:ascii="仿宋" w:eastAsia="仿宋" w:hAnsi="仿宋" w:cs="仿宋" w:hint="eastAsia"/>
            <w:lang w:eastAsia="zh-CN"/>
          </w:rPr>
          <w:t>(二)、工艺技术方案选用原则</w:t>
        </w:r>
        <w:r>
          <w:tab/>
        </w:r>
        <w:r>
          <w:fldChar w:fldCharType="begin"/>
        </w:r>
        <w:r>
          <w:instrText xml:space="preserve"> PAGEREF _Toc10121 \h </w:instrText>
        </w:r>
        <w:r>
          <w:fldChar w:fldCharType="separate"/>
        </w:r>
        <w:r>
          <w:t>21</w:t>
        </w:r>
        <w:r>
          <w:fldChar w:fldCharType="end"/>
        </w:r>
      </w:hyperlink>
    </w:p>
    <w:p>
      <w:pPr>
        <w:pStyle w:val="TOC2"/>
        <w:tabs>
          <w:tab w:val="right" w:leader="dot" w:pos="8306"/>
        </w:tabs>
      </w:pPr>
      <w:hyperlink w:anchor="_Toc31645" w:history="1">
        <w:r>
          <w:rPr>
            <w:rFonts w:ascii="仿宋" w:eastAsia="仿宋" w:hAnsi="仿宋" w:cs="仿宋" w:hint="eastAsia"/>
            <w:lang w:eastAsia="zh-CN"/>
          </w:rPr>
          <w:t>(三)、工艺技术方案要求</w:t>
        </w:r>
        <w:r>
          <w:tab/>
        </w:r>
        <w:r>
          <w:fldChar w:fldCharType="begin"/>
        </w:r>
        <w:r>
          <w:instrText xml:space="preserve"> PAGEREF _Toc31645 \h </w:instrText>
        </w:r>
        <w:r>
          <w:fldChar w:fldCharType="separate"/>
        </w:r>
        <w:r>
          <w:t>23</w:t>
        </w:r>
        <w:r>
          <w:fldChar w:fldCharType="end"/>
        </w:r>
      </w:hyperlink>
    </w:p>
    <w:p>
      <w:pPr>
        <w:pStyle w:val="TOC1"/>
        <w:tabs>
          <w:tab w:val="right" w:leader="dot" w:pos="8306"/>
        </w:tabs>
      </w:pPr>
      <w:hyperlink w:anchor="_Toc4220" w:history="1">
        <w:r>
          <w:rPr>
            <w:rFonts w:ascii="仿宋" w:eastAsia="仿宋" w:hAnsi="仿宋" w:cs="仿宋" w:hint="eastAsia"/>
            <w:lang w:eastAsia="zh-CN"/>
          </w:rPr>
          <w:t>九、黏合剂项目计划安排</w:t>
        </w:r>
        <w:r>
          <w:tab/>
        </w:r>
        <w:r>
          <w:fldChar w:fldCharType="begin"/>
        </w:r>
        <w:r>
          <w:instrText xml:space="preserve"> PAGEREF _Toc4220 \h </w:instrText>
        </w:r>
        <w:r>
          <w:fldChar w:fldCharType="separate"/>
        </w:r>
        <w:r>
          <w:t>25</w:t>
        </w:r>
        <w:r>
          <w:fldChar w:fldCharType="end"/>
        </w:r>
      </w:hyperlink>
    </w:p>
    <w:p>
      <w:pPr>
        <w:pStyle w:val="TOC2"/>
        <w:tabs>
          <w:tab w:val="right" w:leader="dot" w:pos="8306"/>
        </w:tabs>
      </w:pPr>
      <w:hyperlink w:anchor="_Toc23800" w:history="1">
        <w:r>
          <w:rPr>
            <w:rFonts w:ascii="仿宋" w:eastAsia="仿宋" w:hAnsi="仿宋" w:cs="仿宋" w:hint="eastAsia"/>
            <w:lang w:eastAsia="zh-CN"/>
          </w:rPr>
          <w:t>(一)、建设周期</w:t>
        </w:r>
        <w:r>
          <w:tab/>
        </w:r>
        <w:r>
          <w:fldChar w:fldCharType="begin"/>
        </w:r>
        <w:r>
          <w:instrText xml:space="preserve"> PAGEREF _Toc23800 \h </w:instrText>
        </w:r>
        <w:r>
          <w:fldChar w:fldCharType="separate"/>
        </w:r>
        <w:r>
          <w:t>25</w:t>
        </w:r>
        <w:r>
          <w:fldChar w:fldCharType="end"/>
        </w:r>
      </w:hyperlink>
    </w:p>
    <w:p>
      <w:pPr>
        <w:pStyle w:val="TOC2"/>
        <w:tabs>
          <w:tab w:val="right" w:leader="dot" w:pos="8306"/>
        </w:tabs>
      </w:pPr>
      <w:hyperlink w:anchor="_Toc23273" w:history="1">
        <w:r>
          <w:rPr>
            <w:rFonts w:ascii="仿宋" w:eastAsia="仿宋" w:hAnsi="仿宋" w:cs="仿宋" w:hint="eastAsia"/>
            <w:lang w:eastAsia="zh-CN"/>
          </w:rPr>
          <w:t>(二)、建设进度</w:t>
        </w:r>
        <w:r>
          <w:tab/>
        </w:r>
        <w:r>
          <w:fldChar w:fldCharType="begin"/>
        </w:r>
        <w:r>
          <w:instrText xml:space="preserve"> PAGEREF _Toc23273 \h </w:instrText>
        </w:r>
        <w:r>
          <w:fldChar w:fldCharType="separate"/>
        </w:r>
        <w:r>
          <w:t>26</w:t>
        </w:r>
        <w:r>
          <w:fldChar w:fldCharType="end"/>
        </w:r>
      </w:hyperlink>
    </w:p>
    <w:p>
      <w:pPr>
        <w:pStyle w:val="TOC2"/>
        <w:tabs>
          <w:tab w:val="right" w:leader="dot" w:pos="8306"/>
        </w:tabs>
      </w:pPr>
      <w:hyperlink w:anchor="_Toc26843" w:history="1">
        <w:r>
          <w:rPr>
            <w:rFonts w:ascii="仿宋" w:eastAsia="仿宋" w:hAnsi="仿宋" w:cs="仿宋" w:hint="eastAsia"/>
            <w:lang w:eastAsia="zh-CN"/>
          </w:rPr>
          <w:t>(三)、进度安排注意事项</w:t>
        </w:r>
        <w:r>
          <w:tab/>
        </w:r>
        <w:r>
          <w:fldChar w:fldCharType="begin"/>
        </w:r>
        <w:r>
          <w:instrText xml:space="preserve"> PAGEREF _Toc26843 \h </w:instrText>
        </w:r>
        <w:r>
          <w:fldChar w:fldCharType="separate"/>
        </w:r>
        <w:r>
          <w:t>27</w:t>
        </w:r>
        <w:r>
          <w:fldChar w:fldCharType="end"/>
        </w:r>
      </w:hyperlink>
    </w:p>
    <w:p>
      <w:pPr>
        <w:pStyle w:val="TOC2"/>
        <w:tabs>
          <w:tab w:val="right" w:leader="dot" w:pos="8306"/>
        </w:tabs>
      </w:pPr>
      <w:hyperlink w:anchor="_Toc20965" w:history="1">
        <w:r>
          <w:rPr>
            <w:rFonts w:ascii="仿宋" w:eastAsia="仿宋" w:hAnsi="仿宋" w:cs="仿宋" w:hint="eastAsia"/>
            <w:lang w:eastAsia="zh-CN"/>
          </w:rPr>
          <w:t>(四)、人力资源配置</w:t>
        </w:r>
        <w:r>
          <w:tab/>
        </w:r>
        <w:r>
          <w:fldChar w:fldCharType="begin"/>
        </w:r>
        <w:r>
          <w:instrText xml:space="preserve"> PAGEREF _Toc20965 \h </w:instrText>
        </w:r>
        <w:r>
          <w:fldChar w:fldCharType="separate"/>
        </w:r>
        <w:r>
          <w:t>28</w:t>
        </w:r>
        <w:r>
          <w:fldChar w:fldCharType="end"/>
        </w:r>
      </w:hyperlink>
    </w:p>
    <w:p>
      <w:pPr>
        <w:pStyle w:val="TOC1"/>
        <w:tabs>
          <w:tab w:val="right" w:leader="dot" w:pos="8306"/>
        </w:tabs>
      </w:pPr>
      <w:hyperlink w:anchor="_Toc8084" w:history="1">
        <w:r>
          <w:rPr>
            <w:rFonts w:ascii="仿宋" w:eastAsia="仿宋" w:hAnsi="仿宋" w:cs="仿宋" w:hint="eastAsia"/>
            <w:lang w:eastAsia="zh-CN"/>
          </w:rPr>
          <w:t>十、黏合剂项目风险管理</w:t>
        </w:r>
        <w:r>
          <w:tab/>
        </w:r>
        <w:r>
          <w:fldChar w:fldCharType="begin"/>
        </w:r>
        <w:r>
          <w:instrText xml:space="preserve"> PAGEREF _Toc8084 \h </w:instrText>
        </w:r>
        <w:r>
          <w:fldChar w:fldCharType="separate"/>
        </w:r>
        <w:r>
          <w:t>29</w:t>
        </w:r>
        <w:r>
          <w:fldChar w:fldCharType="end"/>
        </w:r>
      </w:hyperlink>
    </w:p>
    <w:p>
      <w:pPr>
        <w:pStyle w:val="TOC2"/>
        <w:tabs>
          <w:tab w:val="right" w:leader="dot" w:pos="8306"/>
        </w:tabs>
      </w:pPr>
      <w:hyperlink w:anchor="_Toc6102" w:history="1">
        <w:r>
          <w:rPr>
            <w:rFonts w:ascii="仿宋" w:eastAsia="仿宋" w:hAnsi="仿宋" w:cs="仿宋" w:hint="eastAsia"/>
            <w:lang w:eastAsia="zh-CN"/>
          </w:rPr>
          <w:t>(一)、风险识别与评估</w:t>
        </w:r>
        <w:r>
          <w:tab/>
        </w:r>
        <w:r>
          <w:fldChar w:fldCharType="begin"/>
        </w:r>
        <w:r>
          <w:instrText xml:space="preserve"> PAGEREF _Toc6102 \h </w:instrText>
        </w:r>
        <w:r>
          <w:fldChar w:fldCharType="separate"/>
        </w:r>
        <w:r>
          <w:t>29</w:t>
        </w:r>
        <w:r>
          <w:fldChar w:fldCharType="end"/>
        </w:r>
      </w:hyperlink>
    </w:p>
    <w:p>
      <w:pPr>
        <w:pStyle w:val="TOC2"/>
        <w:tabs>
          <w:tab w:val="right" w:leader="dot" w:pos="8306"/>
        </w:tabs>
      </w:pPr>
      <w:hyperlink w:anchor="_Toc22547" w:history="1">
        <w:r>
          <w:rPr>
            <w:rFonts w:ascii="仿宋" w:eastAsia="仿宋" w:hAnsi="仿宋" w:cs="仿宋" w:hint="eastAsia"/>
            <w:lang w:eastAsia="zh-CN"/>
          </w:rPr>
          <w:t>(二)、风险应对策略</w:t>
        </w:r>
        <w:r>
          <w:tab/>
        </w:r>
        <w:r>
          <w:fldChar w:fldCharType="begin"/>
        </w:r>
        <w:r>
          <w:instrText xml:space="preserve"> PAGEREF _Toc22547 \h </w:instrText>
        </w:r>
        <w:r>
          <w:fldChar w:fldCharType="separate"/>
        </w:r>
        <w:r>
          <w:t>30</w:t>
        </w:r>
        <w:r>
          <w:fldChar w:fldCharType="end"/>
        </w:r>
      </w:hyperlink>
    </w:p>
    <w:p>
      <w:pPr>
        <w:pStyle w:val="TOC2"/>
        <w:tabs>
          <w:tab w:val="right" w:leader="dot" w:pos="8306"/>
        </w:tabs>
      </w:pPr>
      <w:hyperlink w:anchor="_Toc30078" w:history="1">
        <w:r>
          <w:rPr>
            <w:rFonts w:ascii="仿宋" w:eastAsia="仿宋" w:hAnsi="仿宋" w:cs="仿宋" w:hint="eastAsia"/>
            <w:lang w:eastAsia="zh-CN"/>
          </w:rPr>
          <w:t>(三)、风险监控与控制</w:t>
        </w:r>
        <w:r>
          <w:tab/>
        </w:r>
        <w:r>
          <w:fldChar w:fldCharType="begin"/>
        </w:r>
        <w:r>
          <w:instrText xml:space="preserve"> PAGEREF _Toc30078 \h </w:instrText>
        </w:r>
        <w:r>
          <w:fldChar w:fldCharType="separate"/>
        </w:r>
        <w:r>
          <w:t>32</w:t>
        </w:r>
        <w:r>
          <w:fldChar w:fldCharType="end"/>
        </w:r>
      </w:hyperlink>
    </w:p>
    <w:p>
      <w:pPr>
        <w:pStyle w:val="TOC1"/>
        <w:tabs>
          <w:tab w:val="right" w:leader="dot" w:pos="8306"/>
        </w:tabs>
      </w:pPr>
      <w:hyperlink w:anchor="_Toc14150" w:history="1">
        <w:r>
          <w:rPr>
            <w:rFonts w:ascii="仿宋" w:eastAsia="仿宋" w:hAnsi="仿宋" w:cs="仿宋" w:hint="eastAsia"/>
            <w:lang w:eastAsia="zh-CN"/>
          </w:rPr>
          <w:t>十一、黏合剂项目财务管理</w:t>
        </w:r>
        <w:r>
          <w:tab/>
        </w:r>
        <w:r>
          <w:fldChar w:fldCharType="begin"/>
        </w:r>
        <w:r>
          <w:instrText xml:space="preserve"> PAGEREF _Toc14150 \h </w:instrText>
        </w:r>
        <w:r>
          <w:fldChar w:fldCharType="separate"/>
        </w:r>
        <w:r>
          <w:t>33</w:t>
        </w:r>
        <w:r>
          <w:fldChar w:fldCharType="end"/>
        </w:r>
      </w:hyperlink>
    </w:p>
    <w:p>
      <w:pPr>
        <w:pStyle w:val="TOC2"/>
        <w:tabs>
          <w:tab w:val="right" w:leader="dot" w:pos="8306"/>
        </w:tabs>
      </w:pPr>
      <w:hyperlink w:anchor="_Toc18053" w:history="1">
        <w:r>
          <w:rPr>
            <w:rFonts w:ascii="仿宋" w:eastAsia="仿宋" w:hAnsi="仿宋" w:cs="仿宋" w:hint="eastAsia"/>
            <w:lang w:eastAsia="zh-CN"/>
          </w:rPr>
          <w:t>(一)、资金需求大</w:t>
        </w:r>
        <w:r>
          <w:tab/>
        </w:r>
        <w:r>
          <w:fldChar w:fldCharType="begin"/>
        </w:r>
        <w:r>
          <w:instrText xml:space="preserve"> PAGEREF _Toc18053 \h </w:instrText>
        </w:r>
        <w:r>
          <w:fldChar w:fldCharType="separate"/>
        </w:r>
        <w:r>
          <w:t>33</w:t>
        </w:r>
        <w:r>
          <w:fldChar w:fldCharType="end"/>
        </w:r>
      </w:hyperlink>
    </w:p>
    <w:p>
      <w:pPr>
        <w:pStyle w:val="TOC2"/>
        <w:tabs>
          <w:tab w:val="right" w:leader="dot" w:pos="8306"/>
        </w:tabs>
      </w:pPr>
      <w:hyperlink w:anchor="_Toc29431" w:history="1">
        <w:r>
          <w:rPr>
            <w:rFonts w:ascii="仿宋" w:eastAsia="仿宋" w:hAnsi="仿宋" w:cs="仿宋" w:hint="eastAsia"/>
            <w:lang w:eastAsia="zh-CN"/>
          </w:rPr>
          <w:t>(二)、研发周期长</w:t>
        </w:r>
        <w:r>
          <w:tab/>
        </w:r>
        <w:r>
          <w:fldChar w:fldCharType="begin"/>
        </w:r>
        <w:r>
          <w:instrText xml:space="preserve"> PAGEREF _Toc29431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2" w:history="1">
        <w:r>
          <w:rPr>
            <w:rFonts w:ascii="仿宋" w:eastAsia="仿宋" w:hAnsi="仿宋" w:cs="仿宋" w:hint="eastAsia"/>
            <w:lang w:eastAsia="zh-CN"/>
          </w:rPr>
          <w:t>(三)、市场风险大</w:t>
        </w:r>
        <w:r>
          <w:tab/>
        </w:r>
        <w:r>
          <w:fldChar w:fldCharType="begin"/>
        </w:r>
        <w:r>
          <w:instrText xml:space="preserve"> PAGEREF _Toc5952 \h </w:instrText>
        </w:r>
        <w:r>
          <w:fldChar w:fldCharType="separate"/>
        </w:r>
        <w:r>
          <w:t>35</w:t>
        </w:r>
        <w:r>
          <w:fldChar w:fldCharType="end"/>
        </w:r>
      </w:hyperlink>
    </w:p>
    <w:p>
      <w:pPr>
        <w:pStyle w:val="TOC2"/>
        <w:tabs>
          <w:tab w:val="right" w:leader="dot" w:pos="8306"/>
        </w:tabs>
      </w:pPr>
      <w:hyperlink w:anchor="_Toc17657" w:history="1">
        <w:r>
          <w:rPr>
            <w:rFonts w:ascii="仿宋" w:eastAsia="仿宋" w:hAnsi="仿宋" w:cs="仿宋" w:hint="eastAsia"/>
            <w:lang w:eastAsia="zh-CN"/>
          </w:rPr>
          <w:t>(四)、利润率高</w:t>
        </w:r>
        <w:r>
          <w:tab/>
        </w:r>
        <w:r>
          <w:fldChar w:fldCharType="begin"/>
        </w:r>
        <w:r>
          <w:instrText xml:space="preserve"> PAGEREF _Toc17657 \h </w:instrText>
        </w:r>
        <w:r>
          <w:fldChar w:fldCharType="separate"/>
        </w:r>
        <w:r>
          <w:t>38</w:t>
        </w:r>
        <w:r>
          <w:fldChar w:fldCharType="end"/>
        </w:r>
      </w:hyperlink>
    </w:p>
    <w:p>
      <w:pPr>
        <w:pStyle w:val="TOC1"/>
        <w:tabs>
          <w:tab w:val="right" w:leader="dot" w:pos="8306"/>
        </w:tabs>
      </w:pPr>
      <w:hyperlink w:anchor="_Toc26052" w:history="1">
        <w:r>
          <w:rPr>
            <w:rFonts w:ascii="仿宋" w:eastAsia="仿宋" w:hAnsi="仿宋" w:cs="仿宋" w:hint="eastAsia"/>
            <w:lang w:eastAsia="zh-CN"/>
          </w:rPr>
          <w:t>十二、黏合剂项目经营效益</w:t>
        </w:r>
        <w:r>
          <w:tab/>
        </w:r>
        <w:r>
          <w:fldChar w:fldCharType="begin"/>
        </w:r>
        <w:r>
          <w:instrText xml:space="preserve"> PAGEREF _Toc26052 \h </w:instrText>
        </w:r>
        <w:r>
          <w:fldChar w:fldCharType="separate"/>
        </w:r>
        <w:r>
          <w:t>40</w:t>
        </w:r>
        <w:r>
          <w:fldChar w:fldCharType="end"/>
        </w:r>
      </w:hyperlink>
    </w:p>
    <w:p>
      <w:pPr>
        <w:pStyle w:val="TOC2"/>
        <w:tabs>
          <w:tab w:val="right" w:leader="dot" w:pos="8306"/>
        </w:tabs>
      </w:pPr>
      <w:hyperlink w:anchor="_Toc22636" w:history="1">
        <w:r>
          <w:rPr>
            <w:rFonts w:ascii="仿宋" w:eastAsia="仿宋" w:hAnsi="仿宋" w:cs="仿宋" w:hint="eastAsia"/>
            <w:lang w:eastAsia="zh-CN"/>
          </w:rPr>
          <w:t>(一)、经济评价财务测算</w:t>
        </w:r>
        <w:r>
          <w:tab/>
        </w:r>
        <w:r>
          <w:fldChar w:fldCharType="begin"/>
        </w:r>
        <w:r>
          <w:instrText xml:space="preserve"> PAGEREF _Toc22636 \h </w:instrText>
        </w:r>
        <w:r>
          <w:fldChar w:fldCharType="separate"/>
        </w:r>
        <w:r>
          <w:t>40</w:t>
        </w:r>
        <w:r>
          <w:fldChar w:fldCharType="end"/>
        </w:r>
      </w:hyperlink>
    </w:p>
    <w:p>
      <w:pPr>
        <w:pStyle w:val="TOC2"/>
        <w:tabs>
          <w:tab w:val="right" w:leader="dot" w:pos="8306"/>
        </w:tabs>
      </w:pPr>
      <w:hyperlink w:anchor="_Toc18572" w:history="1">
        <w:r>
          <w:rPr>
            <w:rFonts w:ascii="仿宋" w:eastAsia="仿宋" w:hAnsi="仿宋" w:cs="仿宋" w:hint="eastAsia"/>
            <w:lang w:eastAsia="zh-CN"/>
          </w:rPr>
          <w:t>(二)、黏合剂项目盈利能力分析</w:t>
        </w:r>
        <w:r>
          <w:tab/>
        </w:r>
        <w:r>
          <w:fldChar w:fldCharType="begin"/>
        </w:r>
        <w:r>
          <w:instrText xml:space="preserve"> PAGEREF _Toc18572 \h </w:instrText>
        </w:r>
        <w:r>
          <w:fldChar w:fldCharType="separate"/>
        </w:r>
        <w:r>
          <w:t>41</w:t>
        </w:r>
        <w:r>
          <w:fldChar w:fldCharType="end"/>
        </w:r>
      </w:hyperlink>
    </w:p>
    <w:p>
      <w:pPr>
        <w:pStyle w:val="TOC1"/>
        <w:tabs>
          <w:tab w:val="right" w:leader="dot" w:pos="8306"/>
        </w:tabs>
      </w:pPr>
      <w:hyperlink w:anchor="_Toc2645" w:history="1">
        <w:r>
          <w:rPr>
            <w:rFonts w:ascii="仿宋" w:eastAsia="仿宋" w:hAnsi="仿宋" w:cs="仿宋" w:hint="eastAsia"/>
            <w:lang w:eastAsia="zh-CN"/>
          </w:rPr>
          <w:t>十三、黏合剂项目治理与监督</w:t>
        </w:r>
        <w:r>
          <w:tab/>
        </w:r>
        <w:r>
          <w:fldChar w:fldCharType="begin"/>
        </w:r>
        <w:r>
          <w:instrText xml:space="preserve"> PAGEREF _Toc2645 \h </w:instrText>
        </w:r>
        <w:r>
          <w:fldChar w:fldCharType="separate"/>
        </w:r>
        <w:r>
          <w:t>42</w:t>
        </w:r>
        <w:r>
          <w:fldChar w:fldCharType="end"/>
        </w:r>
      </w:hyperlink>
    </w:p>
    <w:p>
      <w:pPr>
        <w:pStyle w:val="TOC2"/>
        <w:tabs>
          <w:tab w:val="right" w:leader="dot" w:pos="8306"/>
        </w:tabs>
      </w:pPr>
      <w:hyperlink w:anchor="_Toc3888" w:history="1">
        <w:r>
          <w:rPr>
            <w:rFonts w:ascii="仿宋" w:eastAsia="仿宋" w:hAnsi="仿宋" w:cs="仿宋" w:hint="eastAsia"/>
            <w:lang w:eastAsia="zh-CN"/>
          </w:rPr>
          <w:t>(一)、黏合剂项目治理结构</w:t>
        </w:r>
        <w:r>
          <w:tab/>
        </w:r>
        <w:r>
          <w:fldChar w:fldCharType="begin"/>
        </w:r>
        <w:r>
          <w:instrText xml:space="preserve"> PAGEREF _Toc3888 \h </w:instrText>
        </w:r>
        <w:r>
          <w:fldChar w:fldCharType="separate"/>
        </w:r>
        <w:r>
          <w:t>42</w:t>
        </w:r>
        <w:r>
          <w:fldChar w:fldCharType="end"/>
        </w:r>
      </w:hyperlink>
    </w:p>
    <w:p>
      <w:pPr>
        <w:pStyle w:val="TOC2"/>
        <w:tabs>
          <w:tab w:val="right" w:leader="dot" w:pos="8306"/>
        </w:tabs>
      </w:pPr>
      <w:hyperlink w:anchor="_Toc24555" w:history="1">
        <w:r>
          <w:rPr>
            <w:rFonts w:ascii="仿宋" w:eastAsia="仿宋" w:hAnsi="仿宋" w:cs="仿宋" w:hint="eastAsia"/>
            <w:lang w:eastAsia="zh-CN"/>
          </w:rPr>
          <w:t>(二)、监督与审计</w:t>
        </w:r>
        <w:r>
          <w:tab/>
        </w:r>
        <w:r>
          <w:fldChar w:fldCharType="begin"/>
        </w:r>
        <w:r>
          <w:instrText xml:space="preserve"> PAGEREF _Toc24555 \h </w:instrText>
        </w:r>
        <w:r>
          <w:fldChar w:fldCharType="separate"/>
        </w:r>
        <w:r>
          <w:t>43</w:t>
        </w:r>
        <w:r>
          <w:fldChar w:fldCharType="end"/>
        </w:r>
      </w:hyperlink>
    </w:p>
    <w:p>
      <w:pPr>
        <w:pStyle w:val="TOC1"/>
        <w:tabs>
          <w:tab w:val="right" w:leader="dot" w:pos="8306"/>
        </w:tabs>
      </w:pPr>
      <w:hyperlink w:anchor="_Toc22022" w:history="1">
        <w:r>
          <w:rPr>
            <w:rFonts w:ascii="仿宋" w:eastAsia="仿宋" w:hAnsi="仿宋" w:cs="仿宋" w:hint="eastAsia"/>
            <w:lang w:eastAsia="zh-CN"/>
          </w:rPr>
          <w:t>十四、黏合剂项目工程方案分析</w:t>
        </w:r>
        <w:r>
          <w:tab/>
        </w:r>
        <w:r>
          <w:fldChar w:fldCharType="begin"/>
        </w:r>
        <w:r>
          <w:instrText xml:space="preserve"> PAGEREF _Toc22022 \h </w:instrText>
        </w:r>
        <w:r>
          <w:fldChar w:fldCharType="separate"/>
        </w:r>
        <w:r>
          <w:t>45</w:t>
        </w:r>
        <w:r>
          <w:fldChar w:fldCharType="end"/>
        </w:r>
      </w:hyperlink>
    </w:p>
    <w:p>
      <w:pPr>
        <w:pStyle w:val="TOC2"/>
        <w:tabs>
          <w:tab w:val="right" w:leader="dot" w:pos="8306"/>
        </w:tabs>
      </w:pPr>
      <w:hyperlink w:anchor="_Toc26686" w:history="1">
        <w:r>
          <w:rPr>
            <w:rFonts w:ascii="仿宋" w:eastAsia="仿宋" w:hAnsi="仿宋" w:cs="仿宋" w:hint="eastAsia"/>
            <w:lang w:eastAsia="zh-CN"/>
          </w:rPr>
          <w:t>(一)、建筑工程设计原则</w:t>
        </w:r>
        <w:r>
          <w:tab/>
        </w:r>
        <w:r>
          <w:fldChar w:fldCharType="begin"/>
        </w:r>
        <w:r>
          <w:instrText xml:space="preserve"> PAGEREF _Toc26686 \h </w:instrText>
        </w:r>
        <w:r>
          <w:fldChar w:fldCharType="separate"/>
        </w:r>
        <w:r>
          <w:t>45</w:t>
        </w:r>
        <w:r>
          <w:fldChar w:fldCharType="end"/>
        </w:r>
      </w:hyperlink>
    </w:p>
    <w:p>
      <w:pPr>
        <w:pStyle w:val="TOC2"/>
        <w:tabs>
          <w:tab w:val="right" w:leader="dot" w:pos="8306"/>
        </w:tabs>
      </w:pPr>
      <w:hyperlink w:anchor="_Toc2984" w:history="1">
        <w:r>
          <w:rPr>
            <w:rFonts w:ascii="仿宋" w:eastAsia="仿宋" w:hAnsi="仿宋" w:cs="仿宋" w:hint="eastAsia"/>
            <w:lang w:eastAsia="zh-CN"/>
          </w:rPr>
          <w:t>(二)、土建工程建设指标</w:t>
        </w:r>
        <w:r>
          <w:tab/>
        </w:r>
        <w:r>
          <w:fldChar w:fldCharType="begin"/>
        </w:r>
        <w:r>
          <w:instrText xml:space="preserve"> PAGEREF _Toc2984 \h </w:instrText>
        </w:r>
        <w:r>
          <w:fldChar w:fldCharType="separate"/>
        </w:r>
        <w:r>
          <w:t>48</w:t>
        </w:r>
        <w:r>
          <w:fldChar w:fldCharType="end"/>
        </w:r>
      </w:hyperlink>
    </w:p>
    <w:p>
      <w:pPr>
        <w:pStyle w:val="TOC1"/>
        <w:tabs>
          <w:tab w:val="right" w:leader="dot" w:pos="8306"/>
        </w:tabs>
      </w:pPr>
      <w:hyperlink w:anchor="_Toc11303" w:history="1">
        <w:r>
          <w:rPr>
            <w:rFonts w:ascii="仿宋" w:eastAsia="仿宋" w:hAnsi="仿宋" w:cs="仿宋" w:hint="eastAsia"/>
            <w:lang w:eastAsia="zh-CN"/>
          </w:rPr>
          <w:t>十五、黏合剂项目实施保障措施</w:t>
        </w:r>
        <w:r>
          <w:tab/>
        </w:r>
        <w:r>
          <w:fldChar w:fldCharType="begin"/>
        </w:r>
        <w:r>
          <w:instrText xml:space="preserve"> PAGEREF _Toc11303 \h </w:instrText>
        </w:r>
        <w:r>
          <w:fldChar w:fldCharType="separate"/>
        </w:r>
        <w:r>
          <w:t>50</w:t>
        </w:r>
        <w:r>
          <w:fldChar w:fldCharType="end"/>
        </w:r>
      </w:hyperlink>
    </w:p>
    <w:p>
      <w:pPr>
        <w:pStyle w:val="TOC2"/>
        <w:tabs>
          <w:tab w:val="right" w:leader="dot" w:pos="8306"/>
        </w:tabs>
      </w:pPr>
      <w:hyperlink w:anchor="_Toc8103" w:history="1">
        <w:r>
          <w:rPr>
            <w:rFonts w:ascii="仿宋" w:eastAsia="仿宋" w:hAnsi="仿宋" w:cs="仿宋" w:hint="eastAsia"/>
            <w:lang w:eastAsia="zh-CN"/>
          </w:rPr>
          <w:t>(一)、黏合剂项目实施保障机制</w:t>
        </w:r>
        <w:r>
          <w:tab/>
        </w:r>
        <w:r>
          <w:fldChar w:fldCharType="begin"/>
        </w:r>
        <w:r>
          <w:instrText xml:space="preserve"> PAGEREF _Toc8103 \h </w:instrText>
        </w:r>
        <w:r>
          <w:fldChar w:fldCharType="separate"/>
        </w:r>
        <w:r>
          <w:t>50</w:t>
        </w:r>
        <w:r>
          <w:fldChar w:fldCharType="end"/>
        </w:r>
      </w:hyperlink>
    </w:p>
    <w:p>
      <w:pPr>
        <w:pStyle w:val="TOC2"/>
        <w:tabs>
          <w:tab w:val="right" w:leader="dot" w:pos="8306"/>
        </w:tabs>
      </w:pPr>
      <w:hyperlink w:anchor="_Toc9886" w:history="1">
        <w:r>
          <w:rPr>
            <w:rFonts w:ascii="仿宋" w:eastAsia="仿宋" w:hAnsi="仿宋" w:cs="仿宋" w:hint="eastAsia"/>
            <w:lang w:eastAsia="zh-CN"/>
          </w:rPr>
          <w:t>(二)、黏合剂项目法律合规要求</w:t>
        </w:r>
        <w:r>
          <w:tab/>
        </w:r>
        <w:r>
          <w:fldChar w:fldCharType="begin"/>
        </w:r>
        <w:r>
          <w:instrText xml:space="preserve"> PAGEREF _Toc9886 \h </w:instrText>
        </w:r>
        <w:r>
          <w:fldChar w:fldCharType="separate"/>
        </w:r>
        <w:r>
          <w:t>53</w:t>
        </w:r>
        <w:r>
          <w:fldChar w:fldCharType="end"/>
        </w:r>
      </w:hyperlink>
    </w:p>
    <w:p>
      <w:pPr>
        <w:pStyle w:val="TOC2"/>
        <w:tabs>
          <w:tab w:val="right" w:leader="dot" w:pos="8306"/>
        </w:tabs>
      </w:pPr>
      <w:hyperlink w:anchor="_Toc3073" w:history="1">
        <w:r>
          <w:rPr>
            <w:rFonts w:ascii="仿宋" w:eastAsia="仿宋" w:hAnsi="仿宋" w:cs="仿宋" w:hint="eastAsia"/>
            <w:lang w:eastAsia="zh-CN"/>
          </w:rPr>
          <w:t>(三)、黏合剂项目合同管理与法律事务</w:t>
        </w:r>
        <w:r>
          <w:tab/>
        </w:r>
        <w:r>
          <w:fldChar w:fldCharType="begin"/>
        </w:r>
        <w:r>
          <w:instrText xml:space="preserve"> PAGEREF _Toc3073 \h </w:instrText>
        </w:r>
        <w:r>
          <w:fldChar w:fldCharType="separate"/>
        </w:r>
        <w:r>
          <w:t>57</w:t>
        </w:r>
        <w:r>
          <w:fldChar w:fldCharType="end"/>
        </w:r>
      </w:hyperlink>
    </w:p>
    <w:p>
      <w:pPr>
        <w:pStyle w:val="TOC2"/>
        <w:tabs>
          <w:tab w:val="right" w:leader="dot" w:pos="8306"/>
        </w:tabs>
      </w:pPr>
      <w:hyperlink w:anchor="_Toc20720" w:history="1">
        <w:r>
          <w:rPr>
            <w:rFonts w:ascii="仿宋" w:eastAsia="仿宋" w:hAnsi="仿宋" w:cs="仿宋" w:hint="eastAsia"/>
            <w:lang w:eastAsia="zh-CN"/>
          </w:rPr>
          <w:t>(四)、黏合剂项目知识产权保护策略</w:t>
        </w:r>
        <w:r>
          <w:tab/>
        </w:r>
        <w:r>
          <w:fldChar w:fldCharType="begin"/>
        </w:r>
        <w:r>
          <w:instrText xml:space="preserve"> PAGEREF _Toc20720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2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的技术管理特点体现在其创新导向。通过引入最先进的技术趋势和解决方案，黏合剂项目致力于提升科技含量、提高质量和效率水平。这意味着我们将采用最新的工具和方法，确保黏合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黏合剂项目技术管理的显著特征。通过整合不同领域的技术资源，我们实现了跨学科的协同工作。这有助于优化技术架构，提高整体效能。此外，整合性策略还促进了不同技术团队之间的紧密沟通和高效合作，确保黏合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黏合剂项目所采用的技术。通过不断优化技术方案，黏合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黏合剂项目团队将在黏合剂项目初期识别可能的技术风险，并采取相应的预防和应对措施。通过建立健全的风险评估机制，黏合剂项目能够在实施过程中及时发现并解决潜在的技术问题，保障黏合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通过这些独特的技术管理特点，我们确信在黏合剂项目中，技术将成为黏合剂项目成功的有力支持。这一深度剖析揭示了技术管理在黏合剂项目实施中的关键作用，为黏合剂项目的技术基础奠定了坚实的基础。</w:t>
      </w:r>
    </w:p>
    <w:p>
      <w:pPr>
        <w:pStyle w:val="Heading2"/>
        <w:ind w:firstLine="560" w:firstLineChars="200"/>
        <w:rPr>
          <w:rFonts w:ascii="仿宋" w:eastAsia="仿宋" w:hAnsi="仿宋" w:cs="仿宋" w:hint="eastAsia"/>
          <w:sz w:val="28"/>
          <w:lang w:eastAsia="zh-CN"/>
        </w:rPr>
      </w:pPr>
      <w:bookmarkStart w:id="4" w:name="_Toc8358"/>
      <w:r>
        <w:rPr>
          <w:rFonts w:ascii="仿宋" w:eastAsia="仿宋" w:hAnsi="仿宋" w:cs="仿宋" w:hint="eastAsia"/>
          <w:sz w:val="28"/>
          <w:lang w:eastAsia="zh-CN"/>
        </w:rPr>
        <w:t>(二)、黏合剂项目工艺技术设计方案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黏合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黏合剂项目将严格按照相关行业规范要求进行组织。通过有效控制产品质量，黏合剂项目将致力于为顾客提供优质的黏合剂项目产品和良好的服务。这体现了黏合剂项目对于生产活动合规性和质量标准的高度重视，为黏合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黏合剂项目注重生态效益和清洁生产原则。黏合剂项目建设将紧密结合地方特色经济发展，与社会经济发展规划和区域环境保护规划方案相协调一致。通过与当地区域自然生态系统的结合，黏合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黏合剂项目产品具有多样化的客户需求和个性化的特点。因此，黏合剂项目产品规格品种多样，且单批生产数量较小。为满足这一特点，黏合剂项目承办单位将建设先进的柔性制造生产线。通过广泛应用柔性制造技术，黏合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黏合剂项目采用的技术具有较高的技术含量和自动化水平，处于国内先进水平。这一技术选用不仅体现了对生产效率、质量和环境友好性的高标准要求，同时为黏合剂项目的可持续发展奠定了坚实的基础。</w:t>
      </w:r>
    </w:p>
    <w:p>
      <w:pPr>
        <w:pStyle w:val="Heading2"/>
        <w:ind w:firstLine="560" w:firstLineChars="200"/>
        <w:rPr>
          <w:rFonts w:ascii="仿宋" w:eastAsia="仿宋" w:hAnsi="仿宋" w:cs="仿宋" w:hint="eastAsia"/>
          <w:sz w:val="28"/>
          <w:lang w:eastAsia="zh-CN"/>
        </w:rPr>
      </w:pPr>
      <w:bookmarkStart w:id="5" w:name="_Toc132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为确保黏合剂项目的高效生产和技术实施，我们制定了一套精心设计的设备选型方案，以满足黏合剂项目生产、质量和环保的要求。该方案的主要特点如下：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黏合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针对黏合剂项目产品的多样性和小批量生产的特点，我们将建设柔性制造生产线。通过在设备选型中考虑柔性制造技术，可以灵活应对不同产品规格和生产需求，实现生产线的高度灵活性和适应性。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04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452"/>
      <w:r>
        <w:rPr>
          <w:rFonts w:ascii="仿宋" w:eastAsia="仿宋" w:hAnsi="仿宋" w:cs="仿宋" w:hint="eastAsia"/>
          <w:lang w:eastAsia="zh-CN"/>
        </w:rPr>
        <w:t>(一)、黏合剂行业分析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黏合剂行业一直以来都是市场的关注焦点。行业内的发展趋势、竞争态势以及潜在机会都对黏合剂项目的推进产生深远的影响。通过深入研究行业的整体概貌，我们将更好地理解行业的核心特征，为黏合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行业，技术一直是推动创新和发展的关键因素。我们将对当前技术趋势进行详尽分析，包括但不限于人工智能、大数据应用、先进制造技术等。这有助于黏合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黏合剂项目成功的基础。我们将对主要竞争对手进行深入研究，包括其市场份额、产品特点、市场定位等。通过全面了解竞争对手的优势和劣势，黏合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540"/>
      <w:r>
        <w:rPr>
          <w:rFonts w:ascii="仿宋" w:eastAsia="仿宋" w:hAnsi="仿宋" w:cs="仿宋" w:hint="eastAsia"/>
          <w:sz w:val="28"/>
          <w:lang w:eastAsia="zh-CN"/>
        </w:rPr>
        <w:t>(二)、黏合剂市场分析预测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通过对市场规模的深入调研，我们将预测黏合剂市场未来的增长趋势。这包括市场的整体规模、各细分领域的发展趋势等。黏合剂项目可以根据市场的扩张速度和潜在机会，制定更符合市场需求的发展策略。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了解消费者的需求是市场分析的核心。我们将通过调查研究，深入挖掘目标消费者的需求特点、购买习惯以及对产品和服务的期望。这有助于黏合剂项目更好地定位目标市场，提供更符合消费者期待的解决方案。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黏合剂项目实施过程中需要充分考虑的因素。我们将对市场风险进行全面评估，包括但不限于政策法规风险、市场竞争风险、技术变革风险等。通过对潜在风险的深入分析，黏合剂项目可以制定相应的风险缓解策略，降低不确定性对黏合剂项目的影响。</w:t>
      </w:r>
    </w:p>
    <w:p>
      <w:pPr>
        <w:pStyle w:val="Heading1"/>
        <w:ind w:firstLine="560" w:firstLineChars="200"/>
        <w:rPr>
          <w:rFonts w:ascii="仿宋" w:eastAsia="仿宋" w:hAnsi="仿宋" w:cs="仿宋" w:hint="eastAsia"/>
          <w:sz w:val="28"/>
          <w:lang w:eastAsia="zh-CN"/>
        </w:rPr>
      </w:pPr>
      <w:bookmarkStart w:id="9" w:name="_Toc15944"/>
      <w:r>
        <w:rPr>
          <w:rFonts w:ascii="仿宋" w:eastAsia="仿宋" w:hAnsi="仿宋" w:cs="仿宋" w:hint="eastAsia"/>
          <w:sz w:val="28"/>
          <w:lang w:eastAsia="zh-CN"/>
        </w:rPr>
        <w:t>三、黏合剂项目危机管理</w:t>
      </w:r>
      <w:bookmarkEnd w:id="9"/>
    </w:p>
    <w:p>
      <w:pPr>
        <w:pStyle w:val="Heading2"/>
        <w:rPr>
          <w:rFonts w:ascii="仿宋" w:eastAsia="仿宋" w:hAnsi="仿宋" w:cs="仿宋" w:hint="eastAsia"/>
          <w:lang w:eastAsia="zh-CN"/>
        </w:rPr>
      </w:pPr>
      <w:bookmarkStart w:id="10" w:name="_Toc954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危机管理中，危机预警与识别是确保黏合剂项目稳健运行的核心步骤。通过建立全面的监测机制，黏合剂项目团队旨在及时发现和理解潜在的风险和危机因素，以便采取及时的预防和应对措施，确保黏合剂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首先，通过深入的风险评估，黏合剂项目团队全面分析了整个黏合剂项目和各个阶段可能存在的威胁。这包括准确评估每个潜在风险的发生概率和可能影响的程度，为后续危机预警提供了有力支持。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黏合剂项目团队着重于明确定义黏合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黏合剂项目进展的持续监控，团队能够及时发现潜在问题并作出迅速反应。黏合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在这一阶段，团队的专业素养和反应速度将发挥至关重要的作用，以确保潜在危机能够在初期得到有效的处理，最大程度地减轻负面影响。通过危机预警与识别，黏合剂项目得以更有序、可控地推进。</w:t>
      </w:r>
    </w:p>
    <w:p>
      <w:pPr>
        <w:pStyle w:val="Heading2"/>
        <w:ind w:firstLine="560" w:firstLineChars="200"/>
        <w:rPr>
          <w:rFonts w:ascii="仿宋" w:eastAsia="仿宋" w:hAnsi="仿宋" w:cs="仿宋" w:hint="eastAsia"/>
          <w:sz w:val="28"/>
          <w:lang w:eastAsia="zh-CN"/>
        </w:rPr>
      </w:pPr>
      <w:bookmarkStart w:id="11" w:name="_Toc1045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在危机发生时，黏合剂项目团队立即行动，成立了应急小组。该小组的任务是迅速制定并实施紧急应对措施，以最小化潜在损失。以下是采取的主要措施：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暂停黏合剂项目进度：为遏制危机蔓延，黏合剂项目暂时停止进行，以便全面评估当前状况。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资源重新分配：重新评估黏合剂项目资源的分配，确保最大限度地减小损失。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实时沟通：与关键利益相关者建立实时沟通机制，向他们传递黏合剂项目危机的实际状况，保障黏合剂项目核心利益。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在紧急应对的同时，黏合剂项目团队强调了团队协作和有效沟通的重要性。以下是团队协作的关键举措：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信息共享机制：建立了信息共享平台，确保团队成员能够及时获取黏合剂项目危机的实时信息。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领导者沟通：黏合剂项目领导者通过定期会议和即时沟通工具，指导团队应对危机，保持团队稳定运行。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随着危机得到初步控制，黏合剂项目团队转向制定恢复计划，以确保黏合剂项目能够从中迅速恢复。主要恢复计划包括：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修复受损的进度计划：重新评估黏合剂项目进度，制定修复计划，确保黏合剂项目尽快回归正常进程。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重新调整资源分配：优化资源分配，确保黏合剂项目在有限资源下高效运转。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风险管理机制加强：对黏合剂项目风险进行全面评估，制定更强化的风险管理策略，以预防未来可能的危机。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25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670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黏合剂项目的主要产品是XXXX，预计年产值为XXX万元。这一产品在市场中占据着重要的地位，其广泛的应用范围使得该黏合剂项目的市场前景非常广阔。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黏合剂项目的xxx产品作为重要的原材料之一，将在多个领域发挥关键作用。其在建筑、交通、能源等方面的广泛应用将为整个产业链提供强大的支持，形成产业协同效应。黏合剂项目的年产值XXX万XXX万XXX万万元不仅反映了其在市场上的巨大潜力，更预示着它对国民经济的积极贡献。这种关联度高、涉及面广的产业关系，使得该黏合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198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总征地面积为XXXX平方米，相当于约XX.XX亩，其中净用地面积为XXXX平方米，红线范围内相当于约XX.XX亩。这一用地规模充分考虑了黏合剂项目的建设需求，保障了黏合剂项目在合适的空间内得以充分发展。黏合剂项目规划的总建筑面积为XXXX平方米，其中主体工程建设占XXXX平方米，计容建筑面积达XXXX平方米。预计建筑工程的投资将达到XXXX万元，为黏合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计划购置的设备共计XXXX台（套），设备购置费用为XXXX万元。这一设备购置计划充分考虑到黏合剂项目的生产需求和技术要求，确保了黏合剂项目在生产运营中具备先进的技术装备和高效的生产能力。设备的合理配置将为黏合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黏合剂项目计划总投资为XXXX万元，预计年实现营业收入为XXXX万元。这一产能规模的设定旨在确保黏合剂项目能够在投资与回报之间取得平衡，实现长期可持续的发展。黏合剂项目的总投资充分考虑到各个方面的需求，包括用地建设、设备购置等多个环节，以确保黏合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630"/>
      <w:r>
        <w:rPr>
          <w:rFonts w:ascii="仿宋" w:eastAsia="仿宋" w:hAnsi="仿宋" w:cs="仿宋" w:hint="eastAsia"/>
          <w:sz w:val="28"/>
          <w:lang w:eastAsia="zh-CN"/>
        </w:rPr>
        <w:t>五、黏合剂项目土建工程</w:t>
      </w:r>
      <w:bookmarkEnd w:id="15"/>
    </w:p>
    <w:p>
      <w:pPr>
        <w:pStyle w:val="Heading2"/>
        <w:rPr>
          <w:rFonts w:ascii="仿宋" w:eastAsia="仿宋" w:hAnsi="仿宋" w:cs="仿宋" w:hint="eastAsia"/>
          <w:lang w:eastAsia="zh-CN"/>
        </w:rPr>
      </w:pPr>
      <w:bookmarkStart w:id="16" w:name="_Toc2622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在黏合剂项目的建筑工程设计中，我们将秉承一系列重要的设计原则，以确保黏合剂项目建筑在功能、美观、可持续性等方面达到最佳效果。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首要原则是确保建筑的功能性得到最大化的发挥。我们将充分理解黏合剂项目的实际需求，合理布局各个功能区域，保证建筑在满足业务需求的同时，提供高效的工作环境。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在建筑设计中，我们将综合考虑建设和运营成本。通过精细的经济效益分析，确保设计方案在高效利用资源的同时，对黏合剂项目的长期盈利能力有积极的贡献。</w:t>
      </w:r>
    </w:p>
    <w:p>
      <w:pPr>
        <w:pStyle w:val="Heading2"/>
        <w:ind w:firstLine="560" w:firstLineChars="200"/>
        <w:rPr>
          <w:rFonts w:ascii="仿宋" w:eastAsia="仿宋" w:hAnsi="仿宋" w:cs="仿宋" w:hint="eastAsia"/>
          <w:sz w:val="28"/>
          <w:lang w:eastAsia="zh-CN"/>
        </w:rPr>
      </w:pPr>
      <w:bookmarkStart w:id="17" w:name="_Toc2058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的土建工程设计中，我们将精准设定设计年限，结合黏合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黏合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07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黏合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黏合剂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黏合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95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本期工程黏合剂项目预计总建筑面积XXX平方米，其中：计容建筑面积XXX平方米，计划建筑工程投资XX万元，占黏合剂项目总投资的XX%。</w:t>
      </w:r>
    </w:p>
    <w:p>
      <w:pPr>
        <w:pStyle w:val="Heading1"/>
        <w:ind w:firstLine="560" w:firstLineChars="200"/>
        <w:rPr>
          <w:rFonts w:ascii="仿宋" w:eastAsia="仿宋" w:hAnsi="仿宋" w:cs="仿宋" w:hint="eastAsia"/>
          <w:sz w:val="28"/>
          <w:lang w:eastAsia="zh-CN"/>
        </w:rPr>
      </w:pPr>
      <w:bookmarkStart w:id="20" w:name="_Toc9770"/>
      <w:r>
        <w:rPr>
          <w:rFonts w:ascii="仿宋" w:eastAsia="仿宋" w:hAnsi="仿宋" w:cs="仿宋" w:hint="eastAsia"/>
          <w:sz w:val="28"/>
          <w:lang w:eastAsia="zh-CN"/>
        </w:rPr>
        <w:t>六、黏合剂项目可持续发展</w:t>
      </w:r>
      <w:bookmarkEnd w:id="20"/>
    </w:p>
    <w:p>
      <w:pPr>
        <w:pStyle w:val="Heading2"/>
        <w:rPr>
          <w:rFonts w:ascii="仿宋" w:eastAsia="仿宋" w:hAnsi="仿宋" w:cs="仿宋" w:hint="eastAsia"/>
          <w:lang w:eastAsia="zh-CN"/>
        </w:rPr>
      </w:pPr>
      <w:bookmarkStart w:id="21" w:name="_Toc159"/>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中，黏合剂项目团队着眼于未来，明确了可持续发展的战略方向。制定的具体可持续发展目标包括降低资源使用、采用环保技术、最大化社会效益等。这一步骤不仅有助于黏合剂项目在环保和社会责任方面达到最高标准，也为未来提供了明确的指引，确保黏合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可持续实践的融入黏合剂项目管理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黏合剂项目管理周期。从黏合剂项目规划开始，黏合剂项目团队就考虑了环境和社会的因素。在执行阶段，黏合剂项目团队积极推动绿色技术的应用，优化资源利用。此外，关注员工的社会责任，通过培训和沟通活动提高员工对可持续发展的认知，使他们能够在日常工作中践行可持续实践。这些举措不仅为黏合剂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https://d.book118.com/318015134112006043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34E5C"/>
    <w:rsid w:val="31834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1513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2024-02-28T01:15:00Z</dcterms:created>
  <dcterms:modified xsi:type="dcterms:W3CDTF">2024-02-28T01:15:32Z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94D15CC37CAC4CED98533D7C1F7B7C53_11</vt:lpwstr>
  </property>
  <property fmtid="{D5CDD505-2E9C-101B-9397-08002B2CF9AE}" pid="3" name="KSOProductBuildVer">
    <vt:lpwstr>2052-12.1.0.16388</vt:lpwstr>
  </property>
</Properties>
</file>