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265C" w:rsidP="0063265C">
      <w:pPr>
        <w:spacing w:before="48" w:beforeLines="20" w:after="360" w:afterLines="150" w:line="360" w:lineRule="auto"/>
        <w:jc w:val="center"/>
        <w:rPr>
          <w:rFonts w:ascii="华文中宋" w:eastAsia="华文中宋" w:hAnsi="华文中宋"/>
          <w:b/>
          <w:sz w:val="30"/>
        </w:rPr>
      </w:pPr>
      <w:r w:rsidRPr="0063265C">
        <w:rPr>
          <w:rFonts w:ascii="华文中宋" w:eastAsia="华文中宋" w:hAnsi="华文中宋"/>
          <w:b/>
          <w:sz w:val="30"/>
        </w:rPr>
        <w:t>2023</w:t>
      </w:r>
      <w:r w:rsidRPr="0063265C">
        <w:rPr>
          <w:rFonts w:ascii="华文中宋" w:eastAsia="华文中宋" w:hAnsi="华文中宋"/>
          <w:b/>
          <w:sz w:val="30"/>
        </w:rPr>
        <w:t>年广州电力交易中心有限责任公司人员招聘考试试题及答案解析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、华盛顿是美国的“国父”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“他生长在弗吉尼亚”</w:t>
      </w:r>
      <w:r w:rsidRPr="00E0697D">
        <w:rPr>
          <w:rFonts w:ascii="Times New Roman" w:eastAsia="微软雅黑" w:hAnsi="微软雅黑" w:cs="宋体" w:hint="eastAsia"/>
          <w:szCs w:val="18"/>
        </w:rPr>
        <w:t>写了华盛顿的出生地，“继承一份很大的产业，拥有许多黑奴，已进入南部屈指可数的大种植主之列”写了华盛顿的家庭背景，而华盛顿被尊为国父，只是开头提及，并没有详细说明。故选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子体流就是太阳风，当它从冕洞喷发而出后，夹带着被裹挟在其中的太阳磁场向四周迅速吹散，至少可以吹遍整个太阳系。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w:t>
      </w:r>
      <w:r w:rsidRPr="00E0697D">
        <w:rPr>
          <w:rFonts w:ascii="Times New Roman" w:eastAsia="微软雅黑" w:hAnsi="微软雅黑" w:cs="宋体" w:hint="eastAsia"/>
          <w:szCs w:val="18"/>
        </w:rPr>
        <w:t>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w:t>
      </w:r>
      <w:r w:rsidRPr="00E0697D">
        <w:rPr>
          <w:rFonts w:ascii="Times New Roman" w:eastAsia="微软雅黑" w:hAnsi="微软雅黑" w:cs="宋体" w:hint="eastAsia"/>
          <w:szCs w:val="18"/>
        </w:rPr>
        <w:t>“缺陷”是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、自发性和盲目性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、滞后性和调节性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、自发性和滞后性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、竞争性和调节性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文中主要叙述了市场在资源配置中的局限性，其中，“看不见的手”对应“自发性”，“时滞”对应“滞后性”。即市场作为资源配置的缺陷是自发性和滞后性。故选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项购物实验，先让购物者看一些他们喜爱的物品，或者厌恶的物品，以改变他们的情绪，然后再展示一些普通物品的图片，让购物者在其中进行选择。结果发现，受积极情绪控制的受试者，能够很快做出购买决定，且他们的决定更不容易被其他原因所改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w:t>
      </w:r>
      <w:r w:rsidRPr="00E0697D">
        <w:rPr>
          <w:rFonts w:ascii="Times New Roman" w:eastAsia="微软雅黑" w:hAnsi="微软雅黑" w:cs="宋体" w:hint="eastAsia"/>
          <w:szCs w:val="18"/>
        </w:rPr>
        <w:t>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、心情愉快能让购物者做出快而不易变更的决定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、提示售货员切不可让顾客购物时产生厌恶情绪</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、购物者看他们喜爱的物品会很快做出购买决定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、情绪不好的购物者会很快改变他们的购买决定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阐述，通过购物实验，让购物者通过观看喜欢或者不喜欢的物品改变购物者的情绪，然后再展示物品的图片让购物者选择。“结果发现”引导出文段的重点，即“受积极情绪控制的受试者，能够很快做出购买决定，且他们的决定更不容易被其他原因所改变。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项是对重点句的同义替换。故选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生活上的困难和心灵的孤独让我也曾为自己的选择动摇过。每每为吃饭发愁，或者想念妈妈只能打打电话时，我还真有点后悔当初自己冲动的选择。但想想这毕竟是自己的决定，也不过就半年时间，能挺就挺吧</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但很快，看到这些农村孩子们的英语成绩有了起色，一个个辍学的孩子又返回了课堂，我想我找到了喜欢这里的感觉</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作者最有可能的身份是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、小学教师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、青年志愿者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、记者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、年轻村干部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第一步，分析文段。根据文段中“也不过就半年时间”“</w:t>
      </w:r>
      <w:r w:rsidRPr="00E0697D">
        <w:rPr>
          <w:rFonts w:ascii="Times New Roman" w:eastAsia="微软雅黑" w:hAnsi="微软雅黑" w:cs="宋体" w:hint="eastAsia"/>
          <w:szCs w:val="18"/>
        </w:rPr>
        <w:t>看到这些农村孩子们的英语成绩有了起色，一个个辍学的孩子又返回了课堂”可推断出作者是一个赴山区支教的志愿者。第二步，对比选项。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项符合作者的身份。故选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月球是地球唯一的自然卫星，也是人类目前唯一能够抵达的地外星球。在人造卫星之外，利用这颗自然卫星开展对地球的遥感观测，有着诸多的优势和不可替代性。月球表面积远远大于任何的人造卫星，因而在月球上布设遥感器，不用考虑载荷多少、大小、重量等，可同时置放很多不同类型的遥感器，形成主被动、全波段同步观测的能力，对于观测大尺度地球科学现象——</w:t>
      </w:r>
      <w:r w:rsidRPr="00E0697D">
        <w:rPr>
          <w:rFonts w:ascii="Times New Roman" w:eastAsia="微软雅黑" w:hAnsi="微软雅黑" w:cs="宋体" w:hint="eastAsia"/>
          <w:szCs w:val="18"/>
        </w:rPr>
        <w:t>全球环境变化、陆海气相互作用、板块构造及固体潮、三极对比研究等会有深入的认识，并有可能观测到先前未知的科学现象。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对上述文字概括最准确的是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、月球比人造卫星更加适合布设遥感器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、月球对地观测有着天然的综合性优势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、月球有望能给空间对地观测带来革命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、月球开辟对地观测科学与技术新方向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了人类利用月球对地球进行遥感观测有着诸多优势和不可替代性。接着具体说明其“优势”：“表面积大”、“主波动、全波段同步观测”、“对于观测大尺度地球科学现象……研究会有深入认识”、“未知的科</w:t>
      </w:r>
      <w:r w:rsidRPr="00E0697D">
        <w:rPr>
          <w:rFonts w:ascii="Times New Roman" w:eastAsia="微软雅黑" w:hAnsi="微软雅黑" w:cs="宋体" w:hint="eastAsia"/>
          <w:szCs w:val="18"/>
        </w:rPr>
        <w:t>学现象”，因此文段主要讲的是月球的综合优势，故正确答案为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项“更适合布设遥感器”只是月球的优势之一，表述片面，排除。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项“有望带来革命”表述程度过重，文中只提到了“有可能观测到先前未知的科学现象”，排除。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项“新方向”也只对应“未知科学现象”，表述不全，排除。故选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有的工作，难度极大，却能够马到成功，有的事情，举手之劳，却办得一塌糊涂，一个重要原因在于，干事情的人是临事而惧、周密</w:t>
      </w:r>
      <w:r w:rsidRPr="007675BD">
        <w:rPr>
          <w:rFonts w:ascii="Times New Roman" w:eastAsia="微软雅黑" w:cs="宋体"/>
          <w:szCs w:val="14"/>
        </w:rPr>
        <w:t xml:space="preserve"> </w:t>
      </w:r>
      <w:r w:rsidRPr="007675BD">
        <w:rPr>
          <w:rFonts w:ascii="Times New Roman" w:eastAsia="微软雅黑" w:cs="宋体"/>
          <w:szCs w:val="14"/>
        </w:rPr>
        <w:t>，还是临事不备、</w:t>
      </w:r>
      <w:r w:rsidRPr="007675BD">
        <w:rPr>
          <w:rFonts w:ascii="Times New Roman" w:eastAsia="微软雅黑" w:cs="宋体"/>
          <w:szCs w:val="14"/>
        </w:rPr>
        <w:t xml:space="preserve"> </w:t>
      </w:r>
      <w:r w:rsidRPr="007675BD">
        <w:rPr>
          <w:rFonts w:ascii="Times New Roman" w:eastAsia="微软雅黑" w:cs="宋体"/>
          <w:szCs w:val="14"/>
        </w:rPr>
        <w:t>上阵。态度不同，结果迥异。</w:t>
      </w:r>
    </w:p>
    <w:p w:rsidR="007675BD">
      <w:pPr>
        <w:pStyle w:val="NormalWeb"/>
        <w:widowControl/>
        <w:spacing w:beforeAutospacing="0" w:after="260" w:afterAutospacing="0" w:line="360" w:lineRule="auto"/>
      </w:pPr>
      <w:r w:rsidRPr="007675BD">
        <w:rPr>
          <w:rFonts w:ascii="Times New Roman" w:eastAsia="微软雅黑" w:cs="宋体"/>
          <w:szCs w:val="14"/>
        </w:rPr>
        <w:t>依次填入划横线部分最恰当的一项是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筹措</w:t>
      </w:r>
      <w:r w:rsidRPr="007675BD">
        <w:rPr>
          <w:rFonts w:ascii="Times New Roman" w:eastAsia="微软雅黑" w:cs="宋体"/>
          <w:szCs w:val="14"/>
        </w:rPr>
        <w:t xml:space="preserve"> </w:t>
      </w:r>
      <w:r w:rsidRPr="007675BD">
        <w:rPr>
          <w:rFonts w:ascii="Times New Roman" w:eastAsia="微软雅黑" w:cs="宋体"/>
          <w:szCs w:val="14"/>
        </w:rPr>
        <w:t>仓忙</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筹备</w:t>
      </w:r>
      <w:r w:rsidRPr="007675BD">
        <w:rPr>
          <w:rFonts w:ascii="Times New Roman" w:eastAsia="微软雅黑" w:cs="宋体"/>
          <w:szCs w:val="14"/>
        </w:rPr>
        <w:t xml:space="preserve"> </w:t>
      </w:r>
      <w:r w:rsidRPr="007675BD">
        <w:rPr>
          <w:rFonts w:ascii="Times New Roman" w:eastAsia="微软雅黑" w:cs="宋体"/>
          <w:szCs w:val="14"/>
        </w:rPr>
        <w:t>轻装</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策划</w:t>
      </w:r>
      <w:r w:rsidRPr="007675BD">
        <w:rPr>
          <w:rFonts w:ascii="Times New Roman" w:eastAsia="微软雅黑" w:cs="宋体"/>
          <w:szCs w:val="14"/>
        </w:rPr>
        <w:t xml:space="preserve"> </w:t>
      </w:r>
      <w:r w:rsidRPr="007675BD">
        <w:rPr>
          <w:rFonts w:ascii="Times New Roman" w:eastAsia="微软雅黑" w:cs="宋体"/>
          <w:szCs w:val="14"/>
        </w:rPr>
        <w:t>赤膊</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筹划</w:t>
      </w:r>
      <w:r w:rsidRPr="007675BD">
        <w:rPr>
          <w:rFonts w:ascii="Times New Roman" w:eastAsia="微软雅黑" w:cs="宋体"/>
          <w:szCs w:val="14"/>
        </w:rPr>
        <w:t xml:space="preserve"> </w:t>
      </w:r>
      <w:r w:rsidRPr="007675BD">
        <w:rPr>
          <w:rFonts w:ascii="Times New Roman" w:eastAsia="微软雅黑" w:cs="宋体"/>
          <w:szCs w:val="14"/>
        </w:rPr>
        <w:t>仓促</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本题考查实词搭配。</w:t>
      </w:r>
    </w:p>
    <w:p w:rsidR="007675BD">
      <w:pPr>
        <w:pStyle w:val="NormalWeb"/>
        <w:widowControl/>
        <w:spacing w:beforeAutospacing="0" w:after="260" w:afterAutospacing="0" w:line="360" w:lineRule="auto"/>
      </w:pPr>
      <w:r w:rsidRPr="007675BD">
        <w:rPr>
          <w:rFonts w:ascii="Times New Roman" w:eastAsia="微软雅黑" w:cs="宋体"/>
          <w:szCs w:val="14"/>
        </w:rPr>
        <w:t>文段中通过对比来说明两种不同的态度造成的不同结果，第一个空体现积极的感情色彩，第二个空的体现是消极的。</w:t>
      </w:r>
    </w:p>
    <w:p w:rsidR="007675BD">
      <w:pPr>
        <w:pStyle w:val="NormalWeb"/>
        <w:widowControl/>
        <w:spacing w:beforeAutospacing="0" w:after="260" w:afterAutospacing="0" w:line="360" w:lineRule="auto"/>
      </w:pPr>
      <w:r w:rsidRPr="007675BD">
        <w:rPr>
          <w:rFonts w:ascii="Times New Roman" w:eastAsia="微软雅黑" w:cs="宋体"/>
          <w:szCs w:val="14"/>
        </w:rPr>
        <w:t>从第二空入手，轻装上阵形容放下思想包袱投入工作，赤膊上阵形容英勇，与第二空应体现的</w:t>
      </w:r>
      <w:r w:rsidRPr="007675BD">
        <w:rPr>
          <w:rFonts w:ascii="Times New Roman" w:eastAsia="微软雅黑" w:cs="宋体"/>
          <w:szCs w:val="14"/>
        </w:rPr>
        <w:t>“</w:t>
      </w:r>
      <w:r w:rsidRPr="007675BD">
        <w:rPr>
          <w:rFonts w:ascii="Times New Roman" w:eastAsia="微软雅黑" w:cs="宋体"/>
          <w:szCs w:val="14"/>
        </w:rPr>
        <w:t>一塌糊涂</w:t>
      </w:r>
      <w:r w:rsidRPr="007675BD">
        <w:rPr>
          <w:rFonts w:ascii="Times New Roman" w:eastAsia="微软雅黑" w:cs="宋体"/>
          <w:szCs w:val="14"/>
        </w:rPr>
        <w:t>”</w:t>
      </w:r>
      <w:r w:rsidRPr="007675BD">
        <w:rPr>
          <w:rFonts w:ascii="Times New Roman" w:eastAsia="微软雅黑" w:cs="宋体"/>
          <w:szCs w:val="14"/>
        </w:rPr>
        <w:t>之意不匹配，排除</w:t>
      </w:r>
      <w:r w:rsidRPr="007675BD">
        <w:rPr>
          <w:rFonts w:ascii="Times New Roman" w:eastAsia="微软雅黑" w:cs="宋体"/>
          <w:szCs w:val="14"/>
        </w:rPr>
        <w:t>BC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第一空，筹措是设法筹集的意思，一般与金钱、物资等进行搭配，筹备指事前有准备，有计划，符合原文</w:t>
      </w:r>
      <w:r w:rsidRPr="007675BD">
        <w:rPr>
          <w:rFonts w:ascii="Times New Roman" w:eastAsia="微软雅黑" w:cs="宋体"/>
          <w:szCs w:val="14"/>
        </w:rPr>
        <w:t>“</w:t>
      </w:r>
      <w:r w:rsidRPr="007675BD">
        <w:rPr>
          <w:rFonts w:ascii="Times New Roman" w:eastAsia="微软雅黑" w:cs="宋体"/>
          <w:szCs w:val="14"/>
        </w:rPr>
        <w:t>准备充分</w:t>
      </w:r>
      <w:r w:rsidRPr="007675BD">
        <w:rPr>
          <w:rFonts w:ascii="Times New Roman" w:eastAsia="微软雅黑" w:cs="宋体"/>
          <w:szCs w:val="14"/>
        </w:rPr>
        <w:t>”</w:t>
      </w:r>
      <w:r w:rsidRPr="007675BD">
        <w:rPr>
          <w:rFonts w:ascii="Times New Roman" w:eastAsia="微软雅黑" w:cs="宋体"/>
          <w:szCs w:val="14"/>
        </w:rPr>
        <w:t>之意。</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本题选</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2020</w:t>
      </w:r>
      <w:r w:rsidRPr="007675BD">
        <w:rPr>
          <w:rFonts w:ascii="Times New Roman" w:eastAsia="微软雅黑" w:cs="宋体"/>
          <w:szCs w:val="14"/>
        </w:rPr>
        <w:t>年</w:t>
      </w:r>
      <w:r w:rsidRPr="007675BD">
        <w:rPr>
          <w:rFonts w:ascii="Times New Roman" w:eastAsia="微软雅黑" w:cs="宋体"/>
          <w:szCs w:val="14"/>
        </w:rPr>
        <w:t>12</w:t>
      </w:r>
      <w:r w:rsidRPr="007675BD">
        <w:rPr>
          <w:rFonts w:ascii="Times New Roman" w:eastAsia="微软雅黑" w:cs="宋体"/>
          <w:szCs w:val="14"/>
        </w:rPr>
        <w:t>月，德尔黑和三位同事在《当代生物学》上发表了文章，他们认为葛洛格将温度和湿度混为一谈了。潮湿的环境使植物生长茂盛，这为动物躲避捕食者提供了荫蔽。因此，动物在潮湿的地方往往颜色更深，以伪装自己。德尔黑说，许多温暖的地方是潮湿的，但潮湿又凉爽的森林也是有的，比如塔斯马尼亚的森林，那里也有最黑的鸟类。</w:t>
      </w:r>
      <w:r w:rsidRPr="007675BD">
        <w:rPr>
          <w:rFonts w:ascii="Times New Roman" w:eastAsia="微软雅黑" w:cs="宋体"/>
          <w:szCs w:val="14"/>
        </w:rPr>
        <w:t xml:space="preserve"> </w:t>
      </w:r>
      <w:r w:rsidRPr="007675BD">
        <w:rPr>
          <w:rFonts w:ascii="Times New Roman" w:eastAsia="微软雅黑" w:cs="宋体"/>
          <w:szCs w:val="14"/>
        </w:rPr>
        <w:t>从这段文字可推断出：</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、德尔黑的观点，动物的颜色在温度低的地方会是浅色的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、葛洛格的观点，温暖而潮湿的地区，鸟的羽毛颜色会是深色的</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、葛洛格的观点，阳光充足的赤道地区，鸟的羽毛颜色会是深色的</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、德尔黑的观点，阳光充足的赤道地区，鸟的羽毛颜色会是浅色的</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根据文段</w:t>
      </w:r>
      <w:r w:rsidRPr="007675BD">
        <w:rPr>
          <w:rFonts w:ascii="Times New Roman" w:eastAsia="微软雅黑" w:cs="宋体"/>
          <w:szCs w:val="14"/>
        </w:rPr>
        <w:t>“</w:t>
      </w:r>
      <w:r w:rsidRPr="007675BD">
        <w:rPr>
          <w:rFonts w:ascii="Times New Roman" w:eastAsia="微软雅黑" w:cs="宋体"/>
          <w:szCs w:val="14"/>
        </w:rPr>
        <w:t>2020</w:t>
      </w:r>
      <w:r w:rsidRPr="007675BD">
        <w:rPr>
          <w:rFonts w:ascii="Times New Roman" w:eastAsia="微软雅黑" w:cs="宋体"/>
          <w:szCs w:val="14"/>
        </w:rPr>
        <w:t>年</w:t>
      </w:r>
      <w:r w:rsidRPr="007675BD">
        <w:rPr>
          <w:rFonts w:ascii="Times New Roman" w:eastAsia="微软雅黑" w:cs="宋体"/>
          <w:szCs w:val="14"/>
        </w:rPr>
        <w:t>12</w:t>
      </w:r>
      <w:r w:rsidRPr="007675BD">
        <w:rPr>
          <w:rFonts w:ascii="Times New Roman" w:eastAsia="微软雅黑" w:cs="宋体"/>
          <w:szCs w:val="14"/>
        </w:rPr>
        <w:t>月，德尔黑和三位同事在</w:t>
      </w:r>
      <w:r w:rsidRPr="007675BD">
        <w:rPr>
          <w:rFonts w:ascii="Times New Roman" w:eastAsia="微软雅黑" w:cs="宋体"/>
          <w:szCs w:val="14"/>
        </w:rPr>
        <w:t>……</w:t>
      </w:r>
      <w:r w:rsidRPr="007675BD">
        <w:rPr>
          <w:rFonts w:ascii="Times New Roman" w:eastAsia="微软雅黑" w:cs="宋体"/>
          <w:szCs w:val="14"/>
        </w:rPr>
        <w:t>以伪装自己</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可知，德尔黑认为动物颜色深和湿度有关，德尔黑认为葛洛格将温度和湿度混为一谈，因此葛洛格认为动物颜色深和温度有关。由</w:t>
      </w:r>
      <w:r w:rsidRPr="007675BD">
        <w:rPr>
          <w:rFonts w:ascii="Times New Roman" w:eastAsia="微软雅黑" w:cs="宋体"/>
          <w:szCs w:val="14"/>
        </w:rPr>
        <w:t>“</w:t>
      </w:r>
      <w:r w:rsidRPr="007675BD">
        <w:rPr>
          <w:rFonts w:ascii="Times New Roman" w:eastAsia="微软雅黑" w:cs="宋体"/>
          <w:szCs w:val="14"/>
        </w:rPr>
        <w:t>德尔黑说，许多温暖的地方是潮湿的，但潮湿又凉爽的森林也是有的</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最黑的鸟类</w:t>
      </w:r>
      <w:r w:rsidRPr="007675BD">
        <w:rPr>
          <w:rFonts w:ascii="Times New Roman" w:eastAsia="微软雅黑" w:cs="宋体"/>
          <w:szCs w:val="14"/>
        </w:rPr>
        <w:t>”</w:t>
      </w:r>
      <w:r w:rsidRPr="007675BD">
        <w:rPr>
          <w:rFonts w:ascii="Times New Roman" w:eastAsia="微软雅黑" w:cs="宋体"/>
          <w:szCs w:val="14"/>
        </w:rPr>
        <w:t>进一步确定，德尔黑认为动物颜色深和温度无关，与湿度相关。</w:t>
      </w:r>
      <w:r w:rsidRPr="007675BD">
        <w:rPr>
          <w:rFonts w:ascii="Times New Roman" w:eastAsia="微软雅黑" w:cs="宋体"/>
          <w:szCs w:val="14"/>
        </w:rPr>
        <w:t xml:space="preserve"> A</w:t>
      </w:r>
      <w:r w:rsidRPr="007675BD">
        <w:rPr>
          <w:rFonts w:ascii="Times New Roman" w:eastAsia="微软雅黑" w:cs="宋体"/>
          <w:szCs w:val="14"/>
        </w:rPr>
        <w:t>项，与文段最后一句话德尔黑的观点相悖，排除</w:t>
      </w:r>
      <w:r w:rsidRPr="007675BD">
        <w:rPr>
          <w:rFonts w:ascii="Times New Roman" w:eastAsia="微软雅黑" w:cs="宋体"/>
          <w:szCs w:val="14"/>
        </w:rPr>
        <w:t>; B</w:t>
      </w:r>
      <w:r w:rsidRPr="007675BD">
        <w:rPr>
          <w:rFonts w:ascii="Times New Roman" w:eastAsia="微软雅黑" w:cs="宋体"/>
          <w:szCs w:val="14"/>
        </w:rPr>
        <w:t>项，文段中提到葛洛格将温度与湿度混为一谈，选项提到</w:t>
      </w:r>
      <w:r w:rsidRPr="007675BD">
        <w:rPr>
          <w:rFonts w:ascii="Times New Roman" w:eastAsia="微软雅黑" w:cs="宋体"/>
          <w:szCs w:val="14"/>
        </w:rPr>
        <w:t>”</w:t>
      </w:r>
      <w:r w:rsidRPr="007675BD">
        <w:rPr>
          <w:rFonts w:ascii="Times New Roman" w:eastAsia="微软雅黑" w:cs="宋体"/>
          <w:szCs w:val="14"/>
        </w:rPr>
        <w:t>温暖而潮湿</w:t>
      </w:r>
      <w:r w:rsidRPr="007675BD">
        <w:rPr>
          <w:rFonts w:ascii="Times New Roman" w:eastAsia="微软雅黑" w:cs="宋体"/>
          <w:szCs w:val="14"/>
        </w:rPr>
        <w:t>“</w:t>
      </w:r>
      <w:r w:rsidRPr="007675BD">
        <w:rPr>
          <w:rFonts w:ascii="Times New Roman" w:eastAsia="微软雅黑" w:cs="宋体"/>
          <w:szCs w:val="14"/>
        </w:rPr>
        <w:t>体现二者</w:t>
      </w:r>
      <w:r w:rsidRPr="007675BD">
        <w:rPr>
          <w:rFonts w:ascii="Times New Roman" w:eastAsia="微软雅黑" w:cs="宋体"/>
          <w:szCs w:val="14"/>
        </w:rPr>
        <w:t>有区别，不符合葛洛格的观点，排除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阳光充足的赤道地区</w:t>
      </w:r>
      <w:r w:rsidRPr="007675BD">
        <w:rPr>
          <w:rFonts w:ascii="Times New Roman" w:eastAsia="微软雅黑" w:cs="宋体"/>
          <w:szCs w:val="14"/>
        </w:rPr>
        <w:t>”</w:t>
      </w:r>
      <w:r w:rsidRPr="007675BD">
        <w:rPr>
          <w:rFonts w:ascii="Times New Roman" w:eastAsia="微软雅黑" w:cs="宋体"/>
          <w:szCs w:val="14"/>
        </w:rPr>
        <w:t>代表温度高，符合葛洛格的观点，当选</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阳光充足的赤道地区</w:t>
      </w:r>
      <w:r w:rsidRPr="007675BD">
        <w:rPr>
          <w:rFonts w:ascii="Times New Roman" w:eastAsia="微软雅黑" w:cs="宋体"/>
          <w:szCs w:val="14"/>
        </w:rPr>
        <w:t>”</w:t>
      </w:r>
      <w:r w:rsidRPr="007675BD">
        <w:rPr>
          <w:rFonts w:ascii="Times New Roman" w:eastAsia="微软雅黑" w:cs="宋体"/>
          <w:szCs w:val="14"/>
        </w:rPr>
        <w:t>没有提到湿度，和德尔黑的观点无关，排除。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在宏观尺度下，金刚石通常被认为表现不出丝毫变形行为，任何极端尝试对它进行变形的后果往往在还没有达到可见形变之前就发生脆性断裂。这使它在一些可能承受机械变形的应用中受到限制。为针对其进行纳米尺度力学测试，研究组设计了一套独特的纳米力学实验方法，对单晶和多晶金刚石纳米针样品进行了定量的</w:t>
      </w:r>
      <w:r w:rsidRPr="007675BD">
        <w:rPr>
          <w:rFonts w:ascii="Times New Roman" w:eastAsia="微软雅黑" w:cs="宋体"/>
          <w:szCs w:val="14"/>
        </w:rPr>
        <w:t>“</w:t>
      </w:r>
      <w:r w:rsidRPr="007675BD">
        <w:rPr>
          <w:rFonts w:ascii="Times New Roman" w:eastAsia="微软雅黑" w:cs="宋体"/>
          <w:szCs w:val="14"/>
        </w:rPr>
        <w:t>压缩</w:t>
      </w:r>
      <w:r w:rsidRPr="007675BD">
        <w:rPr>
          <w:rFonts w:ascii="Times New Roman" w:eastAsia="微软雅黑" w:cs="宋体"/>
          <w:szCs w:val="14"/>
        </w:rPr>
        <w:t>—</w:t>
      </w:r>
      <w:r w:rsidRPr="007675BD">
        <w:rPr>
          <w:rFonts w:ascii="Times New Roman" w:eastAsia="微软雅黑" w:cs="宋体"/>
          <w:szCs w:val="14"/>
        </w:rPr>
        <w:t>弯曲</w:t>
      </w:r>
      <w:r w:rsidRPr="007675BD">
        <w:rPr>
          <w:rFonts w:ascii="Times New Roman" w:eastAsia="微软雅黑" w:cs="宋体"/>
          <w:szCs w:val="14"/>
        </w:rPr>
        <w:t>”</w:t>
      </w:r>
      <w:r w:rsidRPr="007675BD">
        <w:rPr>
          <w:rFonts w:ascii="Times New Roman" w:eastAsia="微软雅黑" w:cs="宋体"/>
          <w:szCs w:val="14"/>
        </w:rPr>
        <w:t>测试。结果显示，测试</w:t>
      </w:r>
      <w:r w:rsidRPr="007675BD">
        <w:rPr>
          <w:rFonts w:ascii="Times New Roman" w:eastAsia="微软雅黑" w:cs="宋体"/>
          <w:szCs w:val="14"/>
        </w:rPr>
        <w:t>样品均可实现远高于宏观金刚石数十倍以上的大变形，且在极大范围内可完全恢复。实验结果经模拟分析，确认单晶金刚石纳米针在拉伸侧的弹性形变量达到约，对应强度亦接近其理论极限。此次发现将有助于进一步拓展金刚石在药物传输、生物探测和影像等生物医学领域的应用。</w:t>
      </w:r>
      <w:r w:rsidRPr="007675BD">
        <w:rPr>
          <w:rFonts w:ascii="Times New Roman" w:eastAsia="微软雅黑" w:cs="宋体"/>
          <w:szCs w:val="14"/>
        </w:rPr>
        <w:t xml:space="preserve"> </w:t>
      </w:r>
      <w:r w:rsidRPr="007675BD">
        <w:rPr>
          <w:rFonts w:ascii="Times New Roman" w:eastAsia="微软雅黑" w:cs="宋体"/>
          <w:szCs w:val="14"/>
        </w:rPr>
        <w:t>以下各项中，对上述文字理解正确的是：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、该实验中，多晶金刚石纳米针样品在拉伸侧的弹性形变达到约</w:t>
      </w:r>
      <w:r w:rsidRPr="007675BD">
        <w:rPr>
          <w:rFonts w:ascii="Times New Roman" w:eastAsia="微软雅黑" w:cs="宋体"/>
          <w:szCs w:val="14"/>
        </w:rPr>
        <w:t>9%</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、在宏观尺度下，任何极端尝试行为也无法让金刚石达到可见变形</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、目前金刚石在生物探测和影像等生物医学领域的应用较为受限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、该实验结果发现得益于研究组设计的独</w:t>
      </w:r>
      <w:r w:rsidRPr="007675BD">
        <w:rPr>
          <w:rFonts w:ascii="Times New Roman" w:eastAsia="微软雅黑" w:cs="宋体"/>
          <w:szCs w:val="14"/>
        </w:rPr>
        <w:t>特的纳米力学实验方法</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D</w:t>
      </w:r>
      <w:r w:rsidRPr="007675BD">
        <w:rPr>
          <w:rFonts w:ascii="Times New Roman" w:eastAsia="微软雅黑" w:cs="宋体"/>
          <w:szCs w:val="14"/>
        </w:rPr>
        <w:t>项，根据文段</w:t>
      </w:r>
      <w:r w:rsidRPr="007675BD">
        <w:rPr>
          <w:rFonts w:ascii="Times New Roman" w:eastAsia="微软雅黑" w:cs="宋体"/>
          <w:szCs w:val="14"/>
        </w:rPr>
        <w:t>“</w:t>
      </w:r>
      <w:r w:rsidRPr="007675BD">
        <w:rPr>
          <w:rFonts w:ascii="Times New Roman" w:eastAsia="微软雅黑" w:cs="宋体"/>
          <w:szCs w:val="14"/>
        </w:rPr>
        <w:t>研究组设计了一套独特的纳米力学研究方法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结果显示</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可知，实验结果得益于研究组设计的独特的纳米力学实验方法，符合文意，当选。</w:t>
      </w:r>
      <w:r w:rsidRPr="007675BD">
        <w:rPr>
          <w:rFonts w:ascii="Times New Roman" w:eastAsia="微软雅黑" w:cs="宋体"/>
          <w:szCs w:val="14"/>
        </w:rPr>
        <w:t xml:space="preserve"> A</w:t>
      </w:r>
      <w:r w:rsidRPr="007675BD">
        <w:rPr>
          <w:rFonts w:ascii="Times New Roman" w:eastAsia="微软雅黑" w:cs="宋体"/>
          <w:szCs w:val="14"/>
        </w:rPr>
        <w:t>项，文段为</w:t>
      </w:r>
      <w:r w:rsidRPr="007675BD">
        <w:rPr>
          <w:rFonts w:ascii="Times New Roman" w:eastAsia="微软雅黑" w:cs="宋体"/>
          <w:szCs w:val="14"/>
        </w:rPr>
        <w:t>“</w:t>
      </w:r>
      <w:r w:rsidRPr="007675BD">
        <w:rPr>
          <w:rFonts w:ascii="Times New Roman" w:eastAsia="微软雅黑" w:cs="宋体"/>
          <w:szCs w:val="14"/>
        </w:rPr>
        <w:t>单晶金刚石纳米针在拉伸侧的弹性变量达到约</w:t>
      </w:r>
      <w:r w:rsidRPr="007675BD">
        <w:rPr>
          <w:rFonts w:ascii="Times New Roman" w:eastAsia="微软雅黑" w:cs="宋体"/>
          <w:szCs w:val="14"/>
        </w:rPr>
        <w:t>”</w:t>
      </w:r>
      <w:r w:rsidRPr="007675BD">
        <w:rPr>
          <w:rFonts w:ascii="Times New Roman" w:eastAsia="微软雅黑" w:cs="宋体"/>
          <w:szCs w:val="14"/>
        </w:rPr>
        <w:t>，而非</w:t>
      </w:r>
      <w:r w:rsidRPr="007675BD">
        <w:rPr>
          <w:rFonts w:ascii="Times New Roman" w:eastAsia="微软雅黑" w:cs="宋体"/>
          <w:szCs w:val="14"/>
        </w:rPr>
        <w:t>“</w:t>
      </w:r>
      <w:r w:rsidRPr="007675BD">
        <w:rPr>
          <w:rFonts w:ascii="Times New Roman" w:eastAsia="微软雅黑" w:cs="宋体"/>
          <w:szCs w:val="14"/>
        </w:rPr>
        <w:t>多晶金刚石</w:t>
      </w:r>
      <w:r w:rsidRPr="007675BD">
        <w:rPr>
          <w:rFonts w:ascii="Times New Roman" w:eastAsia="微软雅黑" w:cs="宋体"/>
          <w:szCs w:val="14"/>
        </w:rPr>
        <w:t>”</w:t>
      </w:r>
      <w:r w:rsidRPr="007675BD">
        <w:rPr>
          <w:rFonts w:ascii="Times New Roman" w:eastAsia="微软雅黑" w:cs="宋体"/>
          <w:szCs w:val="14"/>
        </w:rPr>
        <w:t>，选项偷换概念，排除。</w:t>
      </w:r>
      <w:r w:rsidRPr="007675BD">
        <w:rPr>
          <w:rFonts w:ascii="Times New Roman" w:eastAsia="微软雅黑" w:cs="宋体"/>
          <w:szCs w:val="14"/>
        </w:rPr>
        <w:t xml:space="preserve"> B</w:t>
      </w:r>
      <w:r w:rsidRPr="007675BD">
        <w:rPr>
          <w:rFonts w:ascii="Times New Roman" w:eastAsia="微软雅黑" w:cs="宋体"/>
          <w:szCs w:val="14"/>
        </w:rPr>
        <w:t>项，文段首句论述</w:t>
      </w:r>
      <w:r w:rsidRPr="007675BD">
        <w:rPr>
          <w:rFonts w:ascii="Times New Roman" w:eastAsia="微软雅黑" w:cs="宋体"/>
          <w:szCs w:val="14"/>
        </w:rPr>
        <w:t>“</w:t>
      </w:r>
      <w:r w:rsidRPr="007675BD">
        <w:rPr>
          <w:rFonts w:ascii="Times New Roman" w:eastAsia="微软雅黑" w:cs="宋体"/>
          <w:szCs w:val="14"/>
        </w:rPr>
        <w:t>在宏观尺度下</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任何极端尝试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发生脆性断裂</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受到限制</w:t>
      </w:r>
      <w:r w:rsidRPr="007675BD">
        <w:rPr>
          <w:rFonts w:ascii="Times New Roman" w:eastAsia="微软雅黑" w:cs="宋体"/>
          <w:szCs w:val="14"/>
        </w:rPr>
        <w:t>”</w:t>
      </w:r>
      <w:r w:rsidRPr="007675BD">
        <w:rPr>
          <w:rFonts w:ascii="Times New Roman" w:eastAsia="微软雅黑" w:cs="宋体"/>
          <w:szCs w:val="14"/>
        </w:rPr>
        <w:t>，除了提及</w:t>
      </w:r>
      <w:r w:rsidRPr="007675BD">
        <w:rPr>
          <w:rFonts w:ascii="Times New Roman" w:eastAsia="微软雅黑" w:cs="宋体"/>
          <w:szCs w:val="14"/>
        </w:rPr>
        <w:t>“</w:t>
      </w:r>
      <w:r w:rsidRPr="007675BD">
        <w:rPr>
          <w:rFonts w:ascii="Times New Roman" w:eastAsia="微软雅黑" w:cs="宋体"/>
          <w:szCs w:val="14"/>
        </w:rPr>
        <w:t>任何</w:t>
      </w:r>
      <w:r w:rsidRPr="007675BD">
        <w:rPr>
          <w:rFonts w:ascii="Times New Roman" w:eastAsia="微软雅黑" w:cs="宋体"/>
          <w:szCs w:val="14"/>
        </w:rPr>
        <w:t>”</w:t>
      </w:r>
      <w:r w:rsidRPr="007675BD">
        <w:rPr>
          <w:rFonts w:ascii="Times New Roman" w:eastAsia="微软雅黑" w:cs="宋体"/>
          <w:szCs w:val="14"/>
        </w:rPr>
        <w:t>，还出现</w:t>
      </w:r>
      <w:r w:rsidRPr="007675BD">
        <w:rPr>
          <w:rFonts w:ascii="Times New Roman" w:eastAsia="微软雅黑" w:cs="宋体"/>
          <w:szCs w:val="14"/>
        </w:rPr>
        <w:t>“</w:t>
      </w:r>
      <w:r w:rsidRPr="007675BD">
        <w:rPr>
          <w:rFonts w:ascii="Times New Roman" w:eastAsia="微软雅黑" w:cs="宋体"/>
          <w:szCs w:val="14"/>
        </w:rPr>
        <w:t>往往</w:t>
      </w:r>
      <w:r w:rsidRPr="007675BD">
        <w:rPr>
          <w:rFonts w:ascii="Times New Roman" w:eastAsia="微软雅黑" w:cs="宋体"/>
          <w:szCs w:val="14"/>
        </w:rPr>
        <w:t>”“</w:t>
      </w:r>
      <w:r w:rsidRPr="007675BD">
        <w:rPr>
          <w:rFonts w:ascii="Times New Roman" w:eastAsia="微软雅黑" w:cs="宋体"/>
          <w:szCs w:val="14"/>
        </w:rPr>
        <w:t>受限</w:t>
      </w:r>
      <w:r w:rsidRPr="007675BD">
        <w:rPr>
          <w:rFonts w:ascii="Times New Roman" w:eastAsia="微软雅黑" w:cs="宋体"/>
          <w:szCs w:val="14"/>
        </w:rPr>
        <w:t>”</w:t>
      </w:r>
      <w:r w:rsidRPr="007675BD">
        <w:rPr>
          <w:rFonts w:ascii="Times New Roman" w:eastAsia="微软雅黑" w:cs="宋体"/>
          <w:szCs w:val="14"/>
        </w:rPr>
        <w:t>，说明并非绝对不可以变形，选项</w:t>
      </w:r>
      <w:r w:rsidRPr="007675BD">
        <w:rPr>
          <w:rFonts w:ascii="Times New Roman" w:eastAsia="微软雅黑" w:cs="宋体"/>
          <w:szCs w:val="14"/>
        </w:rPr>
        <w:t>“</w:t>
      </w:r>
      <w:r w:rsidRPr="007675BD">
        <w:rPr>
          <w:rFonts w:ascii="Times New Roman" w:eastAsia="微软雅黑" w:cs="宋体"/>
          <w:szCs w:val="14"/>
        </w:rPr>
        <w:t>任何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也</w:t>
      </w:r>
      <w:r w:rsidRPr="007675BD">
        <w:rPr>
          <w:rFonts w:ascii="Times New Roman" w:eastAsia="微软雅黑" w:cs="宋体"/>
          <w:szCs w:val="14"/>
        </w:rPr>
        <w:t>”</w:t>
      </w:r>
      <w:r w:rsidRPr="007675BD">
        <w:rPr>
          <w:rFonts w:ascii="Times New Roman" w:eastAsia="微软雅黑" w:cs="宋体"/>
          <w:szCs w:val="14"/>
        </w:rPr>
        <w:t>表述绝对化，排除。</w:t>
      </w:r>
      <w:r w:rsidRPr="007675BD">
        <w:rPr>
          <w:rFonts w:ascii="Times New Roman" w:eastAsia="微软雅黑" w:cs="宋体"/>
          <w:szCs w:val="14"/>
        </w:rPr>
        <w:t xml:space="preserve"> C</w:t>
      </w:r>
      <w:r w:rsidRPr="007675BD">
        <w:rPr>
          <w:rFonts w:ascii="Times New Roman" w:eastAsia="微软雅黑" w:cs="宋体"/>
          <w:szCs w:val="14"/>
        </w:rPr>
        <w:t>项，文段尾句论述</w:t>
      </w:r>
      <w:r w:rsidRPr="007675BD">
        <w:rPr>
          <w:rFonts w:ascii="Times New Roman" w:eastAsia="微软雅黑" w:cs="宋体"/>
          <w:szCs w:val="14"/>
        </w:rPr>
        <w:t>“</w:t>
      </w:r>
      <w:r w:rsidRPr="007675BD">
        <w:rPr>
          <w:rFonts w:ascii="Times New Roman" w:eastAsia="微软雅黑" w:cs="宋体"/>
          <w:szCs w:val="14"/>
        </w:rPr>
        <w:t>此次发现有助于</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生物探测和影像等生物医学领域的应用</w:t>
      </w:r>
      <w:r w:rsidRPr="007675BD">
        <w:rPr>
          <w:rFonts w:ascii="Times New Roman" w:eastAsia="微软雅黑" w:cs="宋体"/>
          <w:szCs w:val="14"/>
        </w:rPr>
        <w:t>”</w:t>
      </w:r>
      <w:r w:rsidRPr="007675BD">
        <w:rPr>
          <w:rFonts w:ascii="Times New Roman" w:eastAsia="微软雅黑" w:cs="宋体"/>
          <w:szCs w:val="14"/>
        </w:rPr>
        <w:t>，并未提及目前在这两个领域的应用受限，选项无中生有，排除。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有的摄影者对</w:t>
      </w:r>
      <w:r w:rsidRPr="007675BD">
        <w:rPr>
          <w:rFonts w:ascii="Times New Roman" w:eastAsia="微软雅黑" w:cs="宋体"/>
          <w:szCs w:val="14"/>
        </w:rPr>
        <w:t>“</w:t>
      </w:r>
      <w:r w:rsidRPr="007675BD">
        <w:rPr>
          <w:rFonts w:ascii="Times New Roman" w:eastAsia="微软雅黑" w:cs="宋体"/>
          <w:szCs w:val="14"/>
        </w:rPr>
        <w:t>后期</w:t>
      </w:r>
      <w:r w:rsidRPr="007675BD">
        <w:rPr>
          <w:rFonts w:ascii="Times New Roman" w:eastAsia="微软雅黑" w:cs="宋体"/>
          <w:szCs w:val="14"/>
        </w:rPr>
        <w:t>”</w:t>
      </w:r>
      <w:r w:rsidRPr="007675BD">
        <w:rPr>
          <w:rFonts w:ascii="Times New Roman" w:eastAsia="微软雅黑" w:cs="宋体"/>
          <w:szCs w:val="14"/>
        </w:rPr>
        <w:t>的重视几乎超过前期拍摄，作品全都美得不行。当</w:t>
      </w:r>
      <w:r w:rsidRPr="007675BD">
        <w:rPr>
          <w:rFonts w:ascii="Times New Roman" w:eastAsia="微软雅黑" w:cs="宋体"/>
          <w:szCs w:val="14"/>
        </w:rPr>
        <w:t>“</w:t>
      </w:r>
      <w:r w:rsidRPr="007675BD">
        <w:rPr>
          <w:rFonts w:ascii="Times New Roman" w:eastAsia="微软雅黑" w:cs="宋体"/>
          <w:szCs w:val="14"/>
        </w:rPr>
        <w:t>美</w:t>
      </w:r>
      <w:r w:rsidRPr="007675BD">
        <w:rPr>
          <w:rFonts w:ascii="Times New Roman" w:eastAsia="微软雅黑" w:cs="宋体"/>
          <w:szCs w:val="14"/>
        </w:rPr>
        <w:t>”</w:t>
      </w:r>
      <w:r w:rsidRPr="007675BD">
        <w:rPr>
          <w:rFonts w:ascii="Times New Roman" w:eastAsia="微软雅黑" w:cs="宋体"/>
          <w:szCs w:val="14"/>
        </w:rPr>
        <w:t xml:space="preserve">____ </w:t>
      </w:r>
      <w:r w:rsidRPr="007675BD">
        <w:rPr>
          <w:rFonts w:ascii="Times New Roman" w:eastAsia="微软雅黑" w:cs="宋体"/>
          <w:szCs w:val="14"/>
        </w:rPr>
        <w:t>的时候，应该是有问题了。就像舞台上极为相似的明星一样，迷信</w:t>
      </w:r>
      <w:r w:rsidRPr="007675BD">
        <w:rPr>
          <w:rFonts w:ascii="Times New Roman" w:eastAsia="微软雅黑" w:cs="宋体"/>
          <w:szCs w:val="14"/>
        </w:rPr>
        <w:t>“</w:t>
      </w:r>
      <w:r w:rsidRPr="007675BD">
        <w:rPr>
          <w:rFonts w:ascii="Times New Roman" w:eastAsia="微软雅黑" w:cs="宋体"/>
          <w:szCs w:val="14"/>
        </w:rPr>
        <w:t>后期</w:t>
      </w:r>
      <w:r w:rsidRPr="007675BD">
        <w:rPr>
          <w:rFonts w:ascii="Times New Roman" w:eastAsia="微软雅黑" w:cs="宋体"/>
          <w:szCs w:val="14"/>
        </w:rPr>
        <w:t>”</w:t>
      </w:r>
      <w:r w:rsidRPr="007675BD">
        <w:rPr>
          <w:rFonts w:ascii="Times New Roman" w:eastAsia="微软雅黑" w:cs="宋体"/>
          <w:szCs w:val="14"/>
        </w:rPr>
        <w:t>只会消除自我，这样的作品创作，只是数量的</w:t>
      </w:r>
      <w:r w:rsidRPr="007675BD">
        <w:rPr>
          <w:rFonts w:ascii="Times New Roman" w:eastAsia="微软雅黑" w:cs="宋体"/>
          <w:szCs w:val="14"/>
        </w:rPr>
        <w:t xml:space="preserve">____ </w:t>
      </w:r>
      <w:r w:rsidRPr="007675BD">
        <w:rPr>
          <w:rFonts w:ascii="Times New Roman" w:eastAsia="微软雅黑" w:cs="宋体"/>
          <w:szCs w:val="14"/>
        </w:rPr>
        <w:t>而已，创造者的个性被模糊了。</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、千篇一律</w:t>
      </w:r>
      <w:r w:rsidRPr="007675BD">
        <w:rPr>
          <w:rFonts w:ascii="Times New Roman" w:eastAsia="微软雅黑" w:cs="宋体"/>
          <w:szCs w:val="14"/>
        </w:rPr>
        <w:t xml:space="preserve"> </w:t>
      </w:r>
      <w:r w:rsidRPr="007675BD">
        <w:rPr>
          <w:rFonts w:ascii="Times New Roman" w:eastAsia="微软雅黑" w:cs="宋体"/>
          <w:szCs w:val="14"/>
        </w:rPr>
        <w:t>叠加</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、俯仰可拾</w:t>
      </w:r>
      <w:r w:rsidRPr="007675BD">
        <w:rPr>
          <w:rFonts w:ascii="Times New Roman" w:eastAsia="微软雅黑" w:cs="宋体"/>
          <w:szCs w:val="14"/>
        </w:rPr>
        <w:t xml:space="preserve"> </w:t>
      </w:r>
      <w:r w:rsidRPr="007675BD">
        <w:rPr>
          <w:rFonts w:ascii="Times New Roman" w:eastAsia="微软雅黑" w:cs="宋体"/>
          <w:szCs w:val="14"/>
        </w:rPr>
        <w:t>堆砌</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、不胜枚举</w:t>
      </w:r>
      <w:r w:rsidRPr="007675BD">
        <w:rPr>
          <w:rFonts w:ascii="Times New Roman" w:eastAsia="微软雅黑" w:cs="宋体"/>
          <w:szCs w:val="14"/>
        </w:rPr>
        <w:t xml:space="preserve"> </w:t>
      </w:r>
      <w:r w:rsidRPr="007675BD">
        <w:rPr>
          <w:rFonts w:ascii="Times New Roman" w:eastAsia="微软雅黑" w:cs="宋体"/>
          <w:szCs w:val="14"/>
        </w:rPr>
        <w:t>积累</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、一成不变</w:t>
      </w:r>
      <w:r w:rsidRPr="007675BD">
        <w:rPr>
          <w:rFonts w:ascii="Times New Roman" w:eastAsia="微软雅黑" w:cs="宋体"/>
          <w:szCs w:val="14"/>
        </w:rPr>
        <w:t xml:space="preserve"> </w:t>
      </w:r>
      <w:r w:rsidRPr="007675BD">
        <w:rPr>
          <w:rFonts w:ascii="Times New Roman" w:eastAsia="微软雅黑" w:cs="宋体"/>
          <w:szCs w:val="14"/>
        </w:rPr>
        <w:t>提升</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第一空搭配</w:t>
      </w:r>
      <w:r w:rsidRPr="007675BD">
        <w:rPr>
          <w:rFonts w:ascii="Times New Roman" w:eastAsia="微软雅黑" w:cs="宋体"/>
          <w:szCs w:val="14"/>
        </w:rPr>
        <w:t>“</w:t>
      </w:r>
      <w:r w:rsidRPr="007675BD">
        <w:rPr>
          <w:rFonts w:ascii="Times New Roman" w:eastAsia="微软雅黑" w:cs="宋体"/>
          <w:szCs w:val="14"/>
        </w:rPr>
        <w:t>美</w:t>
      </w:r>
      <w:r w:rsidRPr="007675BD">
        <w:rPr>
          <w:rFonts w:ascii="Times New Roman" w:eastAsia="微软雅黑" w:cs="宋体"/>
          <w:szCs w:val="14"/>
        </w:rPr>
        <w:t>”</w:t>
      </w:r>
      <w:r w:rsidRPr="007675BD">
        <w:rPr>
          <w:rFonts w:ascii="Times New Roman" w:eastAsia="微软雅黑" w:cs="宋体"/>
          <w:szCs w:val="14"/>
        </w:rPr>
        <w:t>，并且根据文段当中</w:t>
      </w:r>
      <w:r w:rsidRPr="007675BD">
        <w:rPr>
          <w:rFonts w:ascii="Times New Roman" w:eastAsia="微软雅黑" w:cs="宋体"/>
          <w:szCs w:val="14"/>
        </w:rPr>
        <w:t>“</w:t>
      </w:r>
      <w:r w:rsidRPr="007675BD">
        <w:rPr>
          <w:rFonts w:ascii="Times New Roman" w:eastAsia="微软雅黑" w:cs="宋体"/>
          <w:szCs w:val="14"/>
        </w:rPr>
        <w:t>作品全都美得不行</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就像相似的明星</w:t>
      </w:r>
      <w:r w:rsidRPr="007675BD">
        <w:rPr>
          <w:rFonts w:ascii="Times New Roman" w:eastAsia="微软雅黑" w:cs="宋体"/>
          <w:szCs w:val="14"/>
        </w:rPr>
        <w:t>”</w:t>
      </w:r>
      <w:r w:rsidRPr="007675BD">
        <w:rPr>
          <w:rFonts w:ascii="Times New Roman" w:eastAsia="微软雅黑" w:cs="宋体"/>
          <w:szCs w:val="14"/>
        </w:rPr>
        <w:t>可知，现在作品比较相似，美的作品比较多，</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千篇一律</w:t>
      </w:r>
      <w:r w:rsidRPr="007675BD">
        <w:rPr>
          <w:rFonts w:ascii="Times New Roman" w:eastAsia="微软雅黑" w:cs="宋体"/>
          <w:szCs w:val="14"/>
        </w:rPr>
        <w:t>”</w:t>
      </w:r>
      <w:r w:rsidRPr="007675BD">
        <w:rPr>
          <w:rFonts w:ascii="Times New Roman" w:eastAsia="微软雅黑" w:cs="宋体"/>
          <w:szCs w:val="14"/>
        </w:rPr>
        <w:t>比喻办事按一个格式，非常机械，这个词语体现出相似的含义，</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俯仰可拾</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含义为低头就能拣到，形容数量多，到处都是，极易得到，</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不胜枚举</w:t>
      </w:r>
      <w:r w:rsidRPr="007675BD">
        <w:rPr>
          <w:rFonts w:ascii="Times New Roman" w:eastAsia="微软雅黑" w:cs="宋体"/>
          <w:szCs w:val="14"/>
        </w:rPr>
        <w:t>”</w:t>
      </w:r>
      <w:r w:rsidRPr="007675BD">
        <w:rPr>
          <w:rFonts w:ascii="Times New Roman" w:eastAsia="微软雅黑" w:cs="宋体"/>
          <w:szCs w:val="14"/>
        </w:rPr>
        <w:t>表明无法一个一个全举出来，形容同一类的人或事物很多，均表达数量多的含义，均可，保留。</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一成不变</w:t>
      </w:r>
      <w:r w:rsidRPr="007675BD">
        <w:rPr>
          <w:rFonts w:ascii="Times New Roman" w:eastAsia="微软雅黑" w:cs="宋体"/>
          <w:szCs w:val="14"/>
        </w:rPr>
        <w:t>”</w:t>
      </w:r>
      <w:r w:rsidRPr="007675BD">
        <w:rPr>
          <w:rFonts w:ascii="Times New Roman" w:eastAsia="微软雅黑" w:cs="宋体"/>
          <w:szCs w:val="14"/>
        </w:rPr>
        <w:t>强调一经形成，不再改变，文段当中未提及</w:t>
      </w:r>
      <w:r w:rsidRPr="007675BD">
        <w:rPr>
          <w:rFonts w:ascii="Times New Roman" w:eastAsia="微软雅黑" w:cs="宋体"/>
          <w:szCs w:val="14"/>
        </w:rPr>
        <w:t>“</w:t>
      </w:r>
      <w:r w:rsidRPr="007675BD">
        <w:rPr>
          <w:rFonts w:ascii="Times New Roman" w:eastAsia="微软雅黑" w:cs="宋体"/>
          <w:szCs w:val="14"/>
        </w:rPr>
        <w:t>美</w:t>
      </w:r>
      <w:r w:rsidRPr="007675BD">
        <w:rPr>
          <w:rFonts w:ascii="Times New Roman" w:eastAsia="微软雅黑" w:cs="宋体"/>
          <w:szCs w:val="14"/>
        </w:rPr>
        <w:t>”</w:t>
      </w:r>
      <w:r w:rsidRPr="007675BD">
        <w:rPr>
          <w:rFonts w:ascii="Times New Roman" w:eastAsia="微软雅黑" w:cs="宋体"/>
          <w:szCs w:val="14"/>
        </w:rPr>
        <w:t>从古至今从来没有发生改变，排除。</w:t>
      </w:r>
      <w:r w:rsidRPr="007675BD">
        <w:rPr>
          <w:rFonts w:ascii="Times New Roman" w:eastAsia="微软雅黑" w:cs="宋体"/>
          <w:szCs w:val="14"/>
        </w:rPr>
        <w:t xml:space="preserve"> </w:t>
      </w:r>
      <w:r w:rsidRPr="007675BD">
        <w:rPr>
          <w:rFonts w:ascii="Times New Roman" w:eastAsia="微软雅黑" w:cs="宋体"/>
          <w:szCs w:val="14"/>
        </w:rPr>
        <w:t>第二空搭配</w:t>
      </w:r>
      <w:r w:rsidRPr="007675BD">
        <w:rPr>
          <w:rFonts w:ascii="Times New Roman" w:eastAsia="微软雅黑" w:cs="宋体"/>
          <w:szCs w:val="14"/>
        </w:rPr>
        <w:t>“</w:t>
      </w:r>
      <w:r w:rsidRPr="007675BD">
        <w:rPr>
          <w:rFonts w:ascii="Times New Roman" w:eastAsia="微软雅黑" w:cs="宋体"/>
          <w:szCs w:val="14"/>
        </w:rPr>
        <w:t>数量</w:t>
      </w:r>
      <w:r w:rsidRPr="007675BD">
        <w:rPr>
          <w:rFonts w:ascii="Times New Roman" w:eastAsia="微软雅黑" w:cs="宋体"/>
          <w:szCs w:val="14"/>
        </w:rPr>
        <w:t>”</w:t>
      </w:r>
      <w:r w:rsidRPr="007675BD">
        <w:rPr>
          <w:rFonts w:ascii="Times New Roman" w:eastAsia="微软雅黑" w:cs="宋体"/>
          <w:szCs w:val="14"/>
        </w:rPr>
        <w:t>，文段中表示的含义为创作者个性被模糊了之后，</w:t>
      </w:r>
      <w:r w:rsidRPr="007675BD">
        <w:rPr>
          <w:rFonts w:ascii="Times New Roman" w:eastAsia="微软雅黑" w:cs="宋体"/>
          <w:szCs w:val="14"/>
        </w:rPr>
        <w:t>作品创作只是数量上的增多而已，故第二空所填词语要能够体现出来数量</w:t>
      </w:r>
      <w:r w:rsidRPr="007675BD">
        <w:rPr>
          <w:rFonts w:ascii="Times New Roman" w:eastAsia="微软雅黑" w:cs="宋体"/>
          <w:szCs w:val="14"/>
        </w:rPr>
        <w:t>“</w:t>
      </w:r>
      <w:r w:rsidRPr="007675BD">
        <w:rPr>
          <w:rFonts w:ascii="Times New Roman" w:eastAsia="微软雅黑" w:cs="宋体"/>
          <w:szCs w:val="14"/>
        </w:rPr>
        <w:t>多</w:t>
      </w:r>
      <w:r w:rsidRPr="007675BD">
        <w:rPr>
          <w:rFonts w:ascii="Times New Roman" w:eastAsia="微软雅黑" w:cs="宋体"/>
          <w:szCs w:val="14"/>
        </w:rPr>
        <w:t>”</w:t>
      </w:r>
      <w:r w:rsidRPr="007675BD">
        <w:rPr>
          <w:rFonts w:ascii="Times New Roman" w:eastAsia="微软雅黑" w:cs="宋体"/>
          <w:szCs w:val="14"/>
        </w:rPr>
        <w:t>的含义，且感情色彩偏消极，</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堆砌</w:t>
      </w:r>
      <w:r w:rsidRPr="007675BD">
        <w:rPr>
          <w:rFonts w:ascii="Times New Roman" w:eastAsia="微软雅黑" w:cs="宋体"/>
          <w:szCs w:val="14"/>
        </w:rPr>
        <w:t>”</w:t>
      </w:r>
      <w:r w:rsidRPr="007675BD">
        <w:rPr>
          <w:rFonts w:ascii="Times New Roman" w:eastAsia="微软雅黑" w:cs="宋体"/>
          <w:szCs w:val="14"/>
        </w:rPr>
        <w:t>含义为堆积，符合文意，当选。</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叠加</w:t>
      </w:r>
      <w:r w:rsidRPr="007675BD">
        <w:rPr>
          <w:rFonts w:ascii="Times New Roman" w:eastAsia="微软雅黑" w:cs="宋体"/>
          <w:szCs w:val="14"/>
        </w:rPr>
        <w:t>”</w:t>
      </w:r>
      <w:r w:rsidRPr="007675BD">
        <w:rPr>
          <w:rFonts w:ascii="Times New Roman" w:eastAsia="微软雅黑" w:cs="宋体"/>
          <w:szCs w:val="14"/>
        </w:rPr>
        <w:t>强调使一物与另一物占有相同位置并与之共存，意思上可以，但是在感情色彩上堆砌更加合适，排除</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积累</w:t>
      </w:r>
      <w:r w:rsidRPr="007675BD">
        <w:rPr>
          <w:rFonts w:ascii="Times New Roman" w:eastAsia="微软雅黑" w:cs="宋体"/>
          <w:szCs w:val="14"/>
        </w:rPr>
        <w:t>”</w:t>
      </w:r>
      <w:r w:rsidRPr="007675BD">
        <w:rPr>
          <w:rFonts w:ascii="Times New Roman" w:eastAsia="微软雅黑" w:cs="宋体"/>
          <w:szCs w:val="14"/>
        </w:rPr>
        <w:t>，积累侧重于时间上的逐渐累积，文段不强调时间上的累积，排除。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历史上的大国争霸曾经历严重冲突，有的演变为战争。但与几十年或一二百年前相比，当今世界结构已经发生了很大变化。一方面，全球化的大幅推进已经使包括大国在内的国家间利益连接空前密切，</w:t>
      </w:r>
      <w:r w:rsidRPr="007675BD">
        <w:rPr>
          <w:rFonts w:ascii="Times New Roman" w:eastAsia="微软雅黑" w:cs="宋体"/>
          <w:szCs w:val="14"/>
        </w:rPr>
        <w:t>脱钩往往是损人又害己，相互均无好处</w:t>
      </w:r>
      <w:r w:rsidRPr="007675BD">
        <w:rPr>
          <w:rFonts w:ascii="Times New Roman" w:eastAsia="微软雅黑" w:cs="宋体"/>
          <w:szCs w:val="14"/>
        </w:rPr>
        <w:t>;</w:t>
      </w:r>
      <w:r w:rsidRPr="007675BD">
        <w:rPr>
          <w:rFonts w:ascii="Times New Roman" w:eastAsia="微软雅黑" w:cs="宋体"/>
          <w:szCs w:val="14"/>
        </w:rPr>
        <w:t>另一方面，核武器使大国间的正面冲突不可能有赢家，实际上这也划出了大国冲突的底线。传统和非传统全球性问题清单不断加长，一个超级大国已经无力主宰或主导全球事务，更不可能公正有效地提供全球公共产品。</w:t>
      </w:r>
      <w:r w:rsidRPr="007675BD">
        <w:rPr>
          <w:rFonts w:ascii="Times New Roman" w:eastAsia="微软雅黑" w:cs="宋体"/>
          <w:szCs w:val="14"/>
        </w:rPr>
        <w:t xml:space="preserve"> </w:t>
      </w:r>
      <w:r w:rsidRPr="007675BD">
        <w:rPr>
          <w:rFonts w:ascii="Times New Roman" w:eastAsia="微软雅黑" w:cs="宋体"/>
          <w:szCs w:val="14"/>
        </w:rPr>
        <w:t>这段文字接下来最可能讲的是：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、全球公共产品及其供应现状</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、历史上大国争霸的严重后果</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、当前大国冲突最理想的出路</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、全球化时代国际关系的特点</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https://d.book118.com/318020105046006025</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26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26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26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26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26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26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326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326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26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26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6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3265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6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3265C"/>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0C9C3D"/>
  <w15:docId w15:val="{941CF8BE-36B2-42D4-AEC7-C1493624C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3265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265C"/>
    <w:rPr>
      <w:sz w:val="18"/>
      <w:szCs w:val="18"/>
    </w:rPr>
  </w:style>
  <w:style w:type="paragraph" w:styleId="Footer">
    <w:name w:val="footer"/>
    <w:basedOn w:val="Normal"/>
    <w:link w:val="a0"/>
    <w:unhideWhenUsed/>
    <w:rsid w:val="0063265C"/>
    <w:pPr>
      <w:tabs>
        <w:tab w:val="center" w:pos="4153"/>
        <w:tab w:val="right" w:pos="8306"/>
      </w:tabs>
      <w:snapToGrid w:val="0"/>
    </w:pPr>
    <w:rPr>
      <w:sz w:val="18"/>
      <w:szCs w:val="18"/>
    </w:rPr>
  </w:style>
  <w:style w:type="character" w:customStyle="1" w:styleId="a0">
    <w:name w:val="页脚 字符"/>
    <w:basedOn w:val="DefaultParagraphFont"/>
    <w:link w:val="Footer"/>
    <w:rsid w:val="0063265C"/>
    <w:rPr>
      <w:sz w:val="18"/>
      <w:szCs w:val="18"/>
    </w:rPr>
  </w:style>
  <w:style w:type="character" w:styleId="PageNumber">
    <w:name w:val="page number"/>
    <w:basedOn w:val="DefaultParagraphFont"/>
    <w:semiHidden/>
    <w:unhideWhenUsed/>
    <w:rsid w:val="00632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318020105046006025"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4370</Words>
  <Characters>24909</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