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光电电视测斜仪项目规划设计蓝图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7" w:history="1">
        <w:r>
          <w:rPr>
            <w:rFonts w:ascii="仿宋" w:eastAsia="仿宋" w:hAnsi="仿宋" w:cs="仿宋" w:hint="eastAsia"/>
            <w:lang w:eastAsia="zh-CN"/>
          </w:rPr>
          <w:t>序言</w:t>
        </w:r>
        <w:r>
          <w:tab/>
        </w:r>
        <w:r>
          <w:fldChar w:fldCharType="begin"/>
        </w:r>
        <w:r>
          <w:instrText xml:space="preserve"> PAGEREF _Toc3177 \h </w:instrText>
        </w:r>
        <w:r>
          <w:fldChar w:fldCharType="separate"/>
        </w:r>
        <w:r>
          <w:t>3</w:t>
        </w:r>
        <w:r>
          <w:fldChar w:fldCharType="end"/>
        </w:r>
      </w:hyperlink>
    </w:p>
    <w:p>
      <w:pPr>
        <w:pStyle w:val="TOC1"/>
        <w:tabs>
          <w:tab w:val="right" w:leader="dot" w:pos="8306"/>
        </w:tabs>
      </w:pPr>
      <w:hyperlink w:anchor="_Toc18661" w:history="1">
        <w:r>
          <w:rPr>
            <w:rFonts w:ascii="仿宋" w:eastAsia="仿宋" w:hAnsi="仿宋" w:cs="仿宋" w:hint="eastAsia"/>
            <w:lang w:eastAsia="zh-CN"/>
          </w:rPr>
          <w:t>一、光电电视测斜仪项目文档管理</w:t>
        </w:r>
        <w:r>
          <w:tab/>
        </w:r>
        <w:r>
          <w:fldChar w:fldCharType="begin"/>
        </w:r>
        <w:r>
          <w:instrText xml:space="preserve"> PAGEREF _Toc18661 \h </w:instrText>
        </w:r>
        <w:r>
          <w:fldChar w:fldCharType="separate"/>
        </w:r>
        <w:r>
          <w:t>3</w:t>
        </w:r>
        <w:r>
          <w:fldChar w:fldCharType="end"/>
        </w:r>
      </w:hyperlink>
    </w:p>
    <w:p>
      <w:pPr>
        <w:pStyle w:val="TOC2"/>
        <w:tabs>
          <w:tab w:val="right" w:leader="dot" w:pos="8306"/>
        </w:tabs>
      </w:pPr>
      <w:hyperlink w:anchor="_Toc3731" w:history="1">
        <w:r>
          <w:rPr>
            <w:rFonts w:ascii="仿宋" w:eastAsia="仿宋" w:hAnsi="仿宋" w:cs="仿宋" w:hint="eastAsia"/>
            <w:lang w:eastAsia="zh-CN"/>
          </w:rPr>
          <w:t>(一)、文档编制与审查</w:t>
        </w:r>
        <w:r>
          <w:tab/>
        </w:r>
        <w:r>
          <w:fldChar w:fldCharType="begin"/>
        </w:r>
        <w:r>
          <w:instrText xml:space="preserve"> PAGEREF _Toc3731 \h </w:instrText>
        </w:r>
        <w:r>
          <w:fldChar w:fldCharType="separate"/>
        </w:r>
        <w:r>
          <w:t>3</w:t>
        </w:r>
        <w:r>
          <w:fldChar w:fldCharType="end"/>
        </w:r>
      </w:hyperlink>
    </w:p>
    <w:p>
      <w:pPr>
        <w:pStyle w:val="TOC2"/>
        <w:tabs>
          <w:tab w:val="right" w:leader="dot" w:pos="8306"/>
        </w:tabs>
      </w:pPr>
      <w:hyperlink w:anchor="_Toc25556" w:history="1">
        <w:r>
          <w:rPr>
            <w:rFonts w:ascii="仿宋" w:eastAsia="仿宋" w:hAnsi="仿宋" w:cs="仿宋" w:hint="eastAsia"/>
            <w:lang w:eastAsia="zh-CN"/>
          </w:rPr>
          <w:t>(二)、文档发布与分发</w:t>
        </w:r>
        <w:r>
          <w:tab/>
        </w:r>
        <w:r>
          <w:fldChar w:fldCharType="begin"/>
        </w:r>
        <w:r>
          <w:instrText xml:space="preserve"> PAGEREF _Toc25556 \h </w:instrText>
        </w:r>
        <w:r>
          <w:fldChar w:fldCharType="separate"/>
        </w:r>
        <w:r>
          <w:t>4</w:t>
        </w:r>
        <w:r>
          <w:fldChar w:fldCharType="end"/>
        </w:r>
      </w:hyperlink>
    </w:p>
    <w:p>
      <w:pPr>
        <w:pStyle w:val="TOC2"/>
        <w:tabs>
          <w:tab w:val="right" w:leader="dot" w:pos="8306"/>
        </w:tabs>
      </w:pPr>
      <w:hyperlink w:anchor="_Toc27174" w:history="1">
        <w:r>
          <w:rPr>
            <w:rFonts w:ascii="仿宋" w:eastAsia="仿宋" w:hAnsi="仿宋" w:cs="仿宋" w:hint="eastAsia"/>
            <w:lang w:eastAsia="zh-CN"/>
          </w:rPr>
          <w:t>(三)、文档存档与归档</w:t>
        </w:r>
        <w:r>
          <w:tab/>
        </w:r>
        <w:r>
          <w:fldChar w:fldCharType="begin"/>
        </w:r>
        <w:r>
          <w:instrText xml:space="preserve"> PAGEREF _Toc27174 \h </w:instrText>
        </w:r>
        <w:r>
          <w:fldChar w:fldCharType="separate"/>
        </w:r>
        <w:r>
          <w:t>5</w:t>
        </w:r>
        <w:r>
          <w:fldChar w:fldCharType="end"/>
        </w:r>
      </w:hyperlink>
    </w:p>
    <w:p>
      <w:pPr>
        <w:pStyle w:val="TOC1"/>
        <w:tabs>
          <w:tab w:val="right" w:leader="dot" w:pos="8306"/>
        </w:tabs>
      </w:pPr>
      <w:hyperlink w:anchor="_Toc6693" w:history="1">
        <w:r>
          <w:rPr>
            <w:rFonts w:ascii="仿宋" w:eastAsia="仿宋" w:hAnsi="仿宋" w:cs="仿宋" w:hint="eastAsia"/>
            <w:lang w:eastAsia="zh-CN"/>
          </w:rPr>
          <w:t>二、光电电视测斜仪项目建设背景及必要性分析</w:t>
        </w:r>
        <w:r>
          <w:tab/>
        </w:r>
        <w:r>
          <w:fldChar w:fldCharType="begin"/>
        </w:r>
        <w:r>
          <w:instrText xml:space="preserve"> PAGEREF _Toc6693 \h </w:instrText>
        </w:r>
        <w:r>
          <w:fldChar w:fldCharType="separate"/>
        </w:r>
        <w:r>
          <w:t>6</w:t>
        </w:r>
        <w:r>
          <w:fldChar w:fldCharType="end"/>
        </w:r>
      </w:hyperlink>
    </w:p>
    <w:p>
      <w:pPr>
        <w:pStyle w:val="TOC2"/>
        <w:tabs>
          <w:tab w:val="right" w:leader="dot" w:pos="8306"/>
        </w:tabs>
      </w:pPr>
      <w:hyperlink w:anchor="_Toc440" w:history="1">
        <w:r>
          <w:rPr>
            <w:rFonts w:ascii="仿宋" w:eastAsia="仿宋" w:hAnsi="仿宋" w:cs="仿宋" w:hint="eastAsia"/>
            <w:lang w:eastAsia="zh-CN"/>
          </w:rPr>
          <w:t>(一)、光电电视测斜仪项目背景分析</w:t>
        </w:r>
        <w:r>
          <w:tab/>
        </w:r>
        <w:r>
          <w:fldChar w:fldCharType="begin"/>
        </w:r>
        <w:r>
          <w:instrText xml:space="preserve"> PAGEREF _Toc440 \h </w:instrText>
        </w:r>
        <w:r>
          <w:fldChar w:fldCharType="separate"/>
        </w:r>
        <w:r>
          <w:t>6</w:t>
        </w:r>
        <w:r>
          <w:fldChar w:fldCharType="end"/>
        </w:r>
      </w:hyperlink>
    </w:p>
    <w:p>
      <w:pPr>
        <w:pStyle w:val="TOC2"/>
        <w:tabs>
          <w:tab w:val="right" w:leader="dot" w:pos="8306"/>
        </w:tabs>
      </w:pPr>
      <w:hyperlink w:anchor="_Toc25343" w:history="1">
        <w:r>
          <w:rPr>
            <w:rFonts w:ascii="仿宋" w:eastAsia="仿宋" w:hAnsi="仿宋" w:cs="仿宋" w:hint="eastAsia"/>
            <w:lang w:eastAsia="zh-CN"/>
          </w:rPr>
          <w:t>(二)、光电电视测斜仪项目建设必要性分析</w:t>
        </w:r>
        <w:r>
          <w:tab/>
        </w:r>
        <w:r>
          <w:fldChar w:fldCharType="begin"/>
        </w:r>
        <w:r>
          <w:instrText xml:space="preserve"> PAGEREF _Toc25343 \h </w:instrText>
        </w:r>
        <w:r>
          <w:fldChar w:fldCharType="separate"/>
        </w:r>
        <w:r>
          <w:t>8</w:t>
        </w:r>
        <w:r>
          <w:fldChar w:fldCharType="end"/>
        </w:r>
      </w:hyperlink>
    </w:p>
    <w:p>
      <w:pPr>
        <w:pStyle w:val="TOC1"/>
        <w:tabs>
          <w:tab w:val="right" w:leader="dot" w:pos="8306"/>
        </w:tabs>
      </w:pPr>
      <w:hyperlink w:anchor="_Toc15130" w:history="1">
        <w:r>
          <w:rPr>
            <w:rFonts w:ascii="仿宋" w:eastAsia="仿宋" w:hAnsi="仿宋" w:cs="仿宋" w:hint="eastAsia"/>
            <w:lang w:eastAsia="zh-CN"/>
          </w:rPr>
          <w:t>三、市场分析、调研</w:t>
        </w:r>
        <w:r>
          <w:tab/>
        </w:r>
        <w:r>
          <w:fldChar w:fldCharType="begin"/>
        </w:r>
        <w:r>
          <w:instrText xml:space="preserve"> PAGEREF _Toc15130 \h </w:instrText>
        </w:r>
        <w:r>
          <w:fldChar w:fldCharType="separate"/>
        </w:r>
        <w:r>
          <w:t>9</w:t>
        </w:r>
        <w:r>
          <w:fldChar w:fldCharType="end"/>
        </w:r>
      </w:hyperlink>
    </w:p>
    <w:p>
      <w:pPr>
        <w:pStyle w:val="TOC2"/>
        <w:tabs>
          <w:tab w:val="right" w:leader="dot" w:pos="8306"/>
        </w:tabs>
      </w:pPr>
      <w:hyperlink w:anchor="_Toc13098" w:history="1">
        <w:r>
          <w:rPr>
            <w:rFonts w:ascii="仿宋" w:eastAsia="仿宋" w:hAnsi="仿宋" w:cs="仿宋" w:hint="eastAsia"/>
            <w:lang w:eastAsia="zh-CN"/>
          </w:rPr>
          <w:t>(一)、光电电视测斜仪行业分析</w:t>
        </w:r>
        <w:r>
          <w:tab/>
        </w:r>
        <w:r>
          <w:fldChar w:fldCharType="begin"/>
        </w:r>
        <w:r>
          <w:instrText xml:space="preserve"> PAGEREF _Toc13098 \h </w:instrText>
        </w:r>
        <w:r>
          <w:fldChar w:fldCharType="separate"/>
        </w:r>
        <w:r>
          <w:t>9</w:t>
        </w:r>
        <w:r>
          <w:fldChar w:fldCharType="end"/>
        </w:r>
      </w:hyperlink>
    </w:p>
    <w:p>
      <w:pPr>
        <w:pStyle w:val="TOC2"/>
        <w:tabs>
          <w:tab w:val="right" w:leader="dot" w:pos="8306"/>
        </w:tabs>
      </w:pPr>
      <w:hyperlink w:anchor="_Toc11586" w:history="1">
        <w:r>
          <w:rPr>
            <w:rFonts w:ascii="仿宋" w:eastAsia="仿宋" w:hAnsi="仿宋" w:cs="仿宋" w:hint="eastAsia"/>
            <w:lang w:eastAsia="zh-CN"/>
          </w:rPr>
          <w:t>(二)、光电电视测斜仪市场分析预测</w:t>
        </w:r>
        <w:r>
          <w:tab/>
        </w:r>
        <w:r>
          <w:fldChar w:fldCharType="begin"/>
        </w:r>
        <w:r>
          <w:instrText xml:space="preserve"> PAGEREF _Toc11586 \h </w:instrText>
        </w:r>
        <w:r>
          <w:fldChar w:fldCharType="separate"/>
        </w:r>
        <w:r>
          <w:t>10</w:t>
        </w:r>
        <w:r>
          <w:fldChar w:fldCharType="end"/>
        </w:r>
      </w:hyperlink>
    </w:p>
    <w:p>
      <w:pPr>
        <w:pStyle w:val="TOC1"/>
        <w:tabs>
          <w:tab w:val="right" w:leader="dot" w:pos="8306"/>
        </w:tabs>
      </w:pPr>
      <w:hyperlink w:anchor="_Toc11727" w:history="1">
        <w:r>
          <w:rPr>
            <w:rFonts w:ascii="仿宋" w:eastAsia="仿宋" w:hAnsi="仿宋" w:cs="仿宋" w:hint="eastAsia"/>
            <w:lang w:eastAsia="zh-CN"/>
          </w:rPr>
          <w:t>四、工艺说明</w:t>
        </w:r>
        <w:r>
          <w:tab/>
        </w:r>
        <w:r>
          <w:fldChar w:fldCharType="begin"/>
        </w:r>
        <w:r>
          <w:instrText xml:space="preserve"> PAGEREF _Toc11727 \h </w:instrText>
        </w:r>
        <w:r>
          <w:fldChar w:fldCharType="separate"/>
        </w:r>
        <w:r>
          <w:t>11</w:t>
        </w:r>
        <w:r>
          <w:fldChar w:fldCharType="end"/>
        </w:r>
      </w:hyperlink>
    </w:p>
    <w:p>
      <w:pPr>
        <w:pStyle w:val="TOC2"/>
        <w:tabs>
          <w:tab w:val="right" w:leader="dot" w:pos="8306"/>
        </w:tabs>
      </w:pPr>
      <w:hyperlink w:anchor="_Toc24222" w:history="1">
        <w:r>
          <w:rPr>
            <w:rFonts w:ascii="仿宋" w:eastAsia="仿宋" w:hAnsi="仿宋" w:cs="仿宋" w:hint="eastAsia"/>
            <w:lang w:eastAsia="zh-CN"/>
          </w:rPr>
          <w:t>(一)、技术管理特点</w:t>
        </w:r>
        <w:r>
          <w:tab/>
        </w:r>
        <w:r>
          <w:fldChar w:fldCharType="begin"/>
        </w:r>
        <w:r>
          <w:instrText xml:space="preserve"> PAGEREF _Toc24222 \h </w:instrText>
        </w:r>
        <w:r>
          <w:fldChar w:fldCharType="separate"/>
        </w:r>
        <w:r>
          <w:t>11</w:t>
        </w:r>
        <w:r>
          <w:fldChar w:fldCharType="end"/>
        </w:r>
      </w:hyperlink>
    </w:p>
    <w:p>
      <w:pPr>
        <w:pStyle w:val="TOC2"/>
        <w:tabs>
          <w:tab w:val="right" w:leader="dot" w:pos="8306"/>
        </w:tabs>
      </w:pPr>
      <w:hyperlink w:anchor="_Toc30715" w:history="1">
        <w:r>
          <w:rPr>
            <w:rFonts w:ascii="仿宋" w:eastAsia="仿宋" w:hAnsi="仿宋" w:cs="仿宋" w:hint="eastAsia"/>
            <w:lang w:eastAsia="zh-CN"/>
          </w:rPr>
          <w:t>(二)、光电电视测斜仪项目工艺技术设计方案</w:t>
        </w:r>
        <w:r>
          <w:tab/>
        </w:r>
        <w:r>
          <w:fldChar w:fldCharType="begin"/>
        </w:r>
        <w:r>
          <w:instrText xml:space="preserve"> PAGEREF _Toc30715 \h </w:instrText>
        </w:r>
        <w:r>
          <w:fldChar w:fldCharType="separate"/>
        </w:r>
        <w:r>
          <w:t>12</w:t>
        </w:r>
        <w:r>
          <w:fldChar w:fldCharType="end"/>
        </w:r>
      </w:hyperlink>
    </w:p>
    <w:p>
      <w:pPr>
        <w:pStyle w:val="TOC2"/>
        <w:tabs>
          <w:tab w:val="right" w:leader="dot" w:pos="8306"/>
        </w:tabs>
      </w:pPr>
      <w:hyperlink w:anchor="_Toc7924" w:history="1">
        <w:r>
          <w:rPr>
            <w:rFonts w:ascii="仿宋" w:eastAsia="仿宋" w:hAnsi="仿宋" w:cs="仿宋" w:hint="eastAsia"/>
            <w:lang w:eastAsia="zh-CN"/>
          </w:rPr>
          <w:t>(三)、设备选型方案</w:t>
        </w:r>
        <w:r>
          <w:tab/>
        </w:r>
        <w:r>
          <w:fldChar w:fldCharType="begin"/>
        </w:r>
        <w:r>
          <w:instrText xml:space="preserve"> PAGEREF _Toc7924 \h </w:instrText>
        </w:r>
        <w:r>
          <w:fldChar w:fldCharType="separate"/>
        </w:r>
        <w:r>
          <w:t>14</w:t>
        </w:r>
        <w:r>
          <w:fldChar w:fldCharType="end"/>
        </w:r>
      </w:hyperlink>
    </w:p>
    <w:p>
      <w:pPr>
        <w:pStyle w:val="TOC1"/>
        <w:tabs>
          <w:tab w:val="right" w:leader="dot" w:pos="8306"/>
        </w:tabs>
      </w:pPr>
      <w:hyperlink w:anchor="_Toc11659" w:history="1">
        <w:r>
          <w:rPr>
            <w:rFonts w:ascii="仿宋" w:eastAsia="仿宋" w:hAnsi="仿宋" w:cs="仿宋" w:hint="eastAsia"/>
            <w:lang w:eastAsia="zh-CN"/>
          </w:rPr>
          <w:t>五、光电电视测斜仪项目选址可行性分析</w:t>
        </w:r>
        <w:r>
          <w:tab/>
        </w:r>
        <w:r>
          <w:fldChar w:fldCharType="begin"/>
        </w:r>
        <w:r>
          <w:instrText xml:space="preserve"> PAGEREF _Toc11659 \h </w:instrText>
        </w:r>
        <w:r>
          <w:fldChar w:fldCharType="separate"/>
        </w:r>
        <w:r>
          <w:t>15</w:t>
        </w:r>
        <w:r>
          <w:fldChar w:fldCharType="end"/>
        </w:r>
      </w:hyperlink>
    </w:p>
    <w:p>
      <w:pPr>
        <w:pStyle w:val="TOC2"/>
        <w:tabs>
          <w:tab w:val="right" w:leader="dot" w:pos="8306"/>
        </w:tabs>
      </w:pPr>
      <w:hyperlink w:anchor="_Toc8498" w:history="1">
        <w:r>
          <w:rPr>
            <w:rFonts w:ascii="仿宋" w:eastAsia="仿宋" w:hAnsi="仿宋" w:cs="仿宋" w:hint="eastAsia"/>
            <w:lang w:eastAsia="zh-CN"/>
          </w:rPr>
          <w:t>(一)、光电电视测斜仪项目选址</w:t>
        </w:r>
        <w:r>
          <w:tab/>
        </w:r>
        <w:r>
          <w:fldChar w:fldCharType="begin"/>
        </w:r>
        <w:r>
          <w:instrText xml:space="preserve"> PAGEREF _Toc8498 \h </w:instrText>
        </w:r>
        <w:r>
          <w:fldChar w:fldCharType="separate"/>
        </w:r>
        <w:r>
          <w:t>15</w:t>
        </w:r>
        <w:r>
          <w:fldChar w:fldCharType="end"/>
        </w:r>
      </w:hyperlink>
    </w:p>
    <w:p>
      <w:pPr>
        <w:pStyle w:val="TOC2"/>
        <w:tabs>
          <w:tab w:val="right" w:leader="dot" w:pos="8306"/>
        </w:tabs>
      </w:pPr>
      <w:hyperlink w:anchor="_Toc10795" w:history="1">
        <w:r>
          <w:rPr>
            <w:rFonts w:ascii="仿宋" w:eastAsia="仿宋" w:hAnsi="仿宋" w:cs="仿宋" w:hint="eastAsia"/>
            <w:lang w:eastAsia="zh-CN"/>
          </w:rPr>
          <w:t>(二)、用地控制指标</w:t>
        </w:r>
        <w:r>
          <w:tab/>
        </w:r>
        <w:r>
          <w:fldChar w:fldCharType="begin"/>
        </w:r>
        <w:r>
          <w:instrText xml:space="preserve"> PAGEREF _Toc10795 \h </w:instrText>
        </w:r>
        <w:r>
          <w:fldChar w:fldCharType="separate"/>
        </w:r>
        <w:r>
          <w:t>15</w:t>
        </w:r>
        <w:r>
          <w:fldChar w:fldCharType="end"/>
        </w:r>
      </w:hyperlink>
    </w:p>
    <w:p>
      <w:pPr>
        <w:pStyle w:val="TOC2"/>
        <w:tabs>
          <w:tab w:val="right" w:leader="dot" w:pos="8306"/>
        </w:tabs>
      </w:pPr>
      <w:hyperlink w:anchor="_Toc23778" w:history="1">
        <w:r>
          <w:rPr>
            <w:rFonts w:ascii="仿宋" w:eastAsia="仿宋" w:hAnsi="仿宋" w:cs="仿宋" w:hint="eastAsia"/>
            <w:lang w:eastAsia="zh-CN"/>
          </w:rPr>
          <w:t>(三)、节约用地措施</w:t>
        </w:r>
        <w:r>
          <w:tab/>
        </w:r>
        <w:r>
          <w:fldChar w:fldCharType="begin"/>
        </w:r>
        <w:r>
          <w:instrText xml:space="preserve"> PAGEREF _Toc23778 \h </w:instrText>
        </w:r>
        <w:r>
          <w:fldChar w:fldCharType="separate"/>
        </w:r>
        <w:r>
          <w:t>17</w:t>
        </w:r>
        <w:r>
          <w:fldChar w:fldCharType="end"/>
        </w:r>
      </w:hyperlink>
    </w:p>
    <w:p>
      <w:pPr>
        <w:pStyle w:val="TOC2"/>
        <w:tabs>
          <w:tab w:val="right" w:leader="dot" w:pos="8306"/>
        </w:tabs>
      </w:pPr>
      <w:hyperlink w:anchor="_Toc12170" w:history="1">
        <w:r>
          <w:rPr>
            <w:rFonts w:ascii="仿宋" w:eastAsia="仿宋" w:hAnsi="仿宋" w:cs="仿宋" w:hint="eastAsia"/>
            <w:lang w:eastAsia="zh-CN"/>
          </w:rPr>
          <w:t>(四)、总图布置方案</w:t>
        </w:r>
        <w:r>
          <w:tab/>
        </w:r>
        <w:r>
          <w:fldChar w:fldCharType="begin"/>
        </w:r>
        <w:r>
          <w:instrText xml:space="preserve"> PAGEREF _Toc12170 \h </w:instrText>
        </w:r>
        <w:r>
          <w:fldChar w:fldCharType="separate"/>
        </w:r>
        <w:r>
          <w:t>18</w:t>
        </w:r>
        <w:r>
          <w:fldChar w:fldCharType="end"/>
        </w:r>
      </w:hyperlink>
    </w:p>
    <w:p>
      <w:pPr>
        <w:pStyle w:val="TOC2"/>
        <w:tabs>
          <w:tab w:val="right" w:leader="dot" w:pos="8306"/>
        </w:tabs>
      </w:pPr>
      <w:hyperlink w:anchor="_Toc15389" w:history="1">
        <w:r>
          <w:rPr>
            <w:rFonts w:ascii="仿宋" w:eastAsia="仿宋" w:hAnsi="仿宋" w:cs="仿宋" w:hint="eastAsia"/>
            <w:lang w:eastAsia="zh-CN"/>
          </w:rPr>
          <w:t>(五)、选址综合评价</w:t>
        </w:r>
        <w:r>
          <w:tab/>
        </w:r>
        <w:r>
          <w:fldChar w:fldCharType="begin"/>
        </w:r>
        <w:r>
          <w:instrText xml:space="preserve"> PAGEREF _Toc15389 \h </w:instrText>
        </w:r>
        <w:r>
          <w:fldChar w:fldCharType="separate"/>
        </w:r>
        <w:r>
          <w:t>19</w:t>
        </w:r>
        <w:r>
          <w:fldChar w:fldCharType="end"/>
        </w:r>
      </w:hyperlink>
    </w:p>
    <w:p>
      <w:pPr>
        <w:pStyle w:val="TOC1"/>
        <w:tabs>
          <w:tab w:val="right" w:leader="dot" w:pos="8306"/>
        </w:tabs>
      </w:pPr>
      <w:hyperlink w:anchor="_Toc31219" w:history="1">
        <w:r>
          <w:rPr>
            <w:rFonts w:ascii="仿宋" w:eastAsia="仿宋" w:hAnsi="仿宋" w:cs="仿宋" w:hint="eastAsia"/>
            <w:lang w:eastAsia="zh-CN"/>
          </w:rPr>
          <w:t>六、光电电视测斜仪项目建设单位说明</w:t>
        </w:r>
        <w:r>
          <w:tab/>
        </w:r>
        <w:r>
          <w:fldChar w:fldCharType="begin"/>
        </w:r>
        <w:r>
          <w:instrText xml:space="preserve"> PAGEREF _Toc31219 \h </w:instrText>
        </w:r>
        <w:r>
          <w:fldChar w:fldCharType="separate"/>
        </w:r>
        <w:r>
          <w:t>20</w:t>
        </w:r>
        <w:r>
          <w:fldChar w:fldCharType="end"/>
        </w:r>
      </w:hyperlink>
    </w:p>
    <w:p>
      <w:pPr>
        <w:pStyle w:val="TOC2"/>
        <w:tabs>
          <w:tab w:val="right" w:leader="dot" w:pos="8306"/>
        </w:tabs>
      </w:pPr>
      <w:hyperlink w:anchor="_Toc561" w:history="1">
        <w:r>
          <w:rPr>
            <w:rFonts w:ascii="仿宋" w:eastAsia="仿宋" w:hAnsi="仿宋" w:cs="仿宋" w:hint="eastAsia"/>
            <w:lang w:eastAsia="zh-CN"/>
          </w:rPr>
          <w:t>(一)、光电电视测斜仪项目承办单位基本情况</w:t>
        </w:r>
        <w:r>
          <w:tab/>
        </w:r>
        <w:r>
          <w:fldChar w:fldCharType="begin"/>
        </w:r>
        <w:r>
          <w:instrText xml:space="preserve"> PAGEREF _Toc561 \h </w:instrText>
        </w:r>
        <w:r>
          <w:fldChar w:fldCharType="separate"/>
        </w:r>
        <w:r>
          <w:t>20</w:t>
        </w:r>
        <w:r>
          <w:fldChar w:fldCharType="end"/>
        </w:r>
      </w:hyperlink>
    </w:p>
    <w:p>
      <w:pPr>
        <w:pStyle w:val="TOC2"/>
        <w:tabs>
          <w:tab w:val="right" w:leader="dot" w:pos="8306"/>
        </w:tabs>
      </w:pPr>
      <w:hyperlink w:anchor="_Toc7914" w:history="1">
        <w:r>
          <w:rPr>
            <w:rFonts w:ascii="仿宋" w:eastAsia="仿宋" w:hAnsi="仿宋" w:cs="仿宋" w:hint="eastAsia"/>
            <w:lang w:eastAsia="zh-CN"/>
          </w:rPr>
          <w:t>(二)、公司经济效益分析</w:t>
        </w:r>
        <w:r>
          <w:tab/>
        </w:r>
        <w:r>
          <w:fldChar w:fldCharType="begin"/>
        </w:r>
        <w:r>
          <w:instrText xml:space="preserve"> PAGEREF _Toc7914 \h </w:instrText>
        </w:r>
        <w:r>
          <w:fldChar w:fldCharType="separate"/>
        </w:r>
        <w:r>
          <w:t>21</w:t>
        </w:r>
        <w:r>
          <w:fldChar w:fldCharType="end"/>
        </w:r>
      </w:hyperlink>
    </w:p>
    <w:p>
      <w:pPr>
        <w:pStyle w:val="TOC1"/>
        <w:tabs>
          <w:tab w:val="right" w:leader="dot" w:pos="8306"/>
        </w:tabs>
      </w:pPr>
      <w:hyperlink w:anchor="_Toc30804" w:history="1">
        <w:r>
          <w:rPr>
            <w:rFonts w:ascii="仿宋" w:eastAsia="仿宋" w:hAnsi="仿宋" w:cs="仿宋" w:hint="eastAsia"/>
            <w:lang w:eastAsia="zh-CN"/>
          </w:rPr>
          <w:t>七、光电电视测斜仪项目创新与研发</w:t>
        </w:r>
        <w:r>
          <w:tab/>
        </w:r>
        <w:r>
          <w:fldChar w:fldCharType="begin"/>
        </w:r>
        <w:r>
          <w:instrText xml:space="preserve"> PAGEREF _Toc30804 \h </w:instrText>
        </w:r>
        <w:r>
          <w:fldChar w:fldCharType="separate"/>
        </w:r>
        <w:r>
          <w:t>22</w:t>
        </w:r>
        <w:r>
          <w:fldChar w:fldCharType="end"/>
        </w:r>
      </w:hyperlink>
    </w:p>
    <w:p>
      <w:pPr>
        <w:pStyle w:val="TOC2"/>
        <w:tabs>
          <w:tab w:val="right" w:leader="dot" w:pos="8306"/>
        </w:tabs>
      </w:pPr>
      <w:hyperlink w:anchor="_Toc11652" w:history="1">
        <w:r>
          <w:rPr>
            <w:rFonts w:ascii="仿宋" w:eastAsia="仿宋" w:hAnsi="仿宋" w:cs="仿宋" w:hint="eastAsia"/>
            <w:lang w:eastAsia="zh-CN"/>
          </w:rPr>
          <w:t>(一)、创新策略与方向</w:t>
        </w:r>
        <w:r>
          <w:tab/>
        </w:r>
        <w:r>
          <w:fldChar w:fldCharType="begin"/>
        </w:r>
        <w:r>
          <w:instrText xml:space="preserve"> PAGEREF _Toc11652 \h </w:instrText>
        </w:r>
        <w:r>
          <w:fldChar w:fldCharType="separate"/>
        </w:r>
        <w:r>
          <w:t>22</w:t>
        </w:r>
        <w:r>
          <w:fldChar w:fldCharType="end"/>
        </w:r>
      </w:hyperlink>
    </w:p>
    <w:p>
      <w:pPr>
        <w:pStyle w:val="TOC2"/>
        <w:tabs>
          <w:tab w:val="right" w:leader="dot" w:pos="8306"/>
        </w:tabs>
      </w:pPr>
      <w:hyperlink w:anchor="_Toc6430" w:history="1">
        <w:r>
          <w:rPr>
            <w:rFonts w:ascii="仿宋" w:eastAsia="仿宋" w:hAnsi="仿宋" w:cs="仿宋" w:hint="eastAsia"/>
            <w:lang w:eastAsia="zh-CN"/>
          </w:rPr>
          <w:t>(二)、研发规划与投入</w:t>
        </w:r>
        <w:r>
          <w:tab/>
        </w:r>
        <w:r>
          <w:fldChar w:fldCharType="begin"/>
        </w:r>
        <w:r>
          <w:instrText xml:space="preserve"> PAGEREF _Toc6430 \h </w:instrText>
        </w:r>
        <w:r>
          <w:fldChar w:fldCharType="separate"/>
        </w:r>
        <w:r>
          <w:t>23</w:t>
        </w:r>
        <w:r>
          <w:fldChar w:fldCharType="end"/>
        </w:r>
      </w:hyperlink>
    </w:p>
    <w:p>
      <w:pPr>
        <w:pStyle w:val="TOC1"/>
        <w:tabs>
          <w:tab w:val="right" w:leader="dot" w:pos="8306"/>
        </w:tabs>
      </w:pPr>
      <w:hyperlink w:anchor="_Toc1669" w:history="1">
        <w:r>
          <w:rPr>
            <w:rFonts w:ascii="仿宋" w:eastAsia="仿宋" w:hAnsi="仿宋" w:cs="仿宋" w:hint="eastAsia"/>
            <w:lang w:eastAsia="zh-CN"/>
          </w:rPr>
          <w:t>八、光电电视测斜仪项目投资规划</w:t>
        </w:r>
        <w:r>
          <w:tab/>
        </w:r>
        <w:r>
          <w:fldChar w:fldCharType="begin"/>
        </w:r>
        <w:r>
          <w:instrText xml:space="preserve"> PAGEREF _Toc1669 \h </w:instrText>
        </w:r>
        <w:r>
          <w:fldChar w:fldCharType="separate"/>
        </w:r>
        <w:r>
          <w:t>25</w:t>
        </w:r>
        <w:r>
          <w:fldChar w:fldCharType="end"/>
        </w:r>
      </w:hyperlink>
    </w:p>
    <w:p>
      <w:pPr>
        <w:pStyle w:val="TOC2"/>
        <w:tabs>
          <w:tab w:val="right" w:leader="dot" w:pos="8306"/>
        </w:tabs>
      </w:pPr>
      <w:hyperlink w:anchor="_Toc30877" w:history="1">
        <w:r>
          <w:rPr>
            <w:rFonts w:ascii="仿宋" w:eastAsia="仿宋" w:hAnsi="仿宋" w:cs="仿宋" w:hint="eastAsia"/>
            <w:lang w:eastAsia="zh-CN"/>
          </w:rPr>
          <w:t>(一)、光电电视测斜仪项目总投资估算</w:t>
        </w:r>
        <w:r>
          <w:tab/>
        </w:r>
        <w:r>
          <w:fldChar w:fldCharType="begin"/>
        </w:r>
        <w:r>
          <w:instrText xml:space="preserve"> PAGEREF _Toc30877 \h </w:instrText>
        </w:r>
        <w:r>
          <w:fldChar w:fldCharType="separate"/>
        </w:r>
        <w:r>
          <w:t>25</w:t>
        </w:r>
        <w:r>
          <w:fldChar w:fldCharType="end"/>
        </w:r>
      </w:hyperlink>
    </w:p>
    <w:p>
      <w:pPr>
        <w:pStyle w:val="TOC2"/>
        <w:tabs>
          <w:tab w:val="right" w:leader="dot" w:pos="8306"/>
        </w:tabs>
      </w:pPr>
      <w:hyperlink w:anchor="_Toc21146" w:history="1">
        <w:r>
          <w:rPr>
            <w:rFonts w:ascii="仿宋" w:eastAsia="仿宋" w:hAnsi="仿宋" w:cs="仿宋" w:hint="eastAsia"/>
            <w:lang w:eastAsia="zh-CN"/>
          </w:rPr>
          <w:t>(二)、资金筹措</w:t>
        </w:r>
        <w:r>
          <w:tab/>
        </w:r>
        <w:r>
          <w:fldChar w:fldCharType="begin"/>
        </w:r>
        <w:r>
          <w:instrText xml:space="preserve"> PAGEREF _Toc21146 \h </w:instrText>
        </w:r>
        <w:r>
          <w:fldChar w:fldCharType="separate"/>
        </w:r>
        <w:r>
          <w:t>26</w:t>
        </w:r>
        <w:r>
          <w:fldChar w:fldCharType="end"/>
        </w:r>
      </w:hyperlink>
    </w:p>
    <w:p>
      <w:pPr>
        <w:pStyle w:val="TOC1"/>
        <w:tabs>
          <w:tab w:val="right" w:leader="dot" w:pos="8306"/>
        </w:tabs>
      </w:pPr>
      <w:hyperlink w:anchor="_Toc22081" w:history="1">
        <w:r>
          <w:rPr>
            <w:rFonts w:ascii="仿宋" w:eastAsia="仿宋" w:hAnsi="仿宋" w:cs="仿宋" w:hint="eastAsia"/>
            <w:lang w:eastAsia="zh-CN"/>
          </w:rPr>
          <w:t>九、光电电视测斜仪项目人力资源管理</w:t>
        </w:r>
        <w:r>
          <w:tab/>
        </w:r>
        <w:r>
          <w:fldChar w:fldCharType="begin"/>
        </w:r>
        <w:r>
          <w:instrText xml:space="preserve"> PAGEREF _Toc22081 \h </w:instrText>
        </w:r>
        <w:r>
          <w:fldChar w:fldCharType="separate"/>
        </w:r>
        <w:r>
          <w:t>27</w:t>
        </w:r>
        <w:r>
          <w:fldChar w:fldCharType="end"/>
        </w:r>
      </w:hyperlink>
    </w:p>
    <w:p>
      <w:pPr>
        <w:pStyle w:val="TOC2"/>
        <w:tabs>
          <w:tab w:val="right" w:leader="dot" w:pos="8306"/>
        </w:tabs>
      </w:pPr>
      <w:hyperlink w:anchor="_Toc28449" w:history="1">
        <w:r>
          <w:rPr>
            <w:rFonts w:ascii="仿宋" w:eastAsia="仿宋" w:hAnsi="仿宋" w:cs="仿宋" w:hint="eastAsia"/>
            <w:lang w:eastAsia="zh-CN"/>
          </w:rPr>
          <w:t>(一)、建立健全的预算管理制度</w:t>
        </w:r>
        <w:r>
          <w:tab/>
        </w:r>
        <w:r>
          <w:fldChar w:fldCharType="begin"/>
        </w:r>
        <w:r>
          <w:instrText xml:space="preserve"> PAGEREF _Toc28449 \h </w:instrText>
        </w:r>
        <w:r>
          <w:fldChar w:fldCharType="separate"/>
        </w:r>
        <w:r>
          <w:t>27</w:t>
        </w:r>
        <w:r>
          <w:fldChar w:fldCharType="end"/>
        </w:r>
      </w:hyperlink>
    </w:p>
    <w:p>
      <w:pPr>
        <w:pStyle w:val="TOC2"/>
        <w:tabs>
          <w:tab w:val="right" w:leader="dot" w:pos="8306"/>
        </w:tabs>
      </w:pPr>
      <w:hyperlink w:anchor="_Toc28404" w:history="1">
        <w:r>
          <w:rPr>
            <w:rFonts w:ascii="仿宋" w:eastAsia="仿宋" w:hAnsi="仿宋" w:cs="仿宋" w:hint="eastAsia"/>
            <w:lang w:eastAsia="zh-CN"/>
          </w:rPr>
          <w:t>(二)、加强资金流动监控</w:t>
        </w:r>
        <w:r>
          <w:tab/>
        </w:r>
        <w:r>
          <w:fldChar w:fldCharType="begin"/>
        </w:r>
        <w:r>
          <w:instrText xml:space="preserve"> PAGEREF _Toc28404 \h </w:instrText>
        </w:r>
        <w:r>
          <w:fldChar w:fldCharType="separate"/>
        </w:r>
        <w:r>
          <w:t>29</w:t>
        </w:r>
        <w:r>
          <w:fldChar w:fldCharType="end"/>
        </w:r>
      </w:hyperlink>
    </w:p>
    <w:p>
      <w:pPr>
        <w:pStyle w:val="TOC2"/>
        <w:tabs>
          <w:tab w:val="right" w:leader="dot" w:pos="8306"/>
        </w:tabs>
      </w:pPr>
      <w:hyperlink w:anchor="_Toc11861" w:history="1">
        <w:r>
          <w:rPr>
            <w:rFonts w:ascii="仿宋" w:eastAsia="仿宋" w:hAnsi="仿宋" w:cs="仿宋" w:hint="eastAsia"/>
            <w:lang w:eastAsia="zh-CN"/>
          </w:rPr>
          <w:t>(三)、制定完善的风险控制机制</w:t>
        </w:r>
        <w:r>
          <w:tab/>
        </w:r>
        <w:r>
          <w:fldChar w:fldCharType="begin"/>
        </w:r>
        <w:r>
          <w:instrText xml:space="preserve"> PAGEREF _Toc11861 \h </w:instrText>
        </w:r>
        <w:r>
          <w:fldChar w:fldCharType="separate"/>
        </w:r>
        <w:r>
          <w:t>30</w:t>
        </w:r>
        <w:r>
          <w:fldChar w:fldCharType="end"/>
        </w:r>
      </w:hyperlink>
    </w:p>
    <w:p>
      <w:pPr>
        <w:pStyle w:val="TOC2"/>
        <w:tabs>
          <w:tab w:val="right" w:leader="dot" w:pos="8306"/>
        </w:tabs>
      </w:pPr>
      <w:hyperlink w:anchor="_Toc6419" w:history="1">
        <w:r>
          <w:rPr>
            <w:rFonts w:ascii="仿宋" w:eastAsia="仿宋" w:hAnsi="仿宋" w:cs="仿宋" w:hint="eastAsia"/>
            <w:lang w:eastAsia="zh-CN"/>
          </w:rPr>
          <w:t>(四)、优化成本管理</w:t>
        </w:r>
        <w:r>
          <w:tab/>
        </w:r>
        <w:r>
          <w:fldChar w:fldCharType="begin"/>
        </w:r>
        <w:r>
          <w:instrText xml:space="preserve"> PAGEREF _Toc6419 \h </w:instrText>
        </w:r>
        <w:r>
          <w:fldChar w:fldCharType="separate"/>
        </w:r>
        <w:r>
          <w:t>31</w:t>
        </w:r>
        <w:r>
          <w:fldChar w:fldCharType="end"/>
        </w:r>
      </w:hyperlink>
    </w:p>
    <w:p>
      <w:pPr>
        <w:pStyle w:val="TOC1"/>
        <w:tabs>
          <w:tab w:val="right" w:leader="dot" w:pos="8306"/>
        </w:tabs>
      </w:pPr>
      <w:hyperlink w:anchor="_Toc28135" w:history="1">
        <w:r>
          <w:rPr>
            <w:rFonts w:ascii="仿宋" w:eastAsia="仿宋" w:hAnsi="仿宋" w:cs="仿宋" w:hint="eastAsia"/>
            <w:lang w:eastAsia="zh-CN"/>
          </w:rPr>
          <w:t>十、光电电视测斜仪项目财务管理</w:t>
        </w:r>
        <w:r>
          <w:tab/>
        </w:r>
        <w:r>
          <w:fldChar w:fldCharType="begin"/>
        </w:r>
        <w:r>
          <w:instrText xml:space="preserve"> PAGEREF _Toc28135 \h </w:instrText>
        </w:r>
        <w:r>
          <w:fldChar w:fldCharType="separate"/>
        </w:r>
        <w:r>
          <w:t>33</w:t>
        </w:r>
        <w:r>
          <w:fldChar w:fldCharType="end"/>
        </w:r>
      </w:hyperlink>
    </w:p>
    <w:p>
      <w:pPr>
        <w:pStyle w:val="TOC2"/>
        <w:tabs>
          <w:tab w:val="right" w:leader="dot" w:pos="8306"/>
        </w:tabs>
      </w:pPr>
      <w:hyperlink w:anchor="_Toc16686" w:history="1">
        <w:r>
          <w:rPr>
            <w:rFonts w:ascii="仿宋" w:eastAsia="仿宋" w:hAnsi="仿宋" w:cs="仿宋" w:hint="eastAsia"/>
            <w:lang w:eastAsia="zh-CN"/>
          </w:rPr>
          <w:t>(一)、资金需求大</w:t>
        </w:r>
        <w:r>
          <w:tab/>
        </w:r>
        <w:r>
          <w:fldChar w:fldCharType="begin"/>
        </w:r>
        <w:r>
          <w:instrText xml:space="preserve"> PAGEREF _Toc16686 \h </w:instrText>
        </w:r>
        <w:r>
          <w:fldChar w:fldCharType="separate"/>
        </w:r>
        <w:r>
          <w:t>33</w:t>
        </w:r>
        <w:r>
          <w:fldChar w:fldCharType="end"/>
        </w:r>
      </w:hyperlink>
    </w:p>
    <w:p>
      <w:pPr>
        <w:pStyle w:val="TOC2"/>
        <w:tabs>
          <w:tab w:val="right" w:leader="dot" w:pos="8306"/>
        </w:tabs>
      </w:pPr>
      <w:hyperlink w:anchor="_Toc24389" w:history="1">
        <w:r>
          <w:rPr>
            <w:rFonts w:ascii="仿宋" w:eastAsia="仿宋" w:hAnsi="仿宋" w:cs="仿宋" w:hint="eastAsia"/>
            <w:lang w:eastAsia="zh-CN"/>
          </w:rPr>
          <w:t>(二)、研发周期长</w:t>
        </w:r>
        <w:r>
          <w:tab/>
        </w:r>
        <w:r>
          <w:fldChar w:fldCharType="begin"/>
        </w:r>
        <w:r>
          <w:instrText xml:space="preserve"> PAGEREF _Toc24389 \h </w:instrText>
        </w:r>
        <w:r>
          <w:fldChar w:fldCharType="separate"/>
        </w:r>
        <w:r>
          <w:t>34</w:t>
        </w:r>
        <w:r>
          <w:fldChar w:fldCharType="end"/>
        </w:r>
      </w:hyperlink>
    </w:p>
    <w:p>
      <w:pPr>
        <w:pStyle w:val="TOC2"/>
        <w:tabs>
          <w:tab w:val="right" w:leader="dot" w:pos="8306"/>
        </w:tabs>
      </w:pPr>
      <w:hyperlink w:anchor="_Toc21935" w:history="1">
        <w:r>
          <w:rPr>
            <w:rFonts w:ascii="仿宋" w:eastAsia="仿宋" w:hAnsi="仿宋" w:cs="仿宋" w:hint="eastAsia"/>
            <w:lang w:eastAsia="zh-CN"/>
          </w:rPr>
          <w:t>(三)、市场风险大</w:t>
        </w:r>
        <w:r>
          <w:tab/>
        </w:r>
        <w:r>
          <w:fldChar w:fldCharType="begin"/>
        </w:r>
        <w:r>
          <w:instrText xml:space="preserve"> PAGEREF _Toc21935 \h </w:instrText>
        </w:r>
        <w:r>
          <w:fldChar w:fldCharType="separate"/>
        </w:r>
        <w:r>
          <w:t>35</w:t>
        </w:r>
        <w:r>
          <w:fldChar w:fldCharType="end"/>
        </w:r>
      </w:hyperlink>
    </w:p>
    <w:p>
      <w:pPr>
        <w:pStyle w:val="TOC2"/>
        <w:tabs>
          <w:tab w:val="right" w:leader="dot" w:pos="8306"/>
        </w:tabs>
      </w:pPr>
      <w:hyperlink w:anchor="_Toc30487" w:history="1">
        <w:r>
          <w:rPr>
            <w:rFonts w:ascii="仿宋" w:eastAsia="仿宋" w:hAnsi="仿宋" w:cs="仿宋" w:hint="eastAsia"/>
            <w:lang w:eastAsia="zh-CN"/>
          </w:rPr>
          <w:t>(四)、利润率高</w:t>
        </w:r>
        <w:r>
          <w:tab/>
        </w:r>
        <w:r>
          <w:fldChar w:fldCharType="begin"/>
        </w:r>
        <w:r>
          <w:instrText xml:space="preserve"> PAGEREF _Toc30487 \h </w:instrText>
        </w:r>
        <w:r>
          <w:fldChar w:fldCharType="separate"/>
        </w:r>
        <w:r>
          <w:t>38</w:t>
        </w:r>
        <w:r>
          <w:fldChar w:fldCharType="end"/>
        </w:r>
      </w:hyperlink>
    </w:p>
    <w:p>
      <w:pPr>
        <w:pStyle w:val="TOC1"/>
        <w:tabs>
          <w:tab w:val="right" w:leader="dot" w:pos="8306"/>
        </w:tabs>
      </w:pPr>
      <w:hyperlink w:anchor="_Toc24796" w:history="1">
        <w:r>
          <w:rPr>
            <w:rFonts w:ascii="仿宋" w:eastAsia="仿宋" w:hAnsi="仿宋" w:cs="仿宋" w:hint="eastAsia"/>
            <w:lang w:eastAsia="zh-CN"/>
          </w:rPr>
          <w:t>十一、光电电视测斜仪项目风险管理</w:t>
        </w:r>
        <w:r>
          <w:tab/>
        </w:r>
        <w:r>
          <w:fldChar w:fldCharType="begin"/>
        </w:r>
        <w:r>
          <w:instrText xml:space="preserve"> PAGEREF _Toc24796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1" w:history="1">
        <w:r>
          <w:rPr>
            <w:rFonts w:ascii="仿宋" w:eastAsia="仿宋" w:hAnsi="仿宋" w:cs="仿宋" w:hint="eastAsia"/>
            <w:lang w:eastAsia="zh-CN"/>
          </w:rPr>
          <w:t>(一)、风险识别与评估</w:t>
        </w:r>
        <w:r>
          <w:tab/>
        </w:r>
        <w:r>
          <w:fldChar w:fldCharType="begin"/>
        </w:r>
        <w:r>
          <w:instrText xml:space="preserve"> PAGEREF _Toc26051 \h </w:instrText>
        </w:r>
        <w:r>
          <w:fldChar w:fldCharType="separate"/>
        </w:r>
        <w:r>
          <w:t>40</w:t>
        </w:r>
        <w:r>
          <w:fldChar w:fldCharType="end"/>
        </w:r>
      </w:hyperlink>
    </w:p>
    <w:p>
      <w:pPr>
        <w:pStyle w:val="TOC2"/>
        <w:tabs>
          <w:tab w:val="right" w:leader="dot" w:pos="8306"/>
        </w:tabs>
      </w:pPr>
      <w:hyperlink w:anchor="_Toc19413" w:history="1">
        <w:r>
          <w:rPr>
            <w:rFonts w:ascii="仿宋" w:eastAsia="仿宋" w:hAnsi="仿宋" w:cs="仿宋" w:hint="eastAsia"/>
            <w:lang w:eastAsia="zh-CN"/>
          </w:rPr>
          <w:t>(二)、风险应对策略</w:t>
        </w:r>
        <w:r>
          <w:tab/>
        </w:r>
        <w:r>
          <w:fldChar w:fldCharType="begin"/>
        </w:r>
        <w:r>
          <w:instrText xml:space="preserve"> PAGEREF _Toc19413 \h </w:instrText>
        </w:r>
        <w:r>
          <w:fldChar w:fldCharType="separate"/>
        </w:r>
        <w:r>
          <w:t>41</w:t>
        </w:r>
        <w:r>
          <w:fldChar w:fldCharType="end"/>
        </w:r>
      </w:hyperlink>
    </w:p>
    <w:p>
      <w:pPr>
        <w:pStyle w:val="TOC2"/>
        <w:tabs>
          <w:tab w:val="right" w:leader="dot" w:pos="8306"/>
        </w:tabs>
      </w:pPr>
      <w:hyperlink w:anchor="_Toc18681" w:history="1">
        <w:r>
          <w:rPr>
            <w:rFonts w:ascii="仿宋" w:eastAsia="仿宋" w:hAnsi="仿宋" w:cs="仿宋" w:hint="eastAsia"/>
            <w:lang w:eastAsia="zh-CN"/>
          </w:rPr>
          <w:t>(三)、风险监控与控制</w:t>
        </w:r>
        <w:r>
          <w:tab/>
        </w:r>
        <w:r>
          <w:fldChar w:fldCharType="begin"/>
        </w:r>
        <w:r>
          <w:instrText xml:space="preserve"> PAGEREF _Toc18681 \h </w:instrText>
        </w:r>
        <w:r>
          <w:fldChar w:fldCharType="separate"/>
        </w:r>
        <w:r>
          <w:t>43</w:t>
        </w:r>
        <w:r>
          <w:fldChar w:fldCharType="end"/>
        </w:r>
      </w:hyperlink>
    </w:p>
    <w:p>
      <w:pPr>
        <w:pStyle w:val="TOC1"/>
        <w:tabs>
          <w:tab w:val="right" w:leader="dot" w:pos="8306"/>
        </w:tabs>
      </w:pPr>
      <w:hyperlink w:anchor="_Toc23154" w:history="1">
        <w:r>
          <w:rPr>
            <w:rFonts w:ascii="仿宋" w:eastAsia="仿宋" w:hAnsi="仿宋" w:cs="仿宋" w:hint="eastAsia"/>
            <w:lang w:eastAsia="zh-CN"/>
          </w:rPr>
          <w:t>十二、光电电视测斜仪项目人力资源培养与发展</w:t>
        </w:r>
        <w:r>
          <w:tab/>
        </w:r>
        <w:r>
          <w:fldChar w:fldCharType="begin"/>
        </w:r>
        <w:r>
          <w:instrText xml:space="preserve"> PAGEREF _Toc23154 \h </w:instrText>
        </w:r>
        <w:r>
          <w:fldChar w:fldCharType="separate"/>
        </w:r>
        <w:r>
          <w:t>44</w:t>
        </w:r>
        <w:r>
          <w:fldChar w:fldCharType="end"/>
        </w:r>
      </w:hyperlink>
    </w:p>
    <w:p>
      <w:pPr>
        <w:pStyle w:val="TOC2"/>
        <w:tabs>
          <w:tab w:val="right" w:leader="dot" w:pos="8306"/>
        </w:tabs>
      </w:pPr>
      <w:hyperlink w:anchor="_Toc1672" w:history="1">
        <w:r>
          <w:rPr>
            <w:rFonts w:ascii="仿宋" w:eastAsia="仿宋" w:hAnsi="仿宋" w:cs="仿宋" w:hint="eastAsia"/>
            <w:lang w:eastAsia="zh-CN"/>
          </w:rPr>
          <w:t>(一)、人才需求与规划</w:t>
        </w:r>
        <w:r>
          <w:tab/>
        </w:r>
        <w:r>
          <w:fldChar w:fldCharType="begin"/>
        </w:r>
        <w:r>
          <w:instrText xml:space="preserve"> PAGEREF _Toc1672 \h </w:instrText>
        </w:r>
        <w:r>
          <w:fldChar w:fldCharType="separate"/>
        </w:r>
        <w:r>
          <w:t>44</w:t>
        </w:r>
        <w:r>
          <w:fldChar w:fldCharType="end"/>
        </w:r>
      </w:hyperlink>
    </w:p>
    <w:p>
      <w:pPr>
        <w:pStyle w:val="TOC2"/>
        <w:tabs>
          <w:tab w:val="right" w:leader="dot" w:pos="8306"/>
        </w:tabs>
      </w:pPr>
      <w:hyperlink w:anchor="_Toc12084" w:history="1">
        <w:r>
          <w:rPr>
            <w:rFonts w:ascii="仿宋" w:eastAsia="仿宋" w:hAnsi="仿宋" w:cs="仿宋" w:hint="eastAsia"/>
            <w:lang w:eastAsia="zh-CN"/>
          </w:rPr>
          <w:t>(二)、培训与发展计划</w:t>
        </w:r>
        <w:r>
          <w:tab/>
        </w:r>
        <w:r>
          <w:fldChar w:fldCharType="begin"/>
        </w:r>
        <w:r>
          <w:instrText xml:space="preserve"> PAGEREF _Toc12084 \h </w:instrText>
        </w:r>
        <w:r>
          <w:fldChar w:fldCharType="separate"/>
        </w:r>
        <w:r>
          <w:t>45</w:t>
        </w:r>
        <w:r>
          <w:fldChar w:fldCharType="end"/>
        </w:r>
      </w:hyperlink>
    </w:p>
    <w:p>
      <w:pPr>
        <w:pStyle w:val="TOC1"/>
        <w:tabs>
          <w:tab w:val="right" w:leader="dot" w:pos="8306"/>
        </w:tabs>
      </w:pPr>
      <w:hyperlink w:anchor="_Toc791" w:history="1">
        <w:r>
          <w:rPr>
            <w:rFonts w:ascii="仿宋" w:eastAsia="仿宋" w:hAnsi="仿宋" w:cs="仿宋" w:hint="eastAsia"/>
            <w:lang w:eastAsia="zh-CN"/>
          </w:rPr>
          <w:t>十三、光电电视测斜仪项目实施保障措施</w:t>
        </w:r>
        <w:r>
          <w:tab/>
        </w:r>
        <w:r>
          <w:fldChar w:fldCharType="begin"/>
        </w:r>
        <w:r>
          <w:instrText xml:space="preserve"> PAGEREF _Toc791 \h </w:instrText>
        </w:r>
        <w:r>
          <w:fldChar w:fldCharType="separate"/>
        </w:r>
        <w:r>
          <w:t>45</w:t>
        </w:r>
        <w:r>
          <w:fldChar w:fldCharType="end"/>
        </w:r>
      </w:hyperlink>
    </w:p>
    <w:p>
      <w:pPr>
        <w:pStyle w:val="TOC2"/>
        <w:tabs>
          <w:tab w:val="right" w:leader="dot" w:pos="8306"/>
        </w:tabs>
      </w:pPr>
      <w:hyperlink w:anchor="_Toc24489" w:history="1">
        <w:r>
          <w:rPr>
            <w:rFonts w:ascii="仿宋" w:eastAsia="仿宋" w:hAnsi="仿宋" w:cs="仿宋" w:hint="eastAsia"/>
            <w:lang w:eastAsia="zh-CN"/>
          </w:rPr>
          <w:t>(一)、光电电视测斜仪项目实施保障机制</w:t>
        </w:r>
        <w:r>
          <w:tab/>
        </w:r>
        <w:r>
          <w:fldChar w:fldCharType="begin"/>
        </w:r>
        <w:r>
          <w:instrText xml:space="preserve"> PAGEREF _Toc24489 \h </w:instrText>
        </w:r>
        <w:r>
          <w:fldChar w:fldCharType="separate"/>
        </w:r>
        <w:r>
          <w:t>45</w:t>
        </w:r>
        <w:r>
          <w:fldChar w:fldCharType="end"/>
        </w:r>
      </w:hyperlink>
    </w:p>
    <w:p>
      <w:pPr>
        <w:pStyle w:val="TOC2"/>
        <w:tabs>
          <w:tab w:val="right" w:leader="dot" w:pos="8306"/>
        </w:tabs>
      </w:pPr>
      <w:hyperlink w:anchor="_Toc15224" w:history="1">
        <w:r>
          <w:rPr>
            <w:rFonts w:ascii="仿宋" w:eastAsia="仿宋" w:hAnsi="仿宋" w:cs="仿宋" w:hint="eastAsia"/>
            <w:lang w:eastAsia="zh-CN"/>
          </w:rPr>
          <w:t>(二)、光电电视测斜仪项目法律合规要求</w:t>
        </w:r>
        <w:r>
          <w:tab/>
        </w:r>
        <w:r>
          <w:fldChar w:fldCharType="begin"/>
        </w:r>
        <w:r>
          <w:instrText xml:space="preserve"> PAGEREF _Toc15224 \h </w:instrText>
        </w:r>
        <w:r>
          <w:fldChar w:fldCharType="separate"/>
        </w:r>
        <w:r>
          <w:t>49</w:t>
        </w:r>
        <w:r>
          <w:fldChar w:fldCharType="end"/>
        </w:r>
      </w:hyperlink>
    </w:p>
    <w:p>
      <w:pPr>
        <w:pStyle w:val="TOC2"/>
        <w:tabs>
          <w:tab w:val="right" w:leader="dot" w:pos="8306"/>
        </w:tabs>
      </w:pPr>
      <w:hyperlink w:anchor="_Toc9449" w:history="1">
        <w:r>
          <w:rPr>
            <w:rFonts w:ascii="仿宋" w:eastAsia="仿宋" w:hAnsi="仿宋" w:cs="仿宋" w:hint="eastAsia"/>
            <w:lang w:eastAsia="zh-CN"/>
          </w:rPr>
          <w:t>(三)、光电电视测斜仪项目合同管理与法律事务</w:t>
        </w:r>
        <w:r>
          <w:tab/>
        </w:r>
        <w:r>
          <w:fldChar w:fldCharType="begin"/>
        </w:r>
        <w:r>
          <w:instrText xml:space="preserve"> PAGEREF _Toc9449 \h </w:instrText>
        </w:r>
        <w:r>
          <w:fldChar w:fldCharType="separate"/>
        </w:r>
        <w:r>
          <w:t>53</w:t>
        </w:r>
        <w:r>
          <w:fldChar w:fldCharType="end"/>
        </w:r>
      </w:hyperlink>
    </w:p>
    <w:p>
      <w:pPr>
        <w:pStyle w:val="TOC2"/>
        <w:tabs>
          <w:tab w:val="right" w:leader="dot" w:pos="8306"/>
        </w:tabs>
      </w:pPr>
      <w:hyperlink w:anchor="_Toc15785" w:history="1">
        <w:r>
          <w:rPr>
            <w:rFonts w:ascii="仿宋" w:eastAsia="仿宋" w:hAnsi="仿宋" w:cs="仿宋" w:hint="eastAsia"/>
            <w:lang w:eastAsia="zh-CN"/>
          </w:rPr>
          <w:t>(四)、光电电视测斜仪项目知识产权保护策略</w:t>
        </w:r>
        <w:r>
          <w:tab/>
        </w:r>
        <w:r>
          <w:fldChar w:fldCharType="begin"/>
        </w:r>
        <w:r>
          <w:instrText xml:space="preserve"> PAGEREF _Toc15785 \h </w:instrText>
        </w:r>
        <w:r>
          <w:fldChar w:fldCharType="separate"/>
        </w:r>
        <w:r>
          <w:t>60</w:t>
        </w:r>
        <w:r>
          <w:fldChar w:fldCharType="end"/>
        </w:r>
      </w:hyperlink>
    </w:p>
    <w:p>
      <w:pPr>
        <w:pStyle w:val="TOC1"/>
        <w:tabs>
          <w:tab w:val="right" w:leader="dot" w:pos="8306"/>
        </w:tabs>
      </w:pPr>
      <w:hyperlink w:anchor="_Toc20769" w:history="1">
        <w:r>
          <w:rPr>
            <w:rFonts w:ascii="仿宋" w:eastAsia="仿宋" w:hAnsi="仿宋" w:cs="仿宋" w:hint="eastAsia"/>
            <w:lang w:eastAsia="zh-CN"/>
          </w:rPr>
          <w:t>十四、风险识别与分类</w:t>
        </w:r>
        <w:r>
          <w:tab/>
        </w:r>
        <w:r>
          <w:fldChar w:fldCharType="begin"/>
        </w:r>
        <w:r>
          <w:instrText xml:space="preserve"> PAGEREF _Toc20769 \h </w:instrText>
        </w:r>
        <w:r>
          <w:fldChar w:fldCharType="separate"/>
        </w:r>
        <w:r>
          <w:t>62</w:t>
        </w:r>
        <w:r>
          <w:fldChar w:fldCharType="end"/>
        </w:r>
      </w:hyperlink>
    </w:p>
    <w:p>
      <w:pPr>
        <w:pStyle w:val="TOC2"/>
        <w:tabs>
          <w:tab w:val="right" w:leader="dot" w:pos="8306"/>
        </w:tabs>
      </w:pPr>
      <w:hyperlink w:anchor="_Toc9919" w:history="1">
        <w:r>
          <w:rPr>
            <w:rFonts w:ascii="仿宋" w:eastAsia="仿宋" w:hAnsi="仿宋" w:cs="仿宋" w:hint="eastAsia"/>
            <w:lang w:eastAsia="zh-CN"/>
          </w:rPr>
          <w:t>(一)、风险识别</w:t>
        </w:r>
        <w:r>
          <w:tab/>
        </w:r>
        <w:r>
          <w:fldChar w:fldCharType="begin"/>
        </w:r>
        <w:r>
          <w:instrText xml:space="preserve"> PAGEREF _Toc9919 \h </w:instrText>
        </w:r>
        <w:r>
          <w:fldChar w:fldCharType="separate"/>
        </w:r>
        <w:r>
          <w:t>62</w:t>
        </w:r>
        <w:r>
          <w:fldChar w:fldCharType="end"/>
        </w:r>
      </w:hyperlink>
    </w:p>
    <w:p>
      <w:pPr>
        <w:pStyle w:val="TOC2"/>
        <w:tabs>
          <w:tab w:val="right" w:leader="dot" w:pos="8306"/>
        </w:tabs>
      </w:pPr>
      <w:hyperlink w:anchor="_Toc14915" w:history="1">
        <w:r>
          <w:rPr>
            <w:rFonts w:ascii="仿宋" w:eastAsia="仿宋" w:hAnsi="仿宋" w:cs="仿宋" w:hint="eastAsia"/>
            <w:lang w:eastAsia="zh-CN"/>
          </w:rPr>
          <w:t>(二)、风险分类</w:t>
        </w:r>
        <w:r>
          <w:tab/>
        </w:r>
        <w:r>
          <w:fldChar w:fldCharType="begin"/>
        </w:r>
        <w:r>
          <w:instrText xml:space="preserve"> PAGEREF _Toc14915 \h </w:instrText>
        </w:r>
        <w:r>
          <w:fldChar w:fldCharType="separate"/>
        </w:r>
        <w:r>
          <w:t>64</w:t>
        </w:r>
        <w:r>
          <w:fldChar w:fldCharType="end"/>
        </w:r>
      </w:hyperlink>
    </w:p>
    <w:p>
      <w:pPr>
        <w:pStyle w:val="TOC1"/>
        <w:tabs>
          <w:tab w:val="right" w:leader="dot" w:pos="8306"/>
        </w:tabs>
      </w:pPr>
      <w:hyperlink w:anchor="_Toc13649" w:history="1">
        <w:r>
          <w:rPr>
            <w:rFonts w:ascii="仿宋" w:eastAsia="仿宋" w:hAnsi="仿宋" w:cs="仿宋" w:hint="eastAsia"/>
            <w:lang w:eastAsia="zh-CN"/>
          </w:rPr>
          <w:t>十五、质量管理体系</w:t>
        </w:r>
        <w:r>
          <w:tab/>
        </w:r>
        <w:r>
          <w:fldChar w:fldCharType="begin"/>
        </w:r>
        <w:r>
          <w:instrText xml:space="preserve"> PAGEREF _Toc13649 \h </w:instrText>
        </w:r>
        <w:r>
          <w:fldChar w:fldCharType="separate"/>
        </w:r>
        <w:r>
          <w:t>66</w:t>
        </w:r>
        <w:r>
          <w:fldChar w:fldCharType="end"/>
        </w:r>
      </w:hyperlink>
    </w:p>
    <w:p>
      <w:pPr>
        <w:pStyle w:val="TOC2"/>
        <w:tabs>
          <w:tab w:val="right" w:leader="dot" w:pos="8306"/>
        </w:tabs>
      </w:pPr>
      <w:hyperlink w:anchor="_Toc2891" w:history="1">
        <w:r>
          <w:rPr>
            <w:rFonts w:ascii="仿宋" w:eastAsia="仿宋" w:hAnsi="仿宋" w:cs="仿宋" w:hint="eastAsia"/>
            <w:lang w:eastAsia="zh-CN"/>
          </w:rPr>
          <w:t>(一)、质量目标与方针</w:t>
        </w:r>
        <w:r>
          <w:tab/>
        </w:r>
        <w:r>
          <w:fldChar w:fldCharType="begin"/>
        </w:r>
        <w:r>
          <w:instrText xml:space="preserve"> PAGEREF _Toc2891 \h </w:instrText>
        </w:r>
        <w:r>
          <w:fldChar w:fldCharType="separate"/>
        </w:r>
        <w:r>
          <w:t>66</w:t>
        </w:r>
        <w:r>
          <w:fldChar w:fldCharType="end"/>
        </w:r>
      </w:hyperlink>
    </w:p>
    <w:p>
      <w:pPr>
        <w:pStyle w:val="TOC2"/>
        <w:tabs>
          <w:tab w:val="right" w:leader="dot" w:pos="8306"/>
        </w:tabs>
      </w:pPr>
      <w:hyperlink w:anchor="_Toc15391" w:history="1">
        <w:r>
          <w:rPr>
            <w:rFonts w:ascii="仿宋" w:eastAsia="仿宋" w:hAnsi="仿宋" w:cs="仿宋" w:hint="eastAsia"/>
            <w:lang w:eastAsia="zh-CN"/>
          </w:rPr>
          <w:t>(二)、质量管理责任</w:t>
        </w:r>
        <w:r>
          <w:tab/>
        </w:r>
        <w:r>
          <w:fldChar w:fldCharType="begin"/>
        </w:r>
        <w:r>
          <w:instrText xml:space="preserve"> PAGEREF _Toc15391 \h </w:instrText>
        </w:r>
        <w:r>
          <w:fldChar w:fldCharType="separate"/>
        </w:r>
        <w:r>
          <w:t>67</w:t>
        </w:r>
        <w:r>
          <w:fldChar w:fldCharType="end"/>
        </w:r>
      </w:hyperlink>
    </w:p>
    <w:p>
      <w:pPr>
        <w:pStyle w:val="TOC2"/>
        <w:tabs>
          <w:tab w:val="right" w:leader="dot" w:pos="8306"/>
        </w:tabs>
      </w:pPr>
      <w:hyperlink w:anchor="_Toc14537" w:history="1">
        <w:r>
          <w:rPr>
            <w:rFonts w:ascii="仿宋" w:eastAsia="仿宋" w:hAnsi="仿宋" w:cs="仿宋" w:hint="eastAsia"/>
            <w:lang w:eastAsia="zh-CN"/>
          </w:rPr>
          <w:t>(三)、质量管理体系文件</w:t>
        </w:r>
        <w:r>
          <w:tab/>
        </w:r>
        <w:r>
          <w:fldChar w:fldCharType="begin"/>
        </w:r>
        <w:r>
          <w:instrText xml:space="preserve"> PAGEREF _Toc14537 \h </w:instrText>
        </w:r>
        <w:r>
          <w:fldChar w:fldCharType="separate"/>
        </w:r>
        <w:r>
          <w:t>68</w:t>
        </w:r>
        <w:r>
          <w:fldChar w:fldCharType="end"/>
        </w:r>
      </w:hyperlink>
    </w:p>
    <w:p>
      <w:pPr>
        <w:pStyle w:val="TOC2"/>
        <w:tabs>
          <w:tab w:val="right" w:leader="dot" w:pos="8306"/>
        </w:tabs>
      </w:pPr>
      <w:hyperlink w:anchor="_Toc24328" w:history="1">
        <w:r>
          <w:rPr>
            <w:rFonts w:ascii="仿宋" w:eastAsia="仿宋" w:hAnsi="仿宋" w:cs="仿宋" w:hint="eastAsia"/>
            <w:lang w:eastAsia="zh-CN"/>
          </w:rPr>
          <w:t>(四)、质量培训与教育</w:t>
        </w:r>
        <w:r>
          <w:tab/>
        </w:r>
        <w:r>
          <w:fldChar w:fldCharType="begin"/>
        </w:r>
        <w:r>
          <w:instrText xml:space="preserve"> PAGEREF _Toc24328 \h </w:instrText>
        </w:r>
        <w:r>
          <w:fldChar w:fldCharType="separate"/>
        </w:r>
        <w:r>
          <w:t>70</w:t>
        </w:r>
        <w:r>
          <w:fldChar w:fldCharType="end"/>
        </w:r>
      </w:hyperlink>
    </w:p>
    <w:p>
      <w:pPr>
        <w:pStyle w:val="TOC2"/>
        <w:tabs>
          <w:tab w:val="right" w:leader="dot" w:pos="8306"/>
        </w:tabs>
      </w:pPr>
      <w:hyperlink w:anchor="_Toc31366" w:history="1">
        <w:r>
          <w:rPr>
            <w:rFonts w:ascii="仿宋" w:eastAsia="仿宋" w:hAnsi="仿宋" w:cs="仿宋" w:hint="eastAsia"/>
            <w:lang w:eastAsia="zh-CN"/>
          </w:rPr>
          <w:t>(五)、质量审核与评价</w:t>
        </w:r>
        <w:r>
          <w:tab/>
        </w:r>
        <w:r>
          <w:fldChar w:fldCharType="begin"/>
        </w:r>
        <w:r>
          <w:instrText xml:space="preserve"> PAGEREF _Toc31366 \h </w:instrText>
        </w:r>
        <w:r>
          <w:fldChar w:fldCharType="separate"/>
        </w:r>
        <w:r>
          <w:t>71</w:t>
        </w:r>
        <w:r>
          <w:fldChar w:fldCharType="end"/>
        </w:r>
      </w:hyperlink>
    </w:p>
    <w:p>
      <w:pPr>
        <w:pStyle w:val="TOC2"/>
        <w:tabs>
          <w:tab w:val="right" w:leader="dot" w:pos="8306"/>
        </w:tabs>
      </w:pPr>
      <w:hyperlink w:anchor="_Toc5256" w:history="1">
        <w:r>
          <w:rPr>
            <w:rFonts w:ascii="仿宋" w:eastAsia="仿宋" w:hAnsi="仿宋" w:cs="仿宋" w:hint="eastAsia"/>
            <w:lang w:eastAsia="zh-CN"/>
          </w:rPr>
          <w:t>(六)、不符合与纠正措施</w:t>
        </w:r>
        <w:r>
          <w:tab/>
        </w:r>
        <w:r>
          <w:fldChar w:fldCharType="begin"/>
        </w:r>
        <w:r>
          <w:instrText xml:space="preserve"> PAGEREF _Toc5256 \h </w:instrText>
        </w:r>
        <w:r>
          <w:fldChar w:fldCharType="separate"/>
        </w:r>
        <w:r>
          <w:t>73</w:t>
        </w:r>
        <w:r>
          <w:fldChar w:fldCharType="end"/>
        </w:r>
      </w:hyperlink>
    </w:p>
    <w:p>
      <w:pPr>
        <w:pStyle w:val="TOC1"/>
        <w:tabs>
          <w:tab w:val="right" w:leader="dot" w:pos="8306"/>
        </w:tabs>
      </w:pPr>
      <w:hyperlink w:anchor="_Toc31614" w:history="1">
        <w:r>
          <w:rPr>
            <w:rFonts w:ascii="仿宋" w:eastAsia="仿宋" w:hAnsi="仿宋" w:cs="仿宋" w:hint="eastAsia"/>
            <w:lang w:eastAsia="zh-CN"/>
          </w:rPr>
          <w:t>十六、光电电视测斜仪项目治理与监督</w:t>
        </w:r>
        <w:r>
          <w:tab/>
        </w:r>
        <w:r>
          <w:fldChar w:fldCharType="begin"/>
        </w:r>
        <w:r>
          <w:instrText xml:space="preserve"> PAGEREF _Toc31614 \h </w:instrText>
        </w:r>
        <w:r>
          <w:fldChar w:fldCharType="separate"/>
        </w:r>
        <w:r>
          <w:t>74</w:t>
        </w:r>
        <w:r>
          <w:fldChar w:fldCharType="end"/>
        </w:r>
      </w:hyperlink>
    </w:p>
    <w:p>
      <w:pPr>
        <w:pStyle w:val="TOC2"/>
        <w:tabs>
          <w:tab w:val="right" w:leader="dot" w:pos="8306"/>
        </w:tabs>
      </w:pPr>
      <w:hyperlink w:anchor="_Toc30808" w:history="1">
        <w:r>
          <w:rPr>
            <w:rFonts w:ascii="仿宋" w:eastAsia="仿宋" w:hAnsi="仿宋" w:cs="仿宋" w:hint="eastAsia"/>
            <w:lang w:eastAsia="zh-CN"/>
          </w:rPr>
          <w:t>(一)、光电电视测斜仪项目治理结构</w:t>
        </w:r>
        <w:r>
          <w:tab/>
        </w:r>
        <w:r>
          <w:fldChar w:fldCharType="begin"/>
        </w:r>
        <w:r>
          <w:instrText xml:space="preserve"> PAGEREF _Toc30808 \h </w:instrText>
        </w:r>
        <w:r>
          <w:fldChar w:fldCharType="separate"/>
        </w:r>
        <w:r>
          <w:t>74</w:t>
        </w:r>
        <w:r>
          <w:fldChar w:fldCharType="end"/>
        </w:r>
      </w:hyperlink>
    </w:p>
    <w:p>
      <w:pPr>
        <w:pStyle w:val="TOC2"/>
        <w:tabs>
          <w:tab w:val="right" w:leader="dot" w:pos="8306"/>
        </w:tabs>
      </w:pPr>
      <w:hyperlink w:anchor="_Toc14984" w:history="1">
        <w:r>
          <w:rPr>
            <w:rFonts w:ascii="仿宋" w:eastAsia="仿宋" w:hAnsi="仿宋" w:cs="仿宋" w:hint="eastAsia"/>
            <w:lang w:eastAsia="zh-CN"/>
          </w:rPr>
          <w:t>(二)、监督与审计</w:t>
        </w:r>
        <w:r>
          <w:tab/>
        </w:r>
        <w:r>
          <w:fldChar w:fldCharType="begin"/>
        </w:r>
        <w:r>
          <w:instrText xml:space="preserve"> PAGEREF _Toc14984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61"/>
      <w:r>
        <w:rPr>
          <w:rFonts w:ascii="仿宋" w:eastAsia="仿宋" w:hAnsi="仿宋" w:cs="仿宋" w:hint="eastAsia"/>
          <w:sz w:val="28"/>
          <w:lang w:eastAsia="zh-CN"/>
        </w:rPr>
        <w:t>一、光电电视测斜仪项目文档管理</w:t>
      </w:r>
      <w:bookmarkEnd w:id="2"/>
    </w:p>
    <w:p>
      <w:pPr>
        <w:pStyle w:val="Heading2"/>
        <w:rPr>
          <w:rFonts w:ascii="仿宋" w:eastAsia="仿宋" w:hAnsi="仿宋" w:cs="仿宋" w:hint="eastAsia"/>
          <w:lang w:eastAsia="zh-CN"/>
        </w:rPr>
      </w:pPr>
      <w:bookmarkStart w:id="3" w:name="_Toc37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光电电视测斜仪项目高度重视文档的质量和准确性，以支持光电电视测斜仪项目的各项活动和决策。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文档的编制始于光电电视测斜仪项目计划的初期，我们制定了详细的文档编制计划，明确了每个文档的内容、格式和编写责任人。在光电电视测斜仪项目启动阶段，我们首先编制了光电电视测斜仪项目章程，明确定义了光电电视测斜仪项目的目标、范围、风险等关键要素。随后，光电电视测斜仪项目团队根据计划陆续编制了需求文档、设计文档、测试文档等各类文档，确保光电电视测斜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电电视测斜仪项目管理中的重要环节，旨在确保光电电视测斜仪项目文档符合质量标准和光电电视测斜仪项目需求。在光电电视测斜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电电视测斜仪项目相关利益方和专业领域的专家对文档进行独立审查。这有助于获取更全面、客观的反馈，确保光电电视测斜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光电电视测斜仪项目在文档编制与审查方面建立了严格的管理机制，通过规范的流程和多维度的审查，确保光电电视测斜仪项目文档的质量、准确性和可靠性，为光电电视测斜仪项目的顺利推进提供了有力支持。</w:t>
      </w:r>
    </w:p>
    <w:p>
      <w:pPr>
        <w:pStyle w:val="Heading2"/>
        <w:ind w:firstLine="560" w:firstLineChars="200"/>
        <w:rPr>
          <w:rFonts w:ascii="仿宋" w:eastAsia="仿宋" w:hAnsi="仿宋" w:cs="仿宋" w:hint="eastAsia"/>
          <w:sz w:val="28"/>
          <w:lang w:eastAsia="zh-CN"/>
        </w:rPr>
      </w:pPr>
      <w:bookmarkStart w:id="4" w:name="_Toc255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我们通过多渠道发布文档，包括电子邮件、光电电视测斜仪项目管理平台、内部网站等，以满足不同团队成员的偏好和需求。多渠道发布确保了信息的全面覆盖。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我们采用了精细的权限控制，确保只有授权人员可以访问敏感信息。这种安全措施保护了光电电视测斜仪项目文档的机密性，防止了未经授权的信息泄露。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1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电电视测斜仪项目生命周期中一个至关重要的环节，直接关系到光电电视测斜仪项目信息的长期保存和历史记录的完整性。在光电电视测斜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693"/>
      <w:r>
        <w:rPr>
          <w:rFonts w:ascii="仿宋" w:eastAsia="仿宋" w:hAnsi="仿宋" w:cs="仿宋" w:hint="eastAsia"/>
          <w:sz w:val="28"/>
          <w:lang w:eastAsia="zh-CN"/>
        </w:rPr>
        <w:t>二、光电电视测斜仪项目建设背景及必要性分析</w:t>
      </w:r>
      <w:bookmarkEnd w:id="6"/>
    </w:p>
    <w:p>
      <w:pPr>
        <w:pStyle w:val="Heading2"/>
        <w:rPr>
          <w:rFonts w:ascii="仿宋" w:eastAsia="仿宋" w:hAnsi="仿宋" w:cs="仿宋" w:hint="eastAsia"/>
          <w:lang w:eastAsia="zh-CN"/>
        </w:rPr>
      </w:pPr>
      <w:bookmarkStart w:id="7" w:name="_Toc440"/>
      <w:r>
        <w:rPr>
          <w:rFonts w:ascii="仿宋" w:eastAsia="仿宋" w:hAnsi="仿宋" w:cs="仿宋" w:hint="eastAsia"/>
          <w:lang w:eastAsia="zh-CN"/>
        </w:rPr>
        <w:t>(一)、光电电视测斜仪项目背景分析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电电视测斜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电电视测斜仪项目在这个潮流中的定位。同时，我们将关注行业内涌现的新兴机遇，以便光电电视测斜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电电视测斜仪项目提供了强大的发展动力。我们将聚焦于行业内最新的技术发展趋势，包括但不限于人工智能、大数据分析、物联网等领域。通过深度的技术研究，我们将确保光电电视测斜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电电视测斜仪项目发展的源泉。我们将投入更多的精力对市场需求进行深入剖析，超越表面的需求，深入挖掘潜在的市场痛点和机遇。通过对市场需求的细致了解，光电电视测斜仪项目将更有针对性地设计解决方案，满足市场的多样化需求，从而更好地促进光电电视测斜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电电视测斜仪项目战略至关重要。我们将对竞争态势进行更为深入的分析，包括但不限于市场份额、产品特点、客户满意度等多个维度。通过深度的竞争分析，光电电视测斜仪项目将能够更准确地把握市场脉搏，制定具有竞争力的光电电视测斜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电电视测斜仪项目的发展具有直接的影响。我们将进行更为全面的法规和政策分析，了解行业发展中的潜在法律风险和合规挑战。通过充分了解和遵守相关法规，光电电视测斜仪项目将确保在法律框架内合法合规运营，为光电电视测斜仪项目的稳健发展提供有力支持。</w:t>
      </w:r>
    </w:p>
    <w:p>
      <w:pPr>
        <w:pStyle w:val="Heading2"/>
        <w:ind w:firstLine="560" w:firstLineChars="200"/>
        <w:rPr>
          <w:rFonts w:ascii="仿宋" w:eastAsia="仿宋" w:hAnsi="仿宋" w:cs="仿宋" w:hint="eastAsia"/>
          <w:sz w:val="28"/>
          <w:lang w:eastAsia="zh-CN"/>
        </w:rPr>
      </w:pPr>
      <w:bookmarkStart w:id="8" w:name="_Toc25343"/>
      <w:r>
        <w:rPr>
          <w:rFonts w:ascii="仿宋" w:eastAsia="仿宋" w:hAnsi="仿宋" w:cs="仿宋" w:hint="eastAsia"/>
          <w:sz w:val="28"/>
          <w:lang w:eastAsia="zh-CN"/>
        </w:rPr>
        <w:t>(二)、光电电视测斜仪项目建设必要性分析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建设的迫切性源于对行业发展趋势的深刻洞察。我们正处于一个行业变革的时代，科技创新、数字化转型成为企业发展的关键动力。光电电视测斜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建设不仅仅是为了跟上潮流，更是为了通过技术创新推动企业的持续发展。通过引入先进的技术和解决方案，光电电视测斜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电电视测斜仪项目的建设成为必然选择，通过提高产品质量、拓展服务领域，从而在竞争中获得更多的机会。光电电视测斜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电电视测斜仪项目建设的必要性体现在对客户需求更精准的满足。通过光电电视测斜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建设的背后是对企业持续创新的追求。只有通过不断创新，企业才能在竞争中立于不败之地。光电电视测斜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13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3098"/>
      <w:r>
        <w:rPr>
          <w:rFonts w:ascii="仿宋" w:eastAsia="仿宋" w:hAnsi="仿宋" w:cs="仿宋" w:hint="eastAsia"/>
          <w:lang w:eastAsia="zh-CN"/>
        </w:rPr>
        <w:t>(一)、光电电视测斜仪行业分析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行业一直以来都是市场的关注焦点。行业内的发展趋势、竞争态势以及潜在机会都对光电电视测斜仪项目的推进产生深远的影响。通过深入研究行业的整体概貌，我们将更好地理解行业的核心特征，为光电电视测斜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行业，技术一直是推动创新和发展的关键因素。我们将对当前技术趋势进行详尽分析，包括但不限于人工智能、大数据应用、先进制造技术等。这有助于光电电视测斜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电电视测斜仪项目成功的基础。我们将对主要竞争对手进行深入研究，包括其市场份额、产品特点、市场定位等。通过全面了解竞争对手的优势和劣势，光电电视测斜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586"/>
      <w:r>
        <w:rPr>
          <w:rFonts w:ascii="仿宋" w:eastAsia="仿宋" w:hAnsi="仿宋" w:cs="仿宋" w:hint="eastAsia"/>
          <w:sz w:val="28"/>
          <w:lang w:eastAsia="zh-CN"/>
        </w:rPr>
        <w:t>(二)、光电电视测斜仪市场分析预测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电电视测斜仪市场未来的增长趋势。这包括市场的整体规模、各细分领域的发展趋势等。光电电视测斜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电电视测斜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电电视测斜仪项目实施过程中需要充分考虑的因素。我们将对市场风险进行全面评估，包括但不限于政策法规风险、市场竞争风险、技术变革风险等。通过对潜在风险的深入分析，光电电视测斜仪项目可以制定相应的风险缓解策略，降低不确定性对光电电视测斜仪项目的影响。</w:t>
      </w:r>
    </w:p>
    <w:p>
      <w:pPr>
        <w:pStyle w:val="Heading1"/>
        <w:ind w:firstLine="560" w:firstLineChars="200"/>
        <w:rPr>
          <w:rFonts w:ascii="仿宋" w:eastAsia="仿宋" w:hAnsi="仿宋" w:cs="仿宋" w:hint="eastAsia"/>
          <w:sz w:val="28"/>
          <w:lang w:eastAsia="zh-CN"/>
        </w:rPr>
      </w:pPr>
      <w:bookmarkStart w:id="12" w:name="_Toc1172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422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的技术管理特点体现在其创新导向。通过引入最先进的技术趋势和解决方案，光电电视测斜仪项目致力于提升科技含量、提高质量和效率水平。这意味着我们将采用最新的工具和方法，确保光电电视测斜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电视测斜仪项目技术管理的显著特征。通过整合不同领域的技术资源，我们实现了跨学科的协同工作。这有助于优化技术架构，提高整体效能。此外，整合性策略还促进了不同技术团队之间的紧密沟通和高效合作，确保光电电视测斜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电视测斜仪项目所采用的技术。通过不断优化技术方案，光电电视测斜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电视测斜仪项目团队将在光电电视测斜仪项目初期识别可能的技术风险，并采取相应的预防和应对措施。通过建立健全的风险评估机制，光电电视测斜仪项目能够在实施过程中及时发现并解决潜在的技术问题，保障光电电视测斜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电视测斜仪项目中，技术将成为光电电视测斜仪项目成功的有力支持。这一深度剖析揭示了技术管理在光电电视测斜仪项目实施中的关键作用，为光电电视测斜仪项目的技术基础奠定了坚实的基础。</w:t>
      </w:r>
    </w:p>
    <w:p>
      <w:pPr>
        <w:pStyle w:val="Heading2"/>
        <w:ind w:firstLine="560" w:firstLineChars="200"/>
        <w:rPr>
          <w:rFonts w:ascii="仿宋" w:eastAsia="仿宋" w:hAnsi="仿宋" w:cs="仿宋" w:hint="eastAsia"/>
          <w:sz w:val="28"/>
          <w:lang w:eastAsia="zh-CN"/>
        </w:rPr>
      </w:pPr>
      <w:bookmarkStart w:id="14" w:name="_Toc30715"/>
      <w:r>
        <w:rPr>
          <w:rFonts w:ascii="仿宋" w:eastAsia="仿宋" w:hAnsi="仿宋" w:cs="仿宋" w:hint="eastAsia"/>
          <w:sz w:val="28"/>
          <w:lang w:eastAsia="zh-CN"/>
        </w:rPr>
        <w:t>(二)、光电电视测斜仪项目工艺技术设计方案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电视测斜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电视测斜仪项目将严格按照相关行业规范要求进行组织。通过有效控制产品质量，光电电视测斜仪项目将致力于为顾客提供优质的光电电视测斜仪项目产品和良好的服务。这体现了光电电视测斜仪项目对于生产活动合规性和质量标准的高度重视，为光电电视测斜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电视测斜仪项目注重生态效益和清洁生产原则。光电电视测斜仪项目建设将紧密结合地方特色经济发展，与社会经济发展规划和区域环境保护规划方案相协调一致。通过与当地区域自然生态系统的结合，光电电视测斜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电视测斜仪项目产品具有多样化的客户需求和个性化的特点。因此，光电电视测斜仪项目产品规格品种多样，且单批生产数量较小。为满足这一特点，光电电视测斜仪项目承办单位将建设先进的柔性制造生产线。通过广泛应用柔性制造技术，光电电视测斜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光电电视测斜仪项目采用的技术具有较高的技术含量和自动化水平，处于国内先进水平。这一技术选用不仅体现了对生产效率、质量和环境友好性的高标准要求，同时为光电电视测斜仪项目的可持续发展奠定了坚实的基础。</w:t>
      </w:r>
    </w:p>
    <w:p>
      <w:pPr>
        <w:pStyle w:val="Heading2"/>
        <w:ind w:firstLine="560" w:firstLineChars="200"/>
        <w:rPr>
          <w:rFonts w:ascii="仿宋" w:eastAsia="仿宋" w:hAnsi="仿宋" w:cs="仿宋" w:hint="eastAsia"/>
          <w:sz w:val="28"/>
          <w:lang w:eastAsia="zh-CN"/>
        </w:rPr>
      </w:pPr>
      <w:bookmarkStart w:id="15" w:name="_Toc792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为确保光电电视测斜仪项目的高效生产和技术实施，我们制定了一套精心设计的设备选型方案，以满足光电电视测斜仪项目生产、质量和环保的要求。该方案的主要特点如下：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电视测斜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针对光电电视测斜仪项目产品的多样性和小批量生产的特点，我们将建设柔性制造生产线。通过在设备选型中考虑柔性制造技术，可以灵活应对不同产品规格和生产需求，实现生产线的高度灵活性和适应性。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659"/>
      <w:r>
        <w:rPr>
          <w:rFonts w:ascii="仿宋" w:eastAsia="仿宋" w:hAnsi="仿宋" w:cs="仿宋" w:hint="eastAsia"/>
          <w:sz w:val="28"/>
          <w:lang w:eastAsia="zh-CN"/>
        </w:rPr>
        <w:t>五、光电电视测斜仪项目选址可行性分析</w:t>
      </w:r>
      <w:bookmarkEnd w:id="16"/>
    </w:p>
    <w:p>
      <w:pPr>
        <w:pStyle w:val="Heading2"/>
        <w:rPr>
          <w:rFonts w:ascii="仿宋" w:eastAsia="仿宋" w:hAnsi="仿宋" w:cs="仿宋" w:hint="eastAsia"/>
          <w:lang w:eastAsia="zh-CN"/>
        </w:rPr>
      </w:pPr>
      <w:bookmarkStart w:id="17" w:name="_Toc8498"/>
      <w:r>
        <w:rPr>
          <w:rFonts w:ascii="仿宋" w:eastAsia="仿宋" w:hAnsi="仿宋" w:cs="仿宋" w:hint="eastAsia"/>
          <w:lang w:eastAsia="zh-CN"/>
        </w:rPr>
        <w:t>(一)、光电电视测斜仪项目选址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该光电电视测斜仪项目选址位于XX省XX市XX区XXX街道</w:t>
      </w:r>
    </w:p>
    <w:p>
      <w:pPr>
        <w:pStyle w:val="Heading2"/>
        <w:ind w:firstLine="560" w:firstLineChars="200"/>
        <w:rPr>
          <w:rFonts w:ascii="仿宋" w:eastAsia="仿宋" w:hAnsi="仿宋" w:cs="仿宋" w:hint="eastAsia"/>
          <w:sz w:val="28"/>
          <w:lang w:eastAsia="zh-CN"/>
        </w:rPr>
      </w:pPr>
      <w:bookmarkStart w:id="18" w:name="_Toc1079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光电电视测斜仪项目的征地面积将根据光电电视测斜仪项目的实际规模和需求进行精确规划。具体面积XXX平方米，旨在确保光电电视测斜仪项目不仅能够满足当前的发展需求，还能够预留空间以适应未来的扩展。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净用地面积是在征地面积基础上去除不可利用面积后的实际可开发用地。具体面积XXX平方米，考虑到环保、交通、安全等多方面因素，以确保光电电视测斜仪项目在整体利用效率上达到最优。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光电电视测斜仪项目计划建设的建筑总规模具体面积XXX平方米。这一规模的确定综合考虑了光电电视测斜仪项目的性质、规模，以及城市规划的相关要求，确保建筑布局与周边环境协调一致。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绿地率是光电电视测斜仪项目用地中被规划为绿地的比例。具体面积XXX平方米，旨在通过合理规划绿地，改善光电电视测斜仪项目周边环境，提升居民生活质量，并符合城市整体绿化规划。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容积率是用地上可以建设的建筑总体积与用地面积之比。具体面积XXX，通过合理的容积率规划，确保光电电视测斜仪项目建筑规模与周边环境和谐共生。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电视测斜仪项目选址与当地城市规划相一致，具体面积XXX平方米。通过与城市规划部门深入沟通，确保光电电视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电视测斜仪项目选址符合当地产业政策，具体面积XXX平方米。这包括光电电视测斜仪项目对当地经济的促进作用，以及对相关产业的带动效应，确保光电电视测斜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用地总体要求必须符合环保和可持续发展的原则，具体面积XXX平方米。通过采用绿色建筑设计、节能减排等措施，确保光电电视测斜仪项目在建设和运营过程中对环境的影响最小化，达到可持续发展的要求。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https://d.book118.com/318032071007006027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13B2A"/>
    <w:rsid w:val="3D813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32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2024-01-16T21:35:00Z</dcterms:created>
  <dcterms:modified xsi:type="dcterms:W3CDTF">2024-01-16T21:35:32Z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A06748E6766A48AA87746BDC110372BA_11</vt:lpwstr>
  </property>
  <property fmtid="{D5CDD505-2E9C-101B-9397-08002B2CF9AE}" pid="3" name="KSOProductBuildVer">
    <vt:lpwstr>2052-12.1.0.16120</vt:lpwstr>
  </property>
</Properties>
</file>