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年石化仓储项目规划设计蓝图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51" w:history="1">
        <w:r>
          <w:rPr>
            <w:rFonts w:ascii="仿宋" w:eastAsia="仿宋" w:hAnsi="仿宋" w:cs="仿宋" w:hint="eastAsia"/>
            <w:lang w:eastAsia="zh-CN"/>
          </w:rPr>
          <w:t>前言</w:t>
        </w:r>
        <w:r>
          <w:tab/>
        </w:r>
        <w:r>
          <w:fldChar w:fldCharType="begin"/>
        </w:r>
        <w:r>
          <w:instrText xml:space="preserve"> PAGEREF _Toc31251 \h </w:instrText>
        </w:r>
        <w:r>
          <w:fldChar w:fldCharType="separate"/>
        </w:r>
        <w:r>
          <w:t>3</w:t>
        </w:r>
        <w:r>
          <w:fldChar w:fldCharType="end"/>
        </w:r>
      </w:hyperlink>
    </w:p>
    <w:p>
      <w:pPr>
        <w:pStyle w:val="TOC1"/>
        <w:tabs>
          <w:tab w:val="right" w:leader="dot" w:pos="8306"/>
        </w:tabs>
      </w:pPr>
      <w:hyperlink w:anchor="_Toc29178" w:history="1">
        <w:r>
          <w:rPr>
            <w:rFonts w:ascii="仿宋" w:eastAsia="仿宋" w:hAnsi="仿宋" w:cs="仿宋" w:hint="eastAsia"/>
            <w:lang w:eastAsia="zh-CN"/>
          </w:rPr>
          <w:t>一、年石化仓储项目概论</w:t>
        </w:r>
        <w:r>
          <w:tab/>
        </w:r>
        <w:r>
          <w:fldChar w:fldCharType="begin"/>
        </w:r>
        <w:r>
          <w:instrText xml:space="preserve"> PAGEREF _Toc29178 \h </w:instrText>
        </w:r>
        <w:r>
          <w:fldChar w:fldCharType="separate"/>
        </w:r>
        <w:r>
          <w:t>3</w:t>
        </w:r>
        <w:r>
          <w:fldChar w:fldCharType="end"/>
        </w:r>
      </w:hyperlink>
    </w:p>
    <w:p>
      <w:pPr>
        <w:pStyle w:val="TOC2"/>
        <w:tabs>
          <w:tab w:val="right" w:leader="dot" w:pos="8306"/>
        </w:tabs>
      </w:pPr>
      <w:hyperlink w:anchor="_Toc18004" w:history="1">
        <w:r>
          <w:rPr>
            <w:rFonts w:ascii="仿宋" w:eastAsia="仿宋" w:hAnsi="仿宋" w:cs="仿宋" w:hint="eastAsia"/>
            <w:lang w:eastAsia="zh-CN"/>
          </w:rPr>
          <w:t>(一)、年石化仓储项目概况</w:t>
        </w:r>
        <w:r>
          <w:tab/>
        </w:r>
        <w:r>
          <w:fldChar w:fldCharType="begin"/>
        </w:r>
        <w:r>
          <w:instrText xml:space="preserve"> PAGEREF _Toc18004 \h </w:instrText>
        </w:r>
        <w:r>
          <w:fldChar w:fldCharType="separate"/>
        </w:r>
        <w:r>
          <w:t>3</w:t>
        </w:r>
        <w:r>
          <w:fldChar w:fldCharType="end"/>
        </w:r>
      </w:hyperlink>
    </w:p>
    <w:p>
      <w:pPr>
        <w:pStyle w:val="TOC2"/>
        <w:tabs>
          <w:tab w:val="right" w:leader="dot" w:pos="8306"/>
        </w:tabs>
      </w:pPr>
      <w:hyperlink w:anchor="_Toc18439" w:history="1">
        <w:r>
          <w:rPr>
            <w:rFonts w:ascii="仿宋" w:eastAsia="仿宋" w:hAnsi="仿宋" w:cs="仿宋" w:hint="eastAsia"/>
            <w:lang w:eastAsia="zh-CN"/>
          </w:rPr>
          <w:t>(二)、年石化仓储项目目标</w:t>
        </w:r>
        <w:r>
          <w:tab/>
        </w:r>
        <w:r>
          <w:fldChar w:fldCharType="begin"/>
        </w:r>
        <w:r>
          <w:instrText xml:space="preserve"> PAGEREF _Toc18439 \h </w:instrText>
        </w:r>
        <w:r>
          <w:fldChar w:fldCharType="separate"/>
        </w:r>
        <w:r>
          <w:t>5</w:t>
        </w:r>
        <w:r>
          <w:fldChar w:fldCharType="end"/>
        </w:r>
      </w:hyperlink>
    </w:p>
    <w:p>
      <w:pPr>
        <w:pStyle w:val="TOC2"/>
        <w:tabs>
          <w:tab w:val="right" w:leader="dot" w:pos="8306"/>
        </w:tabs>
      </w:pPr>
      <w:hyperlink w:anchor="_Toc28126" w:history="1">
        <w:r>
          <w:rPr>
            <w:rFonts w:ascii="仿宋" w:eastAsia="仿宋" w:hAnsi="仿宋" w:cs="仿宋" w:hint="eastAsia"/>
            <w:lang w:eastAsia="zh-CN"/>
          </w:rPr>
          <w:t>(三)、年石化仓储项目提出的理由</w:t>
        </w:r>
        <w:r>
          <w:tab/>
        </w:r>
        <w:r>
          <w:fldChar w:fldCharType="begin"/>
        </w:r>
        <w:r>
          <w:instrText xml:space="preserve"> PAGEREF _Toc28126 \h </w:instrText>
        </w:r>
        <w:r>
          <w:fldChar w:fldCharType="separate"/>
        </w:r>
        <w:r>
          <w:t>6</w:t>
        </w:r>
        <w:r>
          <w:fldChar w:fldCharType="end"/>
        </w:r>
      </w:hyperlink>
    </w:p>
    <w:p>
      <w:pPr>
        <w:pStyle w:val="TOC2"/>
        <w:tabs>
          <w:tab w:val="right" w:leader="dot" w:pos="8306"/>
        </w:tabs>
      </w:pPr>
      <w:hyperlink w:anchor="_Toc17913" w:history="1">
        <w:r>
          <w:rPr>
            <w:rFonts w:ascii="仿宋" w:eastAsia="仿宋" w:hAnsi="仿宋" w:cs="仿宋" w:hint="eastAsia"/>
            <w:lang w:eastAsia="zh-CN"/>
          </w:rPr>
          <w:t>(四)、年石化仓储项目意义</w:t>
        </w:r>
        <w:r>
          <w:tab/>
        </w:r>
        <w:r>
          <w:fldChar w:fldCharType="begin"/>
        </w:r>
        <w:r>
          <w:instrText xml:space="preserve"> PAGEREF _Toc17913 \h </w:instrText>
        </w:r>
        <w:r>
          <w:fldChar w:fldCharType="separate"/>
        </w:r>
        <w:r>
          <w:t>8</w:t>
        </w:r>
        <w:r>
          <w:fldChar w:fldCharType="end"/>
        </w:r>
      </w:hyperlink>
    </w:p>
    <w:p>
      <w:pPr>
        <w:pStyle w:val="TOC2"/>
        <w:tabs>
          <w:tab w:val="right" w:leader="dot" w:pos="8306"/>
        </w:tabs>
      </w:pPr>
      <w:hyperlink w:anchor="_Toc16759" w:history="1">
        <w:r>
          <w:rPr>
            <w:rFonts w:ascii="仿宋" w:eastAsia="仿宋" w:hAnsi="仿宋" w:cs="仿宋" w:hint="eastAsia"/>
            <w:lang w:eastAsia="zh-CN"/>
          </w:rPr>
          <w:t>(五)、年石化仓储项目背景</w:t>
        </w:r>
        <w:r>
          <w:tab/>
        </w:r>
        <w:r>
          <w:fldChar w:fldCharType="begin"/>
        </w:r>
        <w:r>
          <w:instrText xml:space="preserve"> PAGEREF _Toc16759 \h </w:instrText>
        </w:r>
        <w:r>
          <w:fldChar w:fldCharType="separate"/>
        </w:r>
        <w:r>
          <w:t>9</w:t>
        </w:r>
        <w:r>
          <w:fldChar w:fldCharType="end"/>
        </w:r>
      </w:hyperlink>
    </w:p>
    <w:p>
      <w:pPr>
        <w:pStyle w:val="TOC1"/>
        <w:tabs>
          <w:tab w:val="right" w:leader="dot" w:pos="8306"/>
        </w:tabs>
      </w:pPr>
      <w:hyperlink w:anchor="_Toc24960" w:history="1">
        <w:r>
          <w:rPr>
            <w:rFonts w:ascii="仿宋" w:eastAsia="仿宋" w:hAnsi="仿宋" w:cs="仿宋" w:hint="eastAsia"/>
            <w:lang w:eastAsia="zh-CN"/>
          </w:rPr>
          <w:t>二、工艺说明</w:t>
        </w:r>
        <w:r>
          <w:tab/>
        </w:r>
        <w:r>
          <w:fldChar w:fldCharType="begin"/>
        </w:r>
        <w:r>
          <w:instrText xml:space="preserve"> PAGEREF _Toc24960 \h </w:instrText>
        </w:r>
        <w:r>
          <w:fldChar w:fldCharType="separate"/>
        </w:r>
        <w:r>
          <w:t>10</w:t>
        </w:r>
        <w:r>
          <w:fldChar w:fldCharType="end"/>
        </w:r>
      </w:hyperlink>
    </w:p>
    <w:p>
      <w:pPr>
        <w:pStyle w:val="TOC2"/>
        <w:tabs>
          <w:tab w:val="right" w:leader="dot" w:pos="8306"/>
        </w:tabs>
      </w:pPr>
      <w:hyperlink w:anchor="_Toc12298" w:history="1">
        <w:r>
          <w:rPr>
            <w:rFonts w:ascii="仿宋" w:eastAsia="仿宋" w:hAnsi="仿宋" w:cs="仿宋" w:hint="eastAsia"/>
            <w:lang w:eastAsia="zh-CN"/>
          </w:rPr>
          <w:t>(一)、技术管理特点</w:t>
        </w:r>
        <w:r>
          <w:tab/>
        </w:r>
        <w:r>
          <w:fldChar w:fldCharType="begin"/>
        </w:r>
        <w:r>
          <w:instrText xml:space="preserve"> PAGEREF _Toc12298 \h </w:instrText>
        </w:r>
        <w:r>
          <w:fldChar w:fldCharType="separate"/>
        </w:r>
        <w:r>
          <w:t>10</w:t>
        </w:r>
        <w:r>
          <w:fldChar w:fldCharType="end"/>
        </w:r>
      </w:hyperlink>
    </w:p>
    <w:p>
      <w:pPr>
        <w:pStyle w:val="TOC2"/>
        <w:tabs>
          <w:tab w:val="right" w:leader="dot" w:pos="8306"/>
        </w:tabs>
      </w:pPr>
      <w:hyperlink w:anchor="_Toc17901" w:history="1">
        <w:r>
          <w:rPr>
            <w:rFonts w:ascii="仿宋" w:eastAsia="仿宋" w:hAnsi="仿宋" w:cs="仿宋" w:hint="eastAsia"/>
            <w:lang w:eastAsia="zh-CN"/>
          </w:rPr>
          <w:t>(二)、年石化仓储项目工艺技术设计方案</w:t>
        </w:r>
        <w:r>
          <w:tab/>
        </w:r>
        <w:r>
          <w:fldChar w:fldCharType="begin"/>
        </w:r>
        <w:r>
          <w:instrText xml:space="preserve"> PAGEREF _Toc17901 \h </w:instrText>
        </w:r>
        <w:r>
          <w:fldChar w:fldCharType="separate"/>
        </w:r>
        <w:r>
          <w:t>11</w:t>
        </w:r>
        <w:r>
          <w:fldChar w:fldCharType="end"/>
        </w:r>
      </w:hyperlink>
    </w:p>
    <w:p>
      <w:pPr>
        <w:pStyle w:val="TOC2"/>
        <w:tabs>
          <w:tab w:val="right" w:leader="dot" w:pos="8306"/>
        </w:tabs>
      </w:pPr>
      <w:hyperlink w:anchor="_Toc5997" w:history="1">
        <w:r>
          <w:rPr>
            <w:rFonts w:ascii="仿宋" w:eastAsia="仿宋" w:hAnsi="仿宋" w:cs="仿宋" w:hint="eastAsia"/>
            <w:lang w:eastAsia="zh-CN"/>
          </w:rPr>
          <w:t>(三)、设备选型方案</w:t>
        </w:r>
        <w:r>
          <w:tab/>
        </w:r>
        <w:r>
          <w:fldChar w:fldCharType="begin"/>
        </w:r>
        <w:r>
          <w:instrText xml:space="preserve"> PAGEREF _Toc5997 \h </w:instrText>
        </w:r>
        <w:r>
          <w:fldChar w:fldCharType="separate"/>
        </w:r>
        <w:r>
          <w:t>12</w:t>
        </w:r>
        <w:r>
          <w:fldChar w:fldCharType="end"/>
        </w:r>
      </w:hyperlink>
    </w:p>
    <w:p>
      <w:pPr>
        <w:pStyle w:val="TOC1"/>
        <w:tabs>
          <w:tab w:val="right" w:leader="dot" w:pos="8306"/>
        </w:tabs>
      </w:pPr>
      <w:hyperlink w:anchor="_Toc25186" w:history="1">
        <w:r>
          <w:rPr>
            <w:rFonts w:ascii="仿宋" w:eastAsia="仿宋" w:hAnsi="仿宋" w:cs="仿宋" w:hint="eastAsia"/>
            <w:lang w:eastAsia="zh-CN"/>
          </w:rPr>
          <w:t>三、年石化仓储项目土建工程</w:t>
        </w:r>
        <w:r>
          <w:tab/>
        </w:r>
        <w:r>
          <w:fldChar w:fldCharType="begin"/>
        </w:r>
        <w:r>
          <w:instrText xml:space="preserve"> PAGEREF _Toc25186 \h </w:instrText>
        </w:r>
        <w:r>
          <w:fldChar w:fldCharType="separate"/>
        </w:r>
        <w:r>
          <w:t>13</w:t>
        </w:r>
        <w:r>
          <w:fldChar w:fldCharType="end"/>
        </w:r>
      </w:hyperlink>
    </w:p>
    <w:p>
      <w:pPr>
        <w:pStyle w:val="TOC2"/>
        <w:tabs>
          <w:tab w:val="right" w:leader="dot" w:pos="8306"/>
        </w:tabs>
      </w:pPr>
      <w:hyperlink w:anchor="_Toc6231" w:history="1">
        <w:r>
          <w:rPr>
            <w:rFonts w:ascii="仿宋" w:eastAsia="仿宋" w:hAnsi="仿宋" w:cs="仿宋" w:hint="eastAsia"/>
            <w:lang w:eastAsia="zh-CN"/>
          </w:rPr>
          <w:t>(一)、建筑工程设计原则</w:t>
        </w:r>
        <w:r>
          <w:tab/>
        </w:r>
        <w:r>
          <w:fldChar w:fldCharType="begin"/>
        </w:r>
        <w:r>
          <w:instrText xml:space="preserve"> PAGEREF _Toc6231 \h </w:instrText>
        </w:r>
        <w:r>
          <w:fldChar w:fldCharType="separate"/>
        </w:r>
        <w:r>
          <w:t>13</w:t>
        </w:r>
        <w:r>
          <w:fldChar w:fldCharType="end"/>
        </w:r>
      </w:hyperlink>
    </w:p>
    <w:p>
      <w:pPr>
        <w:pStyle w:val="TOC2"/>
        <w:tabs>
          <w:tab w:val="right" w:leader="dot" w:pos="8306"/>
        </w:tabs>
      </w:pPr>
      <w:hyperlink w:anchor="_Toc29289" w:history="1">
        <w:r>
          <w:rPr>
            <w:rFonts w:ascii="仿宋" w:eastAsia="仿宋" w:hAnsi="仿宋" w:cs="仿宋" w:hint="eastAsia"/>
            <w:lang w:eastAsia="zh-CN"/>
          </w:rPr>
          <w:t>(二)、土建工程设计年限及安全等级</w:t>
        </w:r>
        <w:r>
          <w:tab/>
        </w:r>
        <w:r>
          <w:fldChar w:fldCharType="begin"/>
        </w:r>
        <w:r>
          <w:instrText xml:space="preserve"> PAGEREF _Toc29289 \h </w:instrText>
        </w:r>
        <w:r>
          <w:fldChar w:fldCharType="separate"/>
        </w:r>
        <w:r>
          <w:t>15</w:t>
        </w:r>
        <w:r>
          <w:fldChar w:fldCharType="end"/>
        </w:r>
      </w:hyperlink>
    </w:p>
    <w:p>
      <w:pPr>
        <w:pStyle w:val="TOC2"/>
        <w:tabs>
          <w:tab w:val="right" w:leader="dot" w:pos="8306"/>
        </w:tabs>
      </w:pPr>
      <w:hyperlink w:anchor="_Toc28434" w:history="1">
        <w:r>
          <w:rPr>
            <w:rFonts w:ascii="仿宋" w:eastAsia="仿宋" w:hAnsi="仿宋" w:cs="仿宋" w:hint="eastAsia"/>
            <w:lang w:eastAsia="zh-CN"/>
          </w:rPr>
          <w:t>(三)、建筑工程设计总体要求</w:t>
        </w:r>
        <w:r>
          <w:tab/>
        </w:r>
        <w:r>
          <w:fldChar w:fldCharType="begin"/>
        </w:r>
        <w:r>
          <w:instrText xml:space="preserve"> PAGEREF _Toc28434 \h </w:instrText>
        </w:r>
        <w:r>
          <w:fldChar w:fldCharType="separate"/>
        </w:r>
        <w:r>
          <w:t>16</w:t>
        </w:r>
        <w:r>
          <w:fldChar w:fldCharType="end"/>
        </w:r>
      </w:hyperlink>
    </w:p>
    <w:p>
      <w:pPr>
        <w:pStyle w:val="TOC2"/>
        <w:tabs>
          <w:tab w:val="right" w:leader="dot" w:pos="8306"/>
        </w:tabs>
      </w:pPr>
      <w:hyperlink w:anchor="_Toc7270" w:history="1">
        <w:r>
          <w:rPr>
            <w:rFonts w:ascii="仿宋" w:eastAsia="仿宋" w:hAnsi="仿宋" w:cs="仿宋" w:hint="eastAsia"/>
            <w:lang w:eastAsia="zh-CN"/>
          </w:rPr>
          <w:t>(四)、土建工程建设指标</w:t>
        </w:r>
        <w:r>
          <w:tab/>
        </w:r>
        <w:r>
          <w:fldChar w:fldCharType="begin"/>
        </w:r>
        <w:r>
          <w:instrText xml:space="preserve"> PAGEREF _Toc7270 \h </w:instrText>
        </w:r>
        <w:r>
          <w:fldChar w:fldCharType="separate"/>
        </w:r>
        <w:r>
          <w:t>16</w:t>
        </w:r>
        <w:r>
          <w:fldChar w:fldCharType="end"/>
        </w:r>
      </w:hyperlink>
    </w:p>
    <w:p>
      <w:pPr>
        <w:pStyle w:val="TOC1"/>
        <w:tabs>
          <w:tab w:val="right" w:leader="dot" w:pos="8306"/>
        </w:tabs>
      </w:pPr>
      <w:hyperlink w:anchor="_Toc7852" w:history="1">
        <w:r>
          <w:rPr>
            <w:rFonts w:ascii="仿宋" w:eastAsia="仿宋" w:hAnsi="仿宋" w:cs="仿宋" w:hint="eastAsia"/>
            <w:lang w:eastAsia="zh-CN"/>
          </w:rPr>
          <w:t>四、市场分析、调研</w:t>
        </w:r>
        <w:r>
          <w:tab/>
        </w:r>
        <w:r>
          <w:fldChar w:fldCharType="begin"/>
        </w:r>
        <w:r>
          <w:instrText xml:space="preserve"> PAGEREF _Toc7852 \h </w:instrText>
        </w:r>
        <w:r>
          <w:fldChar w:fldCharType="separate"/>
        </w:r>
        <w:r>
          <w:t>17</w:t>
        </w:r>
        <w:r>
          <w:fldChar w:fldCharType="end"/>
        </w:r>
      </w:hyperlink>
    </w:p>
    <w:p>
      <w:pPr>
        <w:pStyle w:val="TOC2"/>
        <w:tabs>
          <w:tab w:val="right" w:leader="dot" w:pos="8306"/>
        </w:tabs>
      </w:pPr>
      <w:hyperlink w:anchor="_Toc23684" w:history="1">
        <w:r>
          <w:rPr>
            <w:rFonts w:ascii="仿宋" w:eastAsia="仿宋" w:hAnsi="仿宋" w:cs="仿宋" w:hint="eastAsia"/>
            <w:lang w:eastAsia="zh-CN"/>
          </w:rPr>
          <w:t>(一)、年石化仓储行业分析</w:t>
        </w:r>
        <w:r>
          <w:tab/>
        </w:r>
        <w:r>
          <w:fldChar w:fldCharType="begin"/>
        </w:r>
        <w:r>
          <w:instrText xml:space="preserve"> PAGEREF _Toc23684 \h </w:instrText>
        </w:r>
        <w:r>
          <w:fldChar w:fldCharType="separate"/>
        </w:r>
        <w:r>
          <w:t>17</w:t>
        </w:r>
        <w:r>
          <w:fldChar w:fldCharType="end"/>
        </w:r>
      </w:hyperlink>
    </w:p>
    <w:p>
      <w:pPr>
        <w:pStyle w:val="TOC2"/>
        <w:tabs>
          <w:tab w:val="right" w:leader="dot" w:pos="8306"/>
        </w:tabs>
      </w:pPr>
      <w:hyperlink w:anchor="_Toc27311" w:history="1">
        <w:r>
          <w:rPr>
            <w:rFonts w:ascii="仿宋" w:eastAsia="仿宋" w:hAnsi="仿宋" w:cs="仿宋" w:hint="eastAsia"/>
            <w:lang w:eastAsia="zh-CN"/>
          </w:rPr>
          <w:t>(二)、年石化仓储市场分析预测</w:t>
        </w:r>
        <w:r>
          <w:tab/>
        </w:r>
        <w:r>
          <w:fldChar w:fldCharType="begin"/>
        </w:r>
        <w:r>
          <w:instrText xml:space="preserve"> PAGEREF _Toc27311 \h </w:instrText>
        </w:r>
        <w:r>
          <w:fldChar w:fldCharType="separate"/>
        </w:r>
        <w:r>
          <w:t>17</w:t>
        </w:r>
        <w:r>
          <w:fldChar w:fldCharType="end"/>
        </w:r>
      </w:hyperlink>
    </w:p>
    <w:p>
      <w:pPr>
        <w:pStyle w:val="TOC1"/>
        <w:tabs>
          <w:tab w:val="right" w:leader="dot" w:pos="8306"/>
        </w:tabs>
      </w:pPr>
      <w:hyperlink w:anchor="_Toc26629" w:history="1">
        <w:r>
          <w:rPr>
            <w:rFonts w:ascii="仿宋" w:eastAsia="仿宋" w:hAnsi="仿宋" w:cs="仿宋" w:hint="eastAsia"/>
            <w:lang w:eastAsia="zh-CN"/>
          </w:rPr>
          <w:t>五、年石化仓储项目建设背景及必要性分析</w:t>
        </w:r>
        <w:r>
          <w:tab/>
        </w:r>
        <w:r>
          <w:fldChar w:fldCharType="begin"/>
        </w:r>
        <w:r>
          <w:instrText xml:space="preserve"> PAGEREF _Toc26629 \h </w:instrText>
        </w:r>
        <w:r>
          <w:fldChar w:fldCharType="separate"/>
        </w:r>
        <w:r>
          <w:t>18</w:t>
        </w:r>
        <w:r>
          <w:fldChar w:fldCharType="end"/>
        </w:r>
      </w:hyperlink>
    </w:p>
    <w:p>
      <w:pPr>
        <w:pStyle w:val="TOC2"/>
        <w:tabs>
          <w:tab w:val="right" w:leader="dot" w:pos="8306"/>
        </w:tabs>
      </w:pPr>
      <w:hyperlink w:anchor="_Toc15279" w:history="1">
        <w:r>
          <w:rPr>
            <w:rFonts w:ascii="仿宋" w:eastAsia="仿宋" w:hAnsi="仿宋" w:cs="仿宋" w:hint="eastAsia"/>
            <w:lang w:eastAsia="zh-CN"/>
          </w:rPr>
          <w:t>(一)、年石化仓储项目背景分析</w:t>
        </w:r>
        <w:r>
          <w:tab/>
        </w:r>
        <w:r>
          <w:fldChar w:fldCharType="begin"/>
        </w:r>
        <w:r>
          <w:instrText xml:space="preserve"> PAGEREF _Toc15279 \h </w:instrText>
        </w:r>
        <w:r>
          <w:fldChar w:fldCharType="separate"/>
        </w:r>
        <w:r>
          <w:t>18</w:t>
        </w:r>
        <w:r>
          <w:fldChar w:fldCharType="end"/>
        </w:r>
      </w:hyperlink>
    </w:p>
    <w:p>
      <w:pPr>
        <w:pStyle w:val="TOC2"/>
        <w:tabs>
          <w:tab w:val="right" w:leader="dot" w:pos="8306"/>
        </w:tabs>
      </w:pPr>
      <w:hyperlink w:anchor="_Toc21538" w:history="1">
        <w:r>
          <w:rPr>
            <w:rFonts w:ascii="仿宋" w:eastAsia="仿宋" w:hAnsi="仿宋" w:cs="仿宋" w:hint="eastAsia"/>
            <w:lang w:eastAsia="zh-CN"/>
          </w:rPr>
          <w:t>(二)、年石化仓储项目建设必要性分析</w:t>
        </w:r>
        <w:r>
          <w:tab/>
        </w:r>
        <w:r>
          <w:fldChar w:fldCharType="begin"/>
        </w:r>
        <w:r>
          <w:instrText xml:space="preserve"> PAGEREF _Toc21538 \h </w:instrText>
        </w:r>
        <w:r>
          <w:fldChar w:fldCharType="separate"/>
        </w:r>
        <w:r>
          <w:t>20</w:t>
        </w:r>
        <w:r>
          <w:fldChar w:fldCharType="end"/>
        </w:r>
      </w:hyperlink>
    </w:p>
    <w:p>
      <w:pPr>
        <w:pStyle w:val="TOC1"/>
        <w:tabs>
          <w:tab w:val="right" w:leader="dot" w:pos="8306"/>
        </w:tabs>
      </w:pPr>
      <w:hyperlink w:anchor="_Toc11562" w:history="1">
        <w:r>
          <w:rPr>
            <w:rFonts w:ascii="仿宋" w:eastAsia="仿宋" w:hAnsi="仿宋" w:cs="仿宋" w:hint="eastAsia"/>
            <w:lang w:eastAsia="zh-CN"/>
          </w:rPr>
          <w:t>六、产品规划分析</w:t>
        </w:r>
        <w:r>
          <w:tab/>
        </w:r>
        <w:r>
          <w:fldChar w:fldCharType="begin"/>
        </w:r>
        <w:r>
          <w:instrText xml:space="preserve"> PAGEREF _Toc11562 \h </w:instrText>
        </w:r>
        <w:r>
          <w:fldChar w:fldCharType="separate"/>
        </w:r>
        <w:r>
          <w:t>21</w:t>
        </w:r>
        <w:r>
          <w:fldChar w:fldCharType="end"/>
        </w:r>
      </w:hyperlink>
    </w:p>
    <w:p>
      <w:pPr>
        <w:pStyle w:val="TOC2"/>
        <w:tabs>
          <w:tab w:val="right" w:leader="dot" w:pos="8306"/>
        </w:tabs>
      </w:pPr>
      <w:hyperlink w:anchor="_Toc25821" w:history="1">
        <w:r>
          <w:rPr>
            <w:rFonts w:ascii="仿宋" w:eastAsia="仿宋" w:hAnsi="仿宋" w:cs="仿宋" w:hint="eastAsia"/>
            <w:lang w:eastAsia="zh-CN"/>
          </w:rPr>
          <w:t>(一)、产品规划</w:t>
        </w:r>
        <w:r>
          <w:tab/>
        </w:r>
        <w:r>
          <w:fldChar w:fldCharType="begin"/>
        </w:r>
        <w:r>
          <w:instrText xml:space="preserve"> PAGEREF _Toc25821 \h </w:instrText>
        </w:r>
        <w:r>
          <w:fldChar w:fldCharType="separate"/>
        </w:r>
        <w:r>
          <w:t>21</w:t>
        </w:r>
        <w:r>
          <w:fldChar w:fldCharType="end"/>
        </w:r>
      </w:hyperlink>
    </w:p>
    <w:p>
      <w:pPr>
        <w:pStyle w:val="TOC2"/>
        <w:tabs>
          <w:tab w:val="right" w:leader="dot" w:pos="8306"/>
        </w:tabs>
      </w:pPr>
      <w:hyperlink w:anchor="_Toc14226" w:history="1">
        <w:r>
          <w:rPr>
            <w:rFonts w:ascii="仿宋" w:eastAsia="仿宋" w:hAnsi="仿宋" w:cs="仿宋" w:hint="eastAsia"/>
            <w:lang w:eastAsia="zh-CN"/>
          </w:rPr>
          <w:t>(二)、建设规模</w:t>
        </w:r>
        <w:r>
          <w:tab/>
        </w:r>
        <w:r>
          <w:fldChar w:fldCharType="begin"/>
        </w:r>
        <w:r>
          <w:instrText xml:space="preserve"> PAGEREF _Toc14226 \h </w:instrText>
        </w:r>
        <w:r>
          <w:fldChar w:fldCharType="separate"/>
        </w:r>
        <w:r>
          <w:t>22</w:t>
        </w:r>
        <w:r>
          <w:fldChar w:fldCharType="end"/>
        </w:r>
      </w:hyperlink>
    </w:p>
    <w:p>
      <w:pPr>
        <w:pStyle w:val="TOC1"/>
        <w:tabs>
          <w:tab w:val="right" w:leader="dot" w:pos="8306"/>
        </w:tabs>
      </w:pPr>
      <w:hyperlink w:anchor="_Toc19317" w:history="1">
        <w:r>
          <w:rPr>
            <w:rFonts w:ascii="仿宋" w:eastAsia="仿宋" w:hAnsi="仿宋" w:cs="仿宋" w:hint="eastAsia"/>
            <w:lang w:eastAsia="zh-CN"/>
          </w:rPr>
          <w:t>七、年石化仓储项目财务管理</w:t>
        </w:r>
        <w:r>
          <w:tab/>
        </w:r>
        <w:r>
          <w:fldChar w:fldCharType="begin"/>
        </w:r>
        <w:r>
          <w:instrText xml:space="preserve"> PAGEREF _Toc19317 \h </w:instrText>
        </w:r>
        <w:r>
          <w:fldChar w:fldCharType="separate"/>
        </w:r>
        <w:r>
          <w:t>23</w:t>
        </w:r>
        <w:r>
          <w:fldChar w:fldCharType="end"/>
        </w:r>
      </w:hyperlink>
    </w:p>
    <w:p>
      <w:pPr>
        <w:pStyle w:val="TOC2"/>
        <w:tabs>
          <w:tab w:val="right" w:leader="dot" w:pos="8306"/>
        </w:tabs>
      </w:pPr>
      <w:hyperlink w:anchor="_Toc16249" w:history="1">
        <w:r>
          <w:rPr>
            <w:rFonts w:ascii="仿宋" w:eastAsia="仿宋" w:hAnsi="仿宋" w:cs="仿宋" w:hint="eastAsia"/>
            <w:lang w:eastAsia="zh-CN"/>
          </w:rPr>
          <w:t>(一)、资金需求大</w:t>
        </w:r>
        <w:r>
          <w:tab/>
        </w:r>
        <w:r>
          <w:fldChar w:fldCharType="begin"/>
        </w:r>
        <w:r>
          <w:instrText xml:space="preserve"> PAGEREF _Toc16249 \h </w:instrText>
        </w:r>
        <w:r>
          <w:fldChar w:fldCharType="separate"/>
        </w:r>
        <w:r>
          <w:t>23</w:t>
        </w:r>
        <w:r>
          <w:fldChar w:fldCharType="end"/>
        </w:r>
      </w:hyperlink>
    </w:p>
    <w:p>
      <w:pPr>
        <w:pStyle w:val="TOC2"/>
        <w:tabs>
          <w:tab w:val="right" w:leader="dot" w:pos="8306"/>
        </w:tabs>
      </w:pPr>
      <w:hyperlink w:anchor="_Toc6486" w:history="1">
        <w:r>
          <w:rPr>
            <w:rFonts w:ascii="仿宋" w:eastAsia="仿宋" w:hAnsi="仿宋" w:cs="仿宋" w:hint="eastAsia"/>
            <w:lang w:eastAsia="zh-CN"/>
          </w:rPr>
          <w:t>(二)、研发周期长</w:t>
        </w:r>
        <w:r>
          <w:tab/>
        </w:r>
        <w:r>
          <w:fldChar w:fldCharType="begin"/>
        </w:r>
        <w:r>
          <w:instrText xml:space="preserve"> PAGEREF _Toc6486 \h </w:instrText>
        </w:r>
        <w:r>
          <w:fldChar w:fldCharType="separate"/>
        </w:r>
        <w:r>
          <w:t>24</w:t>
        </w:r>
        <w:r>
          <w:fldChar w:fldCharType="end"/>
        </w:r>
      </w:hyperlink>
    </w:p>
    <w:p>
      <w:pPr>
        <w:pStyle w:val="TOC2"/>
        <w:tabs>
          <w:tab w:val="right" w:leader="dot" w:pos="8306"/>
        </w:tabs>
      </w:pPr>
      <w:hyperlink w:anchor="_Toc23343" w:history="1">
        <w:r>
          <w:rPr>
            <w:rFonts w:ascii="仿宋" w:eastAsia="仿宋" w:hAnsi="仿宋" w:cs="仿宋" w:hint="eastAsia"/>
            <w:lang w:eastAsia="zh-CN"/>
          </w:rPr>
          <w:t>(三)、市场风险大</w:t>
        </w:r>
        <w:r>
          <w:tab/>
        </w:r>
        <w:r>
          <w:fldChar w:fldCharType="begin"/>
        </w:r>
        <w:r>
          <w:instrText xml:space="preserve"> PAGEREF _Toc23343 \h </w:instrText>
        </w:r>
        <w:r>
          <w:fldChar w:fldCharType="separate"/>
        </w:r>
        <w:r>
          <w:t>26</w:t>
        </w:r>
        <w:r>
          <w:fldChar w:fldCharType="end"/>
        </w:r>
      </w:hyperlink>
    </w:p>
    <w:p>
      <w:pPr>
        <w:pStyle w:val="TOC2"/>
        <w:tabs>
          <w:tab w:val="right" w:leader="dot" w:pos="8306"/>
        </w:tabs>
      </w:pPr>
      <w:hyperlink w:anchor="_Toc5059" w:history="1">
        <w:r>
          <w:rPr>
            <w:rFonts w:ascii="仿宋" w:eastAsia="仿宋" w:hAnsi="仿宋" w:cs="仿宋" w:hint="eastAsia"/>
            <w:lang w:eastAsia="zh-CN"/>
          </w:rPr>
          <w:t>(四)、利润率高</w:t>
        </w:r>
        <w:r>
          <w:tab/>
        </w:r>
        <w:r>
          <w:fldChar w:fldCharType="begin"/>
        </w:r>
        <w:r>
          <w:instrText xml:space="preserve"> PAGEREF _Toc5059 \h </w:instrText>
        </w:r>
        <w:r>
          <w:fldChar w:fldCharType="separate"/>
        </w:r>
        <w:r>
          <w:t>28</w:t>
        </w:r>
        <w:r>
          <w:fldChar w:fldCharType="end"/>
        </w:r>
      </w:hyperlink>
    </w:p>
    <w:p>
      <w:pPr>
        <w:pStyle w:val="TOC1"/>
        <w:tabs>
          <w:tab w:val="right" w:leader="dot" w:pos="8306"/>
        </w:tabs>
      </w:pPr>
      <w:hyperlink w:anchor="_Toc27228" w:history="1">
        <w:r>
          <w:rPr>
            <w:rFonts w:ascii="仿宋" w:eastAsia="仿宋" w:hAnsi="仿宋" w:cs="仿宋" w:hint="eastAsia"/>
            <w:lang w:eastAsia="zh-CN"/>
          </w:rPr>
          <w:t>八、年石化仓储项目创新与研发</w:t>
        </w:r>
        <w:r>
          <w:tab/>
        </w:r>
        <w:r>
          <w:fldChar w:fldCharType="begin"/>
        </w:r>
        <w:r>
          <w:instrText xml:space="preserve"> PAGEREF _Toc27228 \h </w:instrText>
        </w:r>
        <w:r>
          <w:fldChar w:fldCharType="separate"/>
        </w:r>
        <w:r>
          <w:t>30</w:t>
        </w:r>
        <w:r>
          <w:fldChar w:fldCharType="end"/>
        </w:r>
      </w:hyperlink>
    </w:p>
    <w:p>
      <w:pPr>
        <w:pStyle w:val="TOC2"/>
        <w:tabs>
          <w:tab w:val="right" w:leader="dot" w:pos="8306"/>
        </w:tabs>
      </w:pPr>
      <w:hyperlink w:anchor="_Toc13701" w:history="1">
        <w:r>
          <w:rPr>
            <w:rFonts w:ascii="仿宋" w:eastAsia="仿宋" w:hAnsi="仿宋" w:cs="仿宋" w:hint="eastAsia"/>
            <w:lang w:eastAsia="zh-CN"/>
          </w:rPr>
          <w:t>(一)、创新策略与方向</w:t>
        </w:r>
        <w:r>
          <w:tab/>
        </w:r>
        <w:r>
          <w:fldChar w:fldCharType="begin"/>
        </w:r>
        <w:r>
          <w:instrText xml:space="preserve"> PAGEREF _Toc13701 \h </w:instrText>
        </w:r>
        <w:r>
          <w:fldChar w:fldCharType="separate"/>
        </w:r>
        <w:r>
          <w:t>30</w:t>
        </w:r>
        <w:r>
          <w:fldChar w:fldCharType="end"/>
        </w:r>
      </w:hyperlink>
    </w:p>
    <w:p>
      <w:pPr>
        <w:pStyle w:val="TOC2"/>
        <w:tabs>
          <w:tab w:val="right" w:leader="dot" w:pos="8306"/>
        </w:tabs>
      </w:pPr>
      <w:hyperlink w:anchor="_Toc14168" w:history="1">
        <w:r>
          <w:rPr>
            <w:rFonts w:ascii="仿宋" w:eastAsia="仿宋" w:hAnsi="仿宋" w:cs="仿宋" w:hint="eastAsia"/>
            <w:lang w:eastAsia="zh-CN"/>
          </w:rPr>
          <w:t>(二)、研发规划与投入</w:t>
        </w:r>
        <w:r>
          <w:tab/>
        </w:r>
        <w:r>
          <w:fldChar w:fldCharType="begin"/>
        </w:r>
        <w:r>
          <w:instrText xml:space="preserve"> PAGEREF _Toc14168 \h </w:instrText>
        </w:r>
        <w:r>
          <w:fldChar w:fldCharType="separate"/>
        </w:r>
        <w:r>
          <w:t>32</w:t>
        </w:r>
        <w:r>
          <w:fldChar w:fldCharType="end"/>
        </w:r>
      </w:hyperlink>
    </w:p>
    <w:p>
      <w:pPr>
        <w:pStyle w:val="TOC1"/>
        <w:tabs>
          <w:tab w:val="right" w:leader="dot" w:pos="8306"/>
        </w:tabs>
      </w:pPr>
      <w:hyperlink w:anchor="_Toc22377" w:history="1">
        <w:r>
          <w:rPr>
            <w:rFonts w:ascii="仿宋" w:eastAsia="仿宋" w:hAnsi="仿宋" w:cs="仿宋" w:hint="eastAsia"/>
            <w:lang w:eastAsia="zh-CN"/>
          </w:rPr>
          <w:t>九、年石化仓储项目社会影响</w:t>
        </w:r>
        <w:r>
          <w:tab/>
        </w:r>
        <w:r>
          <w:fldChar w:fldCharType="begin"/>
        </w:r>
        <w:r>
          <w:instrText xml:space="preserve"> PAGEREF _Toc22377 \h </w:instrText>
        </w:r>
        <w:r>
          <w:fldChar w:fldCharType="separate"/>
        </w:r>
        <w:r>
          <w:t>33</w:t>
        </w:r>
        <w:r>
          <w:fldChar w:fldCharType="end"/>
        </w:r>
      </w:hyperlink>
    </w:p>
    <w:p>
      <w:pPr>
        <w:pStyle w:val="TOC2"/>
        <w:tabs>
          <w:tab w:val="right" w:leader="dot" w:pos="8306"/>
        </w:tabs>
      </w:pPr>
      <w:hyperlink w:anchor="_Toc22604" w:history="1">
        <w:r>
          <w:rPr>
            <w:rFonts w:ascii="仿宋" w:eastAsia="仿宋" w:hAnsi="仿宋" w:cs="仿宋" w:hint="eastAsia"/>
            <w:lang w:eastAsia="zh-CN"/>
          </w:rPr>
          <w:t>(一)、社会责任与义务</w:t>
        </w:r>
        <w:r>
          <w:tab/>
        </w:r>
        <w:r>
          <w:fldChar w:fldCharType="begin"/>
        </w:r>
        <w:r>
          <w:instrText xml:space="preserve"> PAGEREF _Toc22604 \h </w:instrText>
        </w:r>
        <w:r>
          <w:fldChar w:fldCharType="separate"/>
        </w:r>
        <w:r>
          <w:t>33</w:t>
        </w:r>
        <w:r>
          <w:fldChar w:fldCharType="end"/>
        </w:r>
      </w:hyperlink>
    </w:p>
    <w:p>
      <w:pPr>
        <w:pStyle w:val="TOC2"/>
        <w:tabs>
          <w:tab w:val="right" w:leader="dot" w:pos="8306"/>
        </w:tabs>
      </w:pPr>
      <w:hyperlink w:anchor="_Toc32081" w:history="1">
        <w:r>
          <w:rPr>
            <w:rFonts w:ascii="仿宋" w:eastAsia="仿宋" w:hAnsi="仿宋" w:cs="仿宋" w:hint="eastAsia"/>
            <w:lang w:eastAsia="zh-CN"/>
          </w:rPr>
          <w:t>(二)、社会参与与沟通</w:t>
        </w:r>
        <w:r>
          <w:tab/>
        </w:r>
        <w:r>
          <w:fldChar w:fldCharType="begin"/>
        </w:r>
        <w:r>
          <w:instrText xml:space="preserve"> PAGEREF _Toc32081 \h </w:instrText>
        </w:r>
        <w:r>
          <w:fldChar w:fldCharType="separate"/>
        </w:r>
        <w:r>
          <w:t>34</w:t>
        </w:r>
        <w:r>
          <w:fldChar w:fldCharType="end"/>
        </w:r>
      </w:hyperlink>
    </w:p>
    <w:p>
      <w:pPr>
        <w:pStyle w:val="TOC1"/>
        <w:tabs>
          <w:tab w:val="right" w:leader="dot" w:pos="8306"/>
        </w:tabs>
      </w:pPr>
      <w:hyperlink w:anchor="_Toc30312" w:history="1">
        <w:r>
          <w:rPr>
            <w:rFonts w:ascii="仿宋" w:eastAsia="仿宋" w:hAnsi="仿宋" w:cs="仿宋" w:hint="eastAsia"/>
            <w:lang w:eastAsia="zh-CN"/>
          </w:rPr>
          <w:t>十、年石化仓储项目人力资源管理</w:t>
        </w:r>
        <w:r>
          <w:tab/>
        </w:r>
        <w:r>
          <w:fldChar w:fldCharType="begin"/>
        </w:r>
        <w:r>
          <w:instrText xml:space="preserve"> PAGEREF _Toc30312 \h </w:instrText>
        </w:r>
        <w:r>
          <w:fldChar w:fldCharType="separate"/>
        </w:r>
        <w:r>
          <w:t>35</w:t>
        </w:r>
        <w:r>
          <w:fldChar w:fldCharType="end"/>
        </w:r>
      </w:hyperlink>
    </w:p>
    <w:p>
      <w:pPr>
        <w:pStyle w:val="TOC2"/>
        <w:tabs>
          <w:tab w:val="right" w:leader="dot" w:pos="8306"/>
        </w:tabs>
      </w:pPr>
      <w:hyperlink w:anchor="_Toc29984" w:history="1">
        <w:r>
          <w:rPr>
            <w:rFonts w:ascii="仿宋" w:eastAsia="仿宋" w:hAnsi="仿宋" w:cs="仿宋" w:hint="eastAsia"/>
            <w:lang w:eastAsia="zh-CN"/>
          </w:rPr>
          <w:t>(一)、建立健全的预算管理制度</w:t>
        </w:r>
        <w:r>
          <w:tab/>
        </w:r>
        <w:r>
          <w:fldChar w:fldCharType="begin"/>
        </w:r>
        <w:r>
          <w:instrText xml:space="preserve"> PAGEREF _Toc29984 \h </w:instrText>
        </w:r>
        <w:r>
          <w:fldChar w:fldCharType="separate"/>
        </w:r>
        <w:r>
          <w:t>35</w:t>
        </w:r>
        <w:r>
          <w:fldChar w:fldCharType="end"/>
        </w:r>
      </w:hyperlink>
    </w:p>
    <w:p>
      <w:pPr>
        <w:pStyle w:val="TOC2"/>
        <w:tabs>
          <w:tab w:val="right" w:leader="dot" w:pos="8306"/>
        </w:tabs>
      </w:pPr>
      <w:hyperlink w:anchor="_Toc5038" w:history="1">
        <w:r>
          <w:rPr>
            <w:rFonts w:ascii="仿宋" w:eastAsia="仿宋" w:hAnsi="仿宋" w:cs="仿宋" w:hint="eastAsia"/>
            <w:lang w:eastAsia="zh-CN"/>
          </w:rPr>
          <w:t>(二)、加强资金流动监控</w:t>
        </w:r>
        <w:r>
          <w:tab/>
        </w:r>
        <w:r>
          <w:fldChar w:fldCharType="begin"/>
        </w:r>
        <w:r>
          <w:instrText xml:space="preserve"> PAGEREF _Toc5038 \h </w:instrText>
        </w:r>
        <w:r>
          <w:fldChar w:fldCharType="separate"/>
        </w:r>
        <w:r>
          <w:t>37</w:t>
        </w:r>
        <w:r>
          <w:fldChar w:fldCharType="end"/>
        </w:r>
      </w:hyperlink>
    </w:p>
    <w:p>
      <w:pPr>
        <w:pStyle w:val="TOC2"/>
        <w:tabs>
          <w:tab w:val="right" w:leader="dot" w:pos="8306"/>
        </w:tabs>
      </w:pPr>
      <w:hyperlink w:anchor="_Toc7636" w:history="1">
        <w:r>
          <w:rPr>
            <w:rFonts w:ascii="仿宋" w:eastAsia="仿宋" w:hAnsi="仿宋" w:cs="仿宋" w:hint="eastAsia"/>
            <w:lang w:eastAsia="zh-CN"/>
          </w:rPr>
          <w:t>(三)、制定完善的风险控制机制</w:t>
        </w:r>
        <w:r>
          <w:tab/>
        </w:r>
        <w:r>
          <w:fldChar w:fldCharType="begin"/>
        </w:r>
        <w:r>
          <w:instrText xml:space="preserve"> PAGEREF _Toc7636 \h </w:instrText>
        </w:r>
        <w:r>
          <w:fldChar w:fldCharType="separate"/>
        </w:r>
        <w:r>
          <w:t>38</w:t>
        </w:r>
        <w:r>
          <w:fldChar w:fldCharType="end"/>
        </w:r>
      </w:hyperlink>
    </w:p>
    <w:p>
      <w:pPr>
        <w:pStyle w:val="TOC2"/>
        <w:tabs>
          <w:tab w:val="right" w:leader="dot" w:pos="8306"/>
        </w:tabs>
      </w:pPr>
      <w:hyperlink w:anchor="_Toc27678" w:history="1">
        <w:r>
          <w:rPr>
            <w:rFonts w:ascii="仿宋" w:eastAsia="仿宋" w:hAnsi="仿宋" w:cs="仿宋" w:hint="eastAsia"/>
            <w:lang w:eastAsia="zh-CN"/>
          </w:rPr>
          <w:t>(四)、优化成本管理</w:t>
        </w:r>
        <w:r>
          <w:tab/>
        </w:r>
        <w:r>
          <w:fldChar w:fldCharType="begin"/>
        </w:r>
        <w:r>
          <w:instrText xml:space="preserve"> PAGEREF _Toc27678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19" w:history="1">
        <w:r>
          <w:rPr>
            <w:rFonts w:ascii="仿宋" w:eastAsia="仿宋" w:hAnsi="仿宋" w:cs="仿宋" w:hint="eastAsia"/>
            <w:lang w:eastAsia="zh-CN"/>
          </w:rPr>
          <w:t>十一、年石化仓储项目计划安排</w:t>
        </w:r>
        <w:r>
          <w:tab/>
        </w:r>
        <w:r>
          <w:fldChar w:fldCharType="begin"/>
        </w:r>
        <w:r>
          <w:instrText xml:space="preserve"> PAGEREF _Toc8319 \h </w:instrText>
        </w:r>
        <w:r>
          <w:fldChar w:fldCharType="separate"/>
        </w:r>
        <w:r>
          <w:t>41</w:t>
        </w:r>
        <w:r>
          <w:fldChar w:fldCharType="end"/>
        </w:r>
      </w:hyperlink>
    </w:p>
    <w:p>
      <w:pPr>
        <w:pStyle w:val="TOC2"/>
        <w:tabs>
          <w:tab w:val="right" w:leader="dot" w:pos="8306"/>
        </w:tabs>
      </w:pPr>
      <w:hyperlink w:anchor="_Toc13645" w:history="1">
        <w:r>
          <w:rPr>
            <w:rFonts w:ascii="仿宋" w:eastAsia="仿宋" w:hAnsi="仿宋" w:cs="仿宋" w:hint="eastAsia"/>
            <w:lang w:eastAsia="zh-CN"/>
          </w:rPr>
          <w:t>(一)、建设周期</w:t>
        </w:r>
        <w:r>
          <w:tab/>
        </w:r>
        <w:r>
          <w:fldChar w:fldCharType="begin"/>
        </w:r>
        <w:r>
          <w:instrText xml:space="preserve"> PAGEREF _Toc13645 \h </w:instrText>
        </w:r>
        <w:r>
          <w:fldChar w:fldCharType="separate"/>
        </w:r>
        <w:r>
          <w:t>41</w:t>
        </w:r>
        <w:r>
          <w:fldChar w:fldCharType="end"/>
        </w:r>
      </w:hyperlink>
    </w:p>
    <w:p>
      <w:pPr>
        <w:pStyle w:val="TOC2"/>
        <w:tabs>
          <w:tab w:val="right" w:leader="dot" w:pos="8306"/>
        </w:tabs>
      </w:pPr>
      <w:hyperlink w:anchor="_Toc29188" w:history="1">
        <w:r>
          <w:rPr>
            <w:rFonts w:ascii="仿宋" w:eastAsia="仿宋" w:hAnsi="仿宋" w:cs="仿宋" w:hint="eastAsia"/>
            <w:lang w:eastAsia="zh-CN"/>
          </w:rPr>
          <w:t>(二)、建设进度</w:t>
        </w:r>
        <w:r>
          <w:tab/>
        </w:r>
        <w:r>
          <w:fldChar w:fldCharType="begin"/>
        </w:r>
        <w:r>
          <w:instrText xml:space="preserve"> PAGEREF _Toc29188 \h </w:instrText>
        </w:r>
        <w:r>
          <w:fldChar w:fldCharType="separate"/>
        </w:r>
        <w:r>
          <w:t>41</w:t>
        </w:r>
        <w:r>
          <w:fldChar w:fldCharType="end"/>
        </w:r>
      </w:hyperlink>
    </w:p>
    <w:p>
      <w:pPr>
        <w:pStyle w:val="TOC2"/>
        <w:tabs>
          <w:tab w:val="right" w:leader="dot" w:pos="8306"/>
        </w:tabs>
      </w:pPr>
      <w:hyperlink w:anchor="_Toc22444" w:history="1">
        <w:r>
          <w:rPr>
            <w:rFonts w:ascii="仿宋" w:eastAsia="仿宋" w:hAnsi="仿宋" w:cs="仿宋" w:hint="eastAsia"/>
            <w:lang w:eastAsia="zh-CN"/>
          </w:rPr>
          <w:t>(三)、进度安排注意事项</w:t>
        </w:r>
        <w:r>
          <w:tab/>
        </w:r>
        <w:r>
          <w:fldChar w:fldCharType="begin"/>
        </w:r>
        <w:r>
          <w:instrText xml:space="preserve"> PAGEREF _Toc22444 \h </w:instrText>
        </w:r>
        <w:r>
          <w:fldChar w:fldCharType="separate"/>
        </w:r>
        <w:r>
          <w:t>42</w:t>
        </w:r>
        <w:r>
          <w:fldChar w:fldCharType="end"/>
        </w:r>
      </w:hyperlink>
    </w:p>
    <w:p>
      <w:pPr>
        <w:pStyle w:val="TOC2"/>
        <w:tabs>
          <w:tab w:val="right" w:leader="dot" w:pos="8306"/>
        </w:tabs>
      </w:pPr>
      <w:hyperlink w:anchor="_Toc27585" w:history="1">
        <w:r>
          <w:rPr>
            <w:rFonts w:ascii="仿宋" w:eastAsia="仿宋" w:hAnsi="仿宋" w:cs="仿宋" w:hint="eastAsia"/>
            <w:lang w:eastAsia="zh-CN"/>
          </w:rPr>
          <w:t>(四)、人力资源配置</w:t>
        </w:r>
        <w:r>
          <w:tab/>
        </w:r>
        <w:r>
          <w:fldChar w:fldCharType="begin"/>
        </w:r>
        <w:r>
          <w:instrText xml:space="preserve"> PAGEREF _Toc27585 \h </w:instrText>
        </w:r>
        <w:r>
          <w:fldChar w:fldCharType="separate"/>
        </w:r>
        <w:r>
          <w:t>44</w:t>
        </w:r>
        <w:r>
          <w:fldChar w:fldCharType="end"/>
        </w:r>
      </w:hyperlink>
    </w:p>
    <w:p>
      <w:pPr>
        <w:pStyle w:val="TOC1"/>
        <w:tabs>
          <w:tab w:val="right" w:leader="dot" w:pos="8306"/>
        </w:tabs>
      </w:pPr>
      <w:hyperlink w:anchor="_Toc22279" w:history="1">
        <w:r>
          <w:rPr>
            <w:rFonts w:ascii="仿宋" w:eastAsia="仿宋" w:hAnsi="仿宋" w:cs="仿宋" w:hint="eastAsia"/>
            <w:lang w:eastAsia="zh-CN"/>
          </w:rPr>
          <w:t>十二、年石化仓储项目人力资源培养与发展</w:t>
        </w:r>
        <w:r>
          <w:tab/>
        </w:r>
        <w:r>
          <w:fldChar w:fldCharType="begin"/>
        </w:r>
        <w:r>
          <w:instrText xml:space="preserve"> PAGEREF _Toc22279 \h </w:instrText>
        </w:r>
        <w:r>
          <w:fldChar w:fldCharType="separate"/>
        </w:r>
        <w:r>
          <w:t>45</w:t>
        </w:r>
        <w:r>
          <w:fldChar w:fldCharType="end"/>
        </w:r>
      </w:hyperlink>
    </w:p>
    <w:p>
      <w:pPr>
        <w:pStyle w:val="TOC2"/>
        <w:tabs>
          <w:tab w:val="right" w:leader="dot" w:pos="8306"/>
        </w:tabs>
      </w:pPr>
      <w:hyperlink w:anchor="_Toc31378" w:history="1">
        <w:r>
          <w:rPr>
            <w:rFonts w:ascii="仿宋" w:eastAsia="仿宋" w:hAnsi="仿宋" w:cs="仿宋" w:hint="eastAsia"/>
            <w:lang w:eastAsia="zh-CN"/>
          </w:rPr>
          <w:t>(一)、人才需求与规划</w:t>
        </w:r>
        <w:r>
          <w:tab/>
        </w:r>
        <w:r>
          <w:fldChar w:fldCharType="begin"/>
        </w:r>
        <w:r>
          <w:instrText xml:space="preserve"> PAGEREF _Toc31378 \h </w:instrText>
        </w:r>
        <w:r>
          <w:fldChar w:fldCharType="separate"/>
        </w:r>
        <w:r>
          <w:t>45</w:t>
        </w:r>
        <w:r>
          <w:fldChar w:fldCharType="end"/>
        </w:r>
      </w:hyperlink>
    </w:p>
    <w:p>
      <w:pPr>
        <w:pStyle w:val="TOC2"/>
        <w:tabs>
          <w:tab w:val="right" w:leader="dot" w:pos="8306"/>
        </w:tabs>
      </w:pPr>
      <w:hyperlink w:anchor="_Toc3082" w:history="1">
        <w:r>
          <w:rPr>
            <w:rFonts w:ascii="仿宋" w:eastAsia="仿宋" w:hAnsi="仿宋" w:cs="仿宋" w:hint="eastAsia"/>
            <w:lang w:eastAsia="zh-CN"/>
          </w:rPr>
          <w:t>(二)、培训与发展计划</w:t>
        </w:r>
        <w:r>
          <w:tab/>
        </w:r>
        <w:r>
          <w:fldChar w:fldCharType="begin"/>
        </w:r>
        <w:r>
          <w:instrText xml:space="preserve"> PAGEREF _Toc3082 \h </w:instrText>
        </w:r>
        <w:r>
          <w:fldChar w:fldCharType="separate"/>
        </w:r>
        <w:r>
          <w:t>45</w:t>
        </w:r>
        <w:r>
          <w:fldChar w:fldCharType="end"/>
        </w:r>
      </w:hyperlink>
    </w:p>
    <w:p>
      <w:pPr>
        <w:pStyle w:val="TOC1"/>
        <w:tabs>
          <w:tab w:val="right" w:leader="dot" w:pos="8306"/>
        </w:tabs>
      </w:pPr>
      <w:hyperlink w:anchor="_Toc7881" w:history="1">
        <w:r>
          <w:rPr>
            <w:rFonts w:ascii="仿宋" w:eastAsia="仿宋" w:hAnsi="仿宋" w:cs="仿宋" w:hint="eastAsia"/>
            <w:lang w:eastAsia="zh-CN"/>
          </w:rPr>
          <w:t>十三、营销与推广策略</w:t>
        </w:r>
        <w:r>
          <w:tab/>
        </w:r>
        <w:r>
          <w:fldChar w:fldCharType="begin"/>
        </w:r>
        <w:r>
          <w:instrText xml:space="preserve"> PAGEREF _Toc7881 \h </w:instrText>
        </w:r>
        <w:r>
          <w:fldChar w:fldCharType="separate"/>
        </w:r>
        <w:r>
          <w:t>46</w:t>
        </w:r>
        <w:r>
          <w:fldChar w:fldCharType="end"/>
        </w:r>
      </w:hyperlink>
    </w:p>
    <w:p>
      <w:pPr>
        <w:pStyle w:val="TOC2"/>
        <w:tabs>
          <w:tab w:val="right" w:leader="dot" w:pos="8306"/>
        </w:tabs>
      </w:pPr>
      <w:hyperlink w:anchor="_Toc7879" w:history="1">
        <w:r>
          <w:rPr>
            <w:rFonts w:ascii="仿宋" w:eastAsia="仿宋" w:hAnsi="仿宋" w:cs="仿宋" w:hint="eastAsia"/>
            <w:lang w:eastAsia="zh-CN"/>
          </w:rPr>
          <w:t>(一)、产品/服务定位与特点</w:t>
        </w:r>
        <w:r>
          <w:tab/>
        </w:r>
        <w:r>
          <w:fldChar w:fldCharType="begin"/>
        </w:r>
        <w:r>
          <w:instrText xml:space="preserve"> PAGEREF _Toc7879 \h </w:instrText>
        </w:r>
        <w:r>
          <w:fldChar w:fldCharType="separate"/>
        </w:r>
        <w:r>
          <w:t>46</w:t>
        </w:r>
        <w:r>
          <w:fldChar w:fldCharType="end"/>
        </w:r>
      </w:hyperlink>
    </w:p>
    <w:p>
      <w:pPr>
        <w:pStyle w:val="TOC2"/>
        <w:tabs>
          <w:tab w:val="right" w:leader="dot" w:pos="8306"/>
        </w:tabs>
      </w:pPr>
      <w:hyperlink w:anchor="_Toc3346" w:history="1">
        <w:r>
          <w:rPr>
            <w:rFonts w:ascii="仿宋" w:eastAsia="仿宋" w:hAnsi="仿宋" w:cs="仿宋" w:hint="eastAsia"/>
            <w:lang w:eastAsia="zh-CN"/>
          </w:rPr>
          <w:t>(二)、市场定位与竞争分析</w:t>
        </w:r>
        <w:r>
          <w:tab/>
        </w:r>
        <w:r>
          <w:fldChar w:fldCharType="begin"/>
        </w:r>
        <w:r>
          <w:instrText xml:space="preserve"> PAGEREF _Toc3346 \h </w:instrText>
        </w:r>
        <w:r>
          <w:fldChar w:fldCharType="separate"/>
        </w:r>
        <w:r>
          <w:t>47</w:t>
        </w:r>
        <w:r>
          <w:fldChar w:fldCharType="end"/>
        </w:r>
      </w:hyperlink>
    </w:p>
    <w:p>
      <w:pPr>
        <w:pStyle w:val="TOC2"/>
        <w:tabs>
          <w:tab w:val="right" w:leader="dot" w:pos="8306"/>
        </w:tabs>
      </w:pPr>
      <w:hyperlink w:anchor="_Toc29328" w:history="1">
        <w:r>
          <w:rPr>
            <w:rFonts w:ascii="仿宋" w:eastAsia="仿宋" w:hAnsi="仿宋" w:cs="仿宋" w:hint="eastAsia"/>
            <w:lang w:eastAsia="zh-CN"/>
          </w:rPr>
          <w:t>(三)、营销渠道与策略</w:t>
        </w:r>
        <w:r>
          <w:tab/>
        </w:r>
        <w:r>
          <w:fldChar w:fldCharType="begin"/>
        </w:r>
        <w:r>
          <w:instrText xml:space="preserve"> PAGEREF _Toc29328 \h </w:instrText>
        </w:r>
        <w:r>
          <w:fldChar w:fldCharType="separate"/>
        </w:r>
        <w:r>
          <w:t>49</w:t>
        </w:r>
        <w:r>
          <w:fldChar w:fldCharType="end"/>
        </w:r>
      </w:hyperlink>
    </w:p>
    <w:p>
      <w:pPr>
        <w:pStyle w:val="TOC2"/>
        <w:tabs>
          <w:tab w:val="right" w:leader="dot" w:pos="8306"/>
        </w:tabs>
      </w:pPr>
      <w:hyperlink w:anchor="_Toc32611" w:history="1">
        <w:r>
          <w:rPr>
            <w:rFonts w:ascii="仿宋" w:eastAsia="仿宋" w:hAnsi="仿宋" w:cs="仿宋" w:hint="eastAsia"/>
            <w:lang w:eastAsia="zh-CN"/>
          </w:rPr>
          <w:t>(四)、推广与宣传活动</w:t>
        </w:r>
        <w:r>
          <w:tab/>
        </w:r>
        <w:r>
          <w:fldChar w:fldCharType="begin"/>
        </w:r>
        <w:r>
          <w:instrText xml:space="preserve"> PAGEREF _Toc32611 \h </w:instrText>
        </w:r>
        <w:r>
          <w:fldChar w:fldCharType="separate"/>
        </w:r>
        <w:r>
          <w:t>50</w:t>
        </w:r>
        <w:r>
          <w:fldChar w:fldCharType="end"/>
        </w:r>
      </w:hyperlink>
    </w:p>
    <w:p>
      <w:pPr>
        <w:pStyle w:val="TOC1"/>
        <w:tabs>
          <w:tab w:val="right" w:leader="dot" w:pos="8306"/>
        </w:tabs>
      </w:pPr>
      <w:hyperlink w:anchor="_Toc30131" w:history="1">
        <w:r>
          <w:rPr>
            <w:rFonts w:ascii="仿宋" w:eastAsia="仿宋" w:hAnsi="仿宋" w:cs="仿宋" w:hint="eastAsia"/>
            <w:lang w:eastAsia="zh-CN"/>
          </w:rPr>
          <w:t>十四、年石化仓储项目治理与监督</w:t>
        </w:r>
        <w:r>
          <w:tab/>
        </w:r>
        <w:r>
          <w:fldChar w:fldCharType="begin"/>
        </w:r>
        <w:r>
          <w:instrText xml:space="preserve"> PAGEREF _Toc30131 \h </w:instrText>
        </w:r>
        <w:r>
          <w:fldChar w:fldCharType="separate"/>
        </w:r>
        <w:r>
          <w:t>55</w:t>
        </w:r>
        <w:r>
          <w:fldChar w:fldCharType="end"/>
        </w:r>
      </w:hyperlink>
    </w:p>
    <w:p>
      <w:pPr>
        <w:pStyle w:val="TOC2"/>
        <w:tabs>
          <w:tab w:val="right" w:leader="dot" w:pos="8306"/>
        </w:tabs>
      </w:pPr>
      <w:hyperlink w:anchor="_Toc32349" w:history="1">
        <w:r>
          <w:rPr>
            <w:rFonts w:ascii="仿宋" w:eastAsia="仿宋" w:hAnsi="仿宋" w:cs="仿宋" w:hint="eastAsia"/>
            <w:lang w:eastAsia="zh-CN"/>
          </w:rPr>
          <w:t>(一)、年石化仓储项目治理结构</w:t>
        </w:r>
        <w:r>
          <w:tab/>
        </w:r>
        <w:r>
          <w:fldChar w:fldCharType="begin"/>
        </w:r>
        <w:r>
          <w:instrText xml:space="preserve"> PAGEREF _Toc32349 \h </w:instrText>
        </w:r>
        <w:r>
          <w:fldChar w:fldCharType="separate"/>
        </w:r>
        <w:r>
          <w:t>55</w:t>
        </w:r>
        <w:r>
          <w:fldChar w:fldCharType="end"/>
        </w:r>
      </w:hyperlink>
    </w:p>
    <w:p>
      <w:pPr>
        <w:pStyle w:val="TOC2"/>
        <w:tabs>
          <w:tab w:val="right" w:leader="dot" w:pos="8306"/>
        </w:tabs>
      </w:pPr>
      <w:hyperlink w:anchor="_Toc7108" w:history="1">
        <w:r>
          <w:rPr>
            <w:rFonts w:ascii="仿宋" w:eastAsia="仿宋" w:hAnsi="仿宋" w:cs="仿宋" w:hint="eastAsia"/>
            <w:lang w:eastAsia="zh-CN"/>
          </w:rPr>
          <w:t>(二)、监督与审计</w:t>
        </w:r>
        <w:r>
          <w:tab/>
        </w:r>
        <w:r>
          <w:fldChar w:fldCharType="begin"/>
        </w:r>
        <w:r>
          <w:instrText xml:space="preserve"> PAGEREF _Toc7108 \h </w:instrText>
        </w:r>
        <w:r>
          <w:fldChar w:fldCharType="separate"/>
        </w:r>
        <w:r>
          <w:t>56</w:t>
        </w:r>
        <w:r>
          <w:fldChar w:fldCharType="end"/>
        </w:r>
      </w:hyperlink>
    </w:p>
    <w:p>
      <w:pPr>
        <w:pStyle w:val="TOC1"/>
        <w:tabs>
          <w:tab w:val="right" w:leader="dot" w:pos="8306"/>
        </w:tabs>
      </w:pPr>
      <w:hyperlink w:anchor="_Toc28365" w:history="1">
        <w:r>
          <w:rPr>
            <w:rFonts w:ascii="仿宋" w:eastAsia="仿宋" w:hAnsi="仿宋" w:cs="仿宋" w:hint="eastAsia"/>
            <w:lang w:eastAsia="zh-CN"/>
          </w:rPr>
          <w:t>十五、供应链管理</w:t>
        </w:r>
        <w:r>
          <w:tab/>
        </w:r>
        <w:r>
          <w:fldChar w:fldCharType="begin"/>
        </w:r>
        <w:r>
          <w:instrText xml:space="preserve"> PAGEREF _Toc28365 \h </w:instrText>
        </w:r>
        <w:r>
          <w:fldChar w:fldCharType="separate"/>
        </w:r>
        <w:r>
          <w:t>58</w:t>
        </w:r>
        <w:r>
          <w:fldChar w:fldCharType="end"/>
        </w:r>
      </w:hyperlink>
    </w:p>
    <w:p>
      <w:pPr>
        <w:pStyle w:val="TOC2"/>
        <w:tabs>
          <w:tab w:val="right" w:leader="dot" w:pos="8306"/>
        </w:tabs>
      </w:pPr>
      <w:hyperlink w:anchor="_Toc16294" w:history="1">
        <w:r>
          <w:rPr>
            <w:rFonts w:ascii="仿宋" w:eastAsia="仿宋" w:hAnsi="仿宋" w:cs="仿宋" w:hint="eastAsia"/>
            <w:lang w:eastAsia="zh-CN"/>
          </w:rPr>
          <w:t>(一)、供应链战略规划</w:t>
        </w:r>
        <w:r>
          <w:tab/>
        </w:r>
        <w:r>
          <w:fldChar w:fldCharType="begin"/>
        </w:r>
        <w:r>
          <w:instrText xml:space="preserve"> PAGEREF _Toc16294 \h </w:instrText>
        </w:r>
        <w:r>
          <w:fldChar w:fldCharType="separate"/>
        </w:r>
        <w:r>
          <w:t>58</w:t>
        </w:r>
        <w:r>
          <w:fldChar w:fldCharType="end"/>
        </w:r>
      </w:hyperlink>
    </w:p>
    <w:p>
      <w:pPr>
        <w:pStyle w:val="TOC2"/>
        <w:tabs>
          <w:tab w:val="right" w:leader="dot" w:pos="8306"/>
        </w:tabs>
      </w:pPr>
      <w:hyperlink w:anchor="_Toc19507" w:history="1">
        <w:r>
          <w:rPr>
            <w:rFonts w:ascii="仿宋" w:eastAsia="仿宋" w:hAnsi="仿宋" w:cs="仿宋" w:hint="eastAsia"/>
            <w:lang w:eastAsia="zh-CN"/>
          </w:rPr>
          <w:t>(二)、供应商选择与合作</w:t>
        </w:r>
        <w:r>
          <w:tab/>
        </w:r>
        <w:r>
          <w:fldChar w:fldCharType="begin"/>
        </w:r>
        <w:r>
          <w:instrText xml:space="preserve"> PAGEREF _Toc19507 \h </w:instrText>
        </w:r>
        <w:r>
          <w:fldChar w:fldCharType="separate"/>
        </w:r>
        <w:r>
          <w:t>59</w:t>
        </w:r>
        <w:r>
          <w:fldChar w:fldCharType="end"/>
        </w:r>
      </w:hyperlink>
    </w:p>
    <w:p>
      <w:pPr>
        <w:pStyle w:val="TOC2"/>
        <w:tabs>
          <w:tab w:val="right" w:leader="dot" w:pos="8306"/>
        </w:tabs>
      </w:pPr>
      <w:hyperlink w:anchor="_Toc21105" w:history="1">
        <w:r>
          <w:rPr>
            <w:rFonts w:ascii="仿宋" w:eastAsia="仿宋" w:hAnsi="仿宋" w:cs="仿宋" w:hint="eastAsia"/>
            <w:lang w:eastAsia="zh-CN"/>
          </w:rPr>
          <w:t>(三)、物流与库存管理</w:t>
        </w:r>
        <w:r>
          <w:tab/>
        </w:r>
        <w:r>
          <w:fldChar w:fldCharType="begin"/>
        </w:r>
        <w:r>
          <w:instrText xml:space="preserve"> PAGEREF _Toc21105 \h </w:instrText>
        </w:r>
        <w:r>
          <w:fldChar w:fldCharType="separate"/>
        </w:r>
        <w:r>
          <w:t>61</w:t>
        </w:r>
        <w:r>
          <w:fldChar w:fldCharType="end"/>
        </w:r>
      </w:hyperlink>
    </w:p>
    <w:p>
      <w:pPr>
        <w:pStyle w:val="TOC1"/>
        <w:tabs>
          <w:tab w:val="right" w:leader="dot" w:pos="8306"/>
        </w:tabs>
      </w:pPr>
      <w:hyperlink w:anchor="_Toc118" w:history="1">
        <w:r>
          <w:rPr>
            <w:rFonts w:ascii="仿宋" w:eastAsia="仿宋" w:hAnsi="仿宋" w:cs="仿宋" w:hint="eastAsia"/>
            <w:lang w:eastAsia="zh-CN"/>
          </w:rPr>
          <w:t>十六、风险识别与分类</w:t>
        </w:r>
        <w:r>
          <w:tab/>
        </w:r>
        <w:r>
          <w:fldChar w:fldCharType="begin"/>
        </w:r>
        <w:r>
          <w:instrText xml:space="preserve"> PAGEREF _Toc118 \h </w:instrText>
        </w:r>
        <w:r>
          <w:fldChar w:fldCharType="separate"/>
        </w:r>
        <w:r>
          <w:t>62</w:t>
        </w:r>
        <w:r>
          <w:fldChar w:fldCharType="end"/>
        </w:r>
      </w:hyperlink>
    </w:p>
    <w:p>
      <w:pPr>
        <w:pStyle w:val="TOC2"/>
        <w:tabs>
          <w:tab w:val="right" w:leader="dot" w:pos="8306"/>
        </w:tabs>
      </w:pPr>
      <w:hyperlink w:anchor="_Toc9952" w:history="1">
        <w:r>
          <w:rPr>
            <w:rFonts w:ascii="仿宋" w:eastAsia="仿宋" w:hAnsi="仿宋" w:cs="仿宋" w:hint="eastAsia"/>
            <w:lang w:eastAsia="zh-CN"/>
          </w:rPr>
          <w:t>(一)、风险识别</w:t>
        </w:r>
        <w:r>
          <w:tab/>
        </w:r>
        <w:r>
          <w:fldChar w:fldCharType="begin"/>
        </w:r>
        <w:r>
          <w:instrText xml:space="preserve"> PAGEREF _Toc9952 \h </w:instrText>
        </w:r>
        <w:r>
          <w:fldChar w:fldCharType="separate"/>
        </w:r>
        <w:r>
          <w:t>62</w:t>
        </w:r>
        <w:r>
          <w:fldChar w:fldCharType="end"/>
        </w:r>
      </w:hyperlink>
    </w:p>
    <w:p>
      <w:pPr>
        <w:pStyle w:val="TOC2"/>
        <w:tabs>
          <w:tab w:val="right" w:leader="dot" w:pos="8306"/>
        </w:tabs>
      </w:pPr>
      <w:hyperlink w:anchor="_Toc2597" w:history="1">
        <w:r>
          <w:rPr>
            <w:rFonts w:ascii="仿宋" w:eastAsia="仿宋" w:hAnsi="仿宋" w:cs="仿宋" w:hint="eastAsia"/>
            <w:lang w:eastAsia="zh-CN"/>
          </w:rPr>
          <w:t>(二)、风险分类</w:t>
        </w:r>
        <w:r>
          <w:tab/>
        </w:r>
        <w:r>
          <w:fldChar w:fldCharType="begin"/>
        </w:r>
        <w:r>
          <w:instrText xml:space="preserve"> PAGEREF _Toc2597 \h </w:instrText>
        </w:r>
        <w:r>
          <w:fldChar w:fldCharType="separate"/>
        </w:r>
        <w:r>
          <w:t>63</w:t>
        </w:r>
        <w:r>
          <w:fldChar w:fldCharType="end"/>
        </w:r>
      </w:hyperlink>
    </w:p>
    <w:p>
      <w:pPr>
        <w:pStyle w:val="TOC1"/>
        <w:tabs>
          <w:tab w:val="right" w:leader="dot" w:pos="8306"/>
        </w:tabs>
      </w:pPr>
      <w:hyperlink w:anchor="_Toc25849" w:history="1">
        <w:r>
          <w:rPr>
            <w:rFonts w:ascii="仿宋" w:eastAsia="仿宋" w:hAnsi="仿宋" w:cs="仿宋" w:hint="eastAsia"/>
            <w:lang w:eastAsia="zh-CN"/>
          </w:rPr>
          <w:t>十七、质量管理体系</w:t>
        </w:r>
        <w:r>
          <w:tab/>
        </w:r>
        <w:r>
          <w:fldChar w:fldCharType="begin"/>
        </w:r>
        <w:r>
          <w:instrText xml:space="preserve"> PAGEREF _Toc25849 \h </w:instrText>
        </w:r>
        <w:r>
          <w:fldChar w:fldCharType="separate"/>
        </w:r>
        <w:r>
          <w:t>65</w:t>
        </w:r>
        <w:r>
          <w:fldChar w:fldCharType="end"/>
        </w:r>
      </w:hyperlink>
    </w:p>
    <w:p>
      <w:pPr>
        <w:pStyle w:val="TOC2"/>
        <w:tabs>
          <w:tab w:val="right" w:leader="dot" w:pos="8306"/>
        </w:tabs>
      </w:pPr>
      <w:hyperlink w:anchor="_Toc28165" w:history="1">
        <w:r>
          <w:rPr>
            <w:rFonts w:ascii="仿宋" w:eastAsia="仿宋" w:hAnsi="仿宋" w:cs="仿宋" w:hint="eastAsia"/>
            <w:lang w:eastAsia="zh-CN"/>
          </w:rPr>
          <w:t>(一)、质量目标与方针</w:t>
        </w:r>
        <w:r>
          <w:tab/>
        </w:r>
        <w:r>
          <w:fldChar w:fldCharType="begin"/>
        </w:r>
        <w:r>
          <w:instrText xml:space="preserve"> PAGEREF _Toc28165 \h </w:instrText>
        </w:r>
        <w:r>
          <w:fldChar w:fldCharType="separate"/>
        </w:r>
        <w:r>
          <w:t>65</w:t>
        </w:r>
        <w:r>
          <w:fldChar w:fldCharType="end"/>
        </w:r>
      </w:hyperlink>
    </w:p>
    <w:p>
      <w:pPr>
        <w:pStyle w:val="TOC2"/>
        <w:tabs>
          <w:tab w:val="right" w:leader="dot" w:pos="8306"/>
        </w:tabs>
      </w:pPr>
      <w:hyperlink w:anchor="_Toc20476" w:history="1">
        <w:r>
          <w:rPr>
            <w:rFonts w:ascii="仿宋" w:eastAsia="仿宋" w:hAnsi="仿宋" w:cs="仿宋" w:hint="eastAsia"/>
            <w:lang w:eastAsia="zh-CN"/>
          </w:rPr>
          <w:t>(二)、质量管理责任</w:t>
        </w:r>
        <w:r>
          <w:tab/>
        </w:r>
        <w:r>
          <w:fldChar w:fldCharType="begin"/>
        </w:r>
        <w:r>
          <w:instrText xml:space="preserve"> PAGEREF _Toc20476 \h </w:instrText>
        </w:r>
        <w:r>
          <w:fldChar w:fldCharType="separate"/>
        </w:r>
        <w:r>
          <w:t>66</w:t>
        </w:r>
        <w:r>
          <w:fldChar w:fldCharType="end"/>
        </w:r>
      </w:hyperlink>
    </w:p>
    <w:p>
      <w:pPr>
        <w:pStyle w:val="TOC2"/>
        <w:tabs>
          <w:tab w:val="right" w:leader="dot" w:pos="8306"/>
        </w:tabs>
      </w:pPr>
      <w:hyperlink w:anchor="_Toc5554" w:history="1">
        <w:r>
          <w:rPr>
            <w:rFonts w:ascii="仿宋" w:eastAsia="仿宋" w:hAnsi="仿宋" w:cs="仿宋" w:hint="eastAsia"/>
            <w:lang w:eastAsia="zh-CN"/>
          </w:rPr>
          <w:t>(三)、质量管理体系文件</w:t>
        </w:r>
        <w:r>
          <w:tab/>
        </w:r>
        <w:r>
          <w:fldChar w:fldCharType="begin"/>
        </w:r>
        <w:r>
          <w:instrText xml:space="preserve"> PAGEREF _Toc5554 \h </w:instrText>
        </w:r>
        <w:r>
          <w:fldChar w:fldCharType="separate"/>
        </w:r>
        <w:r>
          <w:t>67</w:t>
        </w:r>
        <w:r>
          <w:fldChar w:fldCharType="end"/>
        </w:r>
      </w:hyperlink>
    </w:p>
    <w:p>
      <w:pPr>
        <w:pStyle w:val="TOC2"/>
        <w:tabs>
          <w:tab w:val="right" w:leader="dot" w:pos="8306"/>
        </w:tabs>
      </w:pPr>
      <w:hyperlink w:anchor="_Toc6379" w:history="1">
        <w:r>
          <w:rPr>
            <w:rFonts w:ascii="仿宋" w:eastAsia="仿宋" w:hAnsi="仿宋" w:cs="仿宋" w:hint="eastAsia"/>
            <w:lang w:eastAsia="zh-CN"/>
          </w:rPr>
          <w:t>(四)、质量培训与教育</w:t>
        </w:r>
        <w:r>
          <w:tab/>
        </w:r>
        <w:r>
          <w:fldChar w:fldCharType="begin"/>
        </w:r>
        <w:r>
          <w:instrText xml:space="preserve"> PAGEREF _Toc6379 \h </w:instrText>
        </w:r>
        <w:r>
          <w:fldChar w:fldCharType="separate"/>
        </w:r>
        <w:r>
          <w:t>70</w:t>
        </w:r>
        <w:r>
          <w:fldChar w:fldCharType="end"/>
        </w:r>
      </w:hyperlink>
    </w:p>
    <w:p>
      <w:pPr>
        <w:pStyle w:val="TOC2"/>
        <w:tabs>
          <w:tab w:val="right" w:leader="dot" w:pos="8306"/>
        </w:tabs>
      </w:pPr>
      <w:hyperlink w:anchor="_Toc3229" w:history="1">
        <w:r>
          <w:rPr>
            <w:rFonts w:ascii="仿宋" w:eastAsia="仿宋" w:hAnsi="仿宋" w:cs="仿宋" w:hint="eastAsia"/>
            <w:lang w:eastAsia="zh-CN"/>
          </w:rPr>
          <w:t>(五)、质量审核与评价</w:t>
        </w:r>
        <w:r>
          <w:tab/>
        </w:r>
        <w:r>
          <w:fldChar w:fldCharType="begin"/>
        </w:r>
        <w:r>
          <w:instrText xml:space="preserve"> PAGEREF _Toc3229 \h </w:instrText>
        </w:r>
        <w:r>
          <w:fldChar w:fldCharType="separate"/>
        </w:r>
        <w:r>
          <w:t>71</w:t>
        </w:r>
        <w:r>
          <w:fldChar w:fldCharType="end"/>
        </w:r>
      </w:hyperlink>
    </w:p>
    <w:p>
      <w:pPr>
        <w:pStyle w:val="TOC2"/>
        <w:tabs>
          <w:tab w:val="right" w:leader="dot" w:pos="8306"/>
        </w:tabs>
      </w:pPr>
      <w:hyperlink w:anchor="_Toc2595" w:history="1">
        <w:r>
          <w:rPr>
            <w:rFonts w:ascii="仿宋" w:eastAsia="仿宋" w:hAnsi="仿宋" w:cs="仿宋" w:hint="eastAsia"/>
            <w:lang w:eastAsia="zh-CN"/>
          </w:rPr>
          <w:t>(六)、不符合与纠正措施</w:t>
        </w:r>
        <w:r>
          <w:tab/>
        </w:r>
        <w:r>
          <w:fldChar w:fldCharType="begin"/>
        </w:r>
        <w:r>
          <w:instrText xml:space="preserve"> PAGEREF _Toc2595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78"/>
      <w:r>
        <w:rPr>
          <w:rFonts w:ascii="仿宋" w:eastAsia="仿宋" w:hAnsi="仿宋" w:cs="仿宋" w:hint="eastAsia"/>
          <w:sz w:val="28"/>
          <w:lang w:eastAsia="zh-CN"/>
        </w:rPr>
        <w:t>一、年石化仓储项目概论</w:t>
      </w:r>
      <w:bookmarkEnd w:id="2"/>
    </w:p>
    <w:p>
      <w:pPr>
        <w:pStyle w:val="Heading2"/>
        <w:rPr>
          <w:rFonts w:ascii="仿宋" w:eastAsia="仿宋" w:hAnsi="仿宋" w:cs="仿宋" w:hint="eastAsia"/>
          <w:lang w:eastAsia="zh-CN"/>
        </w:rPr>
      </w:pPr>
      <w:bookmarkStart w:id="3" w:name="_Toc18004"/>
      <w:r>
        <w:rPr>
          <w:rFonts w:ascii="仿宋" w:eastAsia="仿宋" w:hAnsi="仿宋" w:cs="仿宋" w:hint="eastAsia"/>
          <w:lang w:eastAsia="zh-CN"/>
        </w:rPr>
        <w:t>(一)、年石化仓储项目概况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起源追溯至对市场的深入洞察。市场的不断演变与变革为年石化仓储项目提供了难得的机遇。当前市场存在的需求缺口和变革的大环境共同构成了年石化仓储项目的背景。这个年石化仓储项目旨在充分利用市场机遇，填补行业中尚未满足的需求，为客户提供全新的解决方案。市场的变革和需求的增长使得这个年石化仓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年石化仓储项目名称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年石化仓储项目正式命名为年石化仓储。这个名称不仅仅是一个标识，更代表了年石化仓储项目的核心理念和愿景。它蕴含着年石化仓储项目所要解决问题的关键字，具有强烈的表达和辨识度，为年石化仓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年石化仓储项目目标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核心目标是提供一种全新、高效的解决方案，满足客户日益增长的需求。年石化仓储项目追求的不仅仅是满足市场需求，更是在市场中获得卓越的竞争优势。通过不断提升产品或服务的质量和创新水平，年石化仓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年石化仓储项目范围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全面涵盖了产品研发、制造、市场推广和售后服务，确保从产品设计到最终用户体验的全方位关注。这一全面的年石化仓储项目范围是为了确保年石化仓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年石化仓储项目时间表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年石化仓储项目计划在未来18个月内完成，包括研发、测试、市场试点和正式推出等不同阶段。这个时间表的合理设计是为了确保年石化仓储项目各个阶段的顺利推进，以便按时交付高质量的成果。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年石化仓储项目预算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年石化仓储项目总预算估算为XX百万美元，主要分配在研发、市场推广、人员培训和运营等方面。这一充足的预算为年石化仓储项目提供了充足的资源，确保年石化仓储项目在各个方面都能取得优异的表现。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年石化仓储项目风险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可能面临的风险包括市场接受度低、技术难题、竞争激烈等。年石化仓储项目团队已经制定了相应的风险应对计划，通过前瞻性的风险管理，确保年石化仓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年石化仓储项目团队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年石化仓储项目汇聚了一支经验丰富、多领域专业素养的核心团队，确保年石化仓储项目在各个方面都能拥有高水平的执行力。团队的协同作战是年石化仓储项目成功的关键因素之一。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年石化仓储项目背景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年石化仓储项目的背景根植于市场对更高效、创新产品的渴望，同时也受到科技发展对行业格局的深刻改变的影响。这为年石化仓储项目提供了广阔的发展空间和市场需求。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年石化仓储项目现状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截至目前，年石化仓储项目已完成市场调研和技术验证，取得了初步的成功。这为年石化仓储项目在未来的发展奠定了坚实的基础，为更远大的目标打下了坚实的基石。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439"/>
      <w:r>
        <w:rPr>
          <w:rFonts w:ascii="仿宋" w:eastAsia="仿宋" w:hAnsi="仿宋" w:cs="仿宋" w:hint="eastAsia"/>
          <w:sz w:val="28"/>
          <w:lang w:eastAsia="zh-CN"/>
        </w:rPr>
        <w:t>(二)、年石化仓储项目目标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keyword》年石化仓储项目首要业务目标是在市场中占据有利地位，实现产品/服务的成功推广和销售。通过不断提升产品质量、创新性，年石化仓储项目追求成为行业中的领导者，赢得更多客户的青睐。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在科技迅速发展的时代，年石化仓储项目着眼于技术创新。通过持续的研发和技术升级，年石化仓储项目旨在推出更具创新性的产品或服务，以满足市场对新鲜、先进解决方案的需求。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为了建立可持续的客户关系，年石化仓储项目设定了客户满意度目标。通过提供卓越的产品质量和优质的客户服务，年石化仓储项目追求赢得客户的信任和忠诚度，确保他们的满意度达到行业领先水平。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年石化仓储项目注重社会责任和可持续发展。通过实施环保、社会责任年石化仓储项目，年石化仓储项目致力于在经济发展的同时保护环境，促进社会公平，实现可持续经营。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年石化仓储项目的团队是实现目标的核心驱动力。因此，年石化仓储项目设定了团队发展目标，包括提升团队成员的专业技能、培养领导力，以及搭建协同高效的团队工作氛围。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26"/>
      <w:r>
        <w:rPr>
          <w:rFonts w:ascii="仿宋" w:eastAsia="仿宋" w:hAnsi="仿宋" w:cs="仿宋" w:hint="eastAsia"/>
          <w:sz w:val="28"/>
          <w:lang w:eastAsia="zh-CN"/>
        </w:rPr>
        <w:t>(三)、年石化仓储项目提出的理由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年石化仓储项目提出的理由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源于对市场机遇的深刻洞察。当前市场中存在的需求缺口和行业发展趋势表明，有巨大的商业机会等待被开发。通过准确捕捉市场机遇，年石化仓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理念基于对技术创新的信仰。通过持续的研发和技术投入，年石化仓储项目有望推出更具创新性的产品或服务。在科技飞速发展的当下，年石化仓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是为了增强企业的行业竞争力。通过提升产品或服务的质量和独特性，年石化仓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响应了消费者需求的变化。随着社会和科技的不断发展，消费者对产品和服务的需求也在发生变化。通过深入了解并及时回应消费者的新需求，年石化仓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年石化仓储项目的提出是企业战略发展规划的一部分。在面对日益激烈的市场竞争和不断变化的商业环境中，年石化仓储项目作为企业战略的一环，旨在为企业开辟新的增长领域，巩固企业在行业中的地位。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不仅仅是基于商业考量，还注重社会责任。通过推出环保、社会责任等方面的年石化仓储项目，年石化仓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年石化仓储项目的提出反映了对利益相关者期望的关注。包括客户、员工、投资者等利益相关者在企业发展中都有着各自的期望，年石化仓储项目力求在满足这些期望的同时，取得更大的共赢。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913"/>
      <w:r>
        <w:rPr>
          <w:rFonts w:ascii="仿宋" w:eastAsia="仿宋" w:hAnsi="仿宋" w:cs="仿宋" w:hint="eastAsia"/>
          <w:sz w:val="28"/>
          <w:lang w:eastAsia="zh-CN"/>
        </w:rPr>
        <w:t>(四)、年石化仓储项目意义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在实施年石化仓储项目的过程中，我们不仅仅是在追逐商业成功，更是为企业和社会的多个层面创造了深远的意义。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首要意义在于提升企业的市场竞争力。通过持续的创新和对产品质量的高标准要求，年石化仓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石化仓储项目的推进将促使行业技术水平的提升。通过引入先进技术和创新性解决方案，年石化仓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石化仓储项目不仅创造了大量就业机会，提高了就业水平，还注重社会责任和环保。通过参与社会公益事业和推动环保年石化仓储项目，年石化仓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综合而言，年石化仓储项目意义重大，不仅推动了企业的发展，也为行业和社会的进步贡献了积极力量。这是一个全面而深刻的影响，将在未来产生可持续的正面效应。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759"/>
      <w:r>
        <w:rPr>
          <w:rFonts w:ascii="仿宋" w:eastAsia="仿宋" w:hAnsi="仿宋" w:cs="仿宋" w:hint="eastAsia"/>
          <w:sz w:val="28"/>
          <w:lang w:eastAsia="zh-CN"/>
        </w:rPr>
        <w:t>(五)、年石化仓储项目背景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在当今迅猛发展的商业环境中，年石化仓储项目的动因根植于对多方面因素的审慎考量。这个年石化仓储项目的提出并非孤立的决策，而是对企业所处背景深入思考的产物。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石化仓储项目背后的首要原因。科技的迅速发展和全球市场的快速变化使得企业必须灵活应对。年石化仓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竞争的激烈程度也是年石化仓储项目背景中不可忽视的一环。企业需要在激烈竞争中脱颖而出，为此，年石化仓储项目致力于打破常规，提供独特的价值主张，以吸引客户并确保市场份额的增长。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技术的迅速发展为企业带来了机遇与挑战。作为年石化仓储项目启动的背景之一，对新兴技术的应用将有助于提升企业的技术水平，使其在不断演进的商业环境中保持竞争优势。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此外，社会对企业责任的期望也在逐渐升高。年石化仓储项目充分融入了社会责任的理念，通过可持续经营和社会公益年石化仓储项目，企图为社会贡献一份力量，在商业成功的同时关注社会价值。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6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29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技术管理特点体现在其创新导向。通过引入最先进的技术趋势和解决方案，年石化仓储项目致力于提升科技含量、提高质量和效率水平。这意味着我们将采用最新的工具和方法，确保年石化仓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石化仓储项目技术管理的显著特征。通过整合不同领域的技术资源，我们实现了跨学科的协同工作。这有助于优化技术架构，提高整体效能。此外，整合性策略还促进了不同技术团队之间的紧密沟通和高效合作，确保年石化仓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石化仓储项目所采用的技术。通过不断优化技术方案，年石化仓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年石化仓储项目团队将在年石化仓储项目初期识别可能的技术风险，并采取相应的预防和应对措施。通过建立健全的风险评估机制，年石化仓储项目能够在实施过程中及时发现并解决潜在的技术问题，保障年石化仓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石化仓储项目中，技术将成为年石化仓储项目成功的有力支持。这一深度剖析揭示了技术管理在年石化仓储项目实施中的关键作用，为年石化仓储项目的技术基础奠定了坚实的基础。</w:t>
      </w:r>
    </w:p>
    <w:p>
      <w:pPr>
        <w:pStyle w:val="Heading2"/>
        <w:ind w:firstLine="560" w:firstLineChars="200"/>
        <w:rPr>
          <w:rFonts w:ascii="仿宋" w:eastAsia="仿宋" w:hAnsi="仿宋" w:cs="仿宋" w:hint="eastAsia"/>
          <w:sz w:val="28"/>
          <w:lang w:eastAsia="zh-CN"/>
        </w:rPr>
      </w:pPr>
      <w:bookmarkStart w:id="10" w:name="_Toc17901"/>
      <w:r>
        <w:rPr>
          <w:rFonts w:ascii="仿宋" w:eastAsia="仿宋" w:hAnsi="仿宋" w:cs="仿宋" w:hint="eastAsia"/>
          <w:sz w:val="28"/>
          <w:lang w:eastAsia="zh-CN"/>
        </w:rPr>
        <w:t>(二)、年石化仓储项目工艺技术设计方案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石化仓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石化仓储项目将严格按照相关行业规范要求进行组织。通过有效控制产品质量，年石化仓储项目将致力于为顾客提供优质的年石化仓储项目产品和良好的服务。这体现了年石化仓储项目对于生产活动合规性和质量标准的高度重视，为年石化仓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年石化仓储项目注重生态效益和清洁生产原则。年石化仓储项目建设将紧密结合地方特色经济发展，与社会经济发展规划和区域环境保护规划方案相协调一致。通过与当地区域自然生态系统的结合，年石化仓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石化仓储项目产品具有多样化的客户需求和个性化的特点。因此，年石化仓储项目产品规格品种多样，且单批生产数量较小。为满足这一特点，年石化仓储项目承办单位将建设先进的柔性制造生产线。通过广泛应用柔性制造技术，年石化仓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石化仓储项目采用的技术具有较高的技术含量和自动化水平，处于国内先进水平。这一技术选用不仅体现了对生产效率、质量和环境友好性的高标准要求，同时为年石化仓储项目的可持续发展奠定了坚实的基础。</w:t>
      </w:r>
    </w:p>
    <w:p>
      <w:pPr>
        <w:pStyle w:val="Heading2"/>
        <w:ind w:firstLine="560" w:firstLineChars="200"/>
        <w:rPr>
          <w:rFonts w:ascii="仿宋" w:eastAsia="仿宋" w:hAnsi="仿宋" w:cs="仿宋" w:hint="eastAsia"/>
          <w:sz w:val="28"/>
          <w:lang w:eastAsia="zh-CN"/>
        </w:rPr>
      </w:pPr>
      <w:bookmarkStart w:id="11" w:name="_Toc599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为确保年石化仓储项目的高效生产和技术实施，我们制定了一套精心设计的设备选型方案，以满足年石化仓储项目生产、质量和环保的要求。该方案的主要特点如下：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石化仓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针对年石化仓储项目产品的多样性和小批量生产的特点，我们将建设柔性制造生产线。通过在设备选型中考虑柔性制造技术，可以灵活应对不同产品规格和生产需求，实现生产线的高度灵活性和适应性。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186"/>
      <w:r>
        <w:rPr>
          <w:rFonts w:ascii="仿宋" w:eastAsia="仿宋" w:hAnsi="仿宋" w:cs="仿宋" w:hint="eastAsia"/>
          <w:sz w:val="28"/>
          <w:lang w:eastAsia="zh-CN"/>
        </w:rPr>
        <w:t>三、年石化仓储项目土建工程</w:t>
      </w:r>
      <w:bookmarkEnd w:id="12"/>
    </w:p>
    <w:p>
      <w:pPr>
        <w:pStyle w:val="Heading2"/>
        <w:rPr>
          <w:rFonts w:ascii="仿宋" w:eastAsia="仿宋" w:hAnsi="仿宋" w:cs="仿宋" w:hint="eastAsia"/>
          <w:lang w:eastAsia="zh-CN"/>
        </w:rPr>
      </w:pPr>
      <w:bookmarkStart w:id="13" w:name="_Toc62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在年石化仓储项目的建筑工程设计中，我们将秉承一系列重要的设计原则，以确保年石化仓储项目建筑在功能、美观、可持续性等方面达到最佳效果。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首要原则是确保建筑的功能性得到最大化的发挥。我们将充分理解年石化仓储项目的实际需求，合理布局各个功能区域，保证建筑在满足业务需求的同时，提供高效的工作环境。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在建筑设计中，我们将综合考虑建设和运营成本。通过精细的经济效益分析，确保设计方案在高效利用资源的同时，对年石化仓储项目的长期盈利能力有积极的贡献。</w:t>
      </w:r>
    </w:p>
    <w:p>
      <w:pPr>
        <w:pStyle w:val="Heading2"/>
        <w:ind w:firstLine="560" w:firstLineChars="200"/>
        <w:rPr>
          <w:rFonts w:ascii="仿宋" w:eastAsia="仿宋" w:hAnsi="仿宋" w:cs="仿宋" w:hint="eastAsia"/>
          <w:sz w:val="28"/>
          <w:lang w:eastAsia="zh-CN"/>
        </w:rPr>
      </w:pPr>
      <w:bookmarkStart w:id="14" w:name="_Toc292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石化仓储项目的土建工程设计中，我们将精准设定设计年限，结合年石化仓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石化仓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43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年石化仓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石化仓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石化仓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2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本期工程年石化仓储项目预计总建筑面积XXX平方米，其中：计容建筑面积XXX平方米，计划建筑工程投资XX万元，占年石化仓储项目总投资的XX%。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https://d.book118.com/318036001112006043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D17D8"/>
    <w:rsid w:val="2DED1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3600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2024-02-26T15:32:00Z</dcterms:created>
  <dcterms:modified xsi:type="dcterms:W3CDTF">2024-02-26T15:32:34Z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5F4332A31E51401FA8258D80C1913636_11</vt:lpwstr>
  </property>
  <property fmtid="{D5CDD505-2E9C-101B-9397-08002B2CF9AE}" pid="3" name="KSOProductBuildVer">
    <vt:lpwstr>2052-12.1.0.16388</vt:lpwstr>
  </property>
</Properties>
</file>