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2021届湖南省宁乡市第一中学高三下学期第二次模拟考试物理试卷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．在花岗岩、大理石等装饰材料中，都不同程度地含有放射性元素，下列有关放射性元素的说法中正确的是（　　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A．α射线是发生α衰变时产生的，生成核与原来的原子核相比，中子数减少了4个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B．氡的半衰期为3.8天，16个氡原子核经过7.6天后就一定只剩下2个氡原子核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549ba34829fd827a4162ac4fe86bf713" style="width:21.98pt;height:16.65pt" o:oleicon="f" o:ole="">
            <v:imagedata r:id="rId6" o:title="eqId549ba34829fd827a4162ac4fe86bf713"/>
          </v:shape>
          <o:OLEObject Type="Embed" ProgID="Equation.DSMT4" ShapeID="_x0000_i1025" DrawAspect="Content" ObjectID="_1" r:id="rId7"/>
        </w:object>
      </w:r>
      <w:r>
        <w:t>衰变成</w:t>
      </w:r>
      <w:r>
        <w:object>
          <v:shape id="_x0000_i1026" type="#_x0000_t75" alt="eqId30e7c5516e1be834a5f7131310c6cd03" style="width:25.52pt;height:16.36pt" o:oleicon="f" o:ole="">
            <v:imagedata r:id="rId8" o:title="eqId30e7c5516e1be834a5f7131310c6cd03"/>
          </v:shape>
          <o:OLEObject Type="Embed" ProgID="Equation.DSMT4" ShapeID="_x0000_i1026" DrawAspect="Content" ObjectID="_2" r:id="rId9"/>
        </w:object>
      </w:r>
      <w:r>
        <w:t>要经过6次β衰变和9次α衰变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D．放射性元素发生β衰变时所释放的电子是原子核内的中子转化为质子时产生的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．以小球做平抛运动的抛出点为坐标原点，初速度方向为</w:t>
      </w:r>
      <w:r>
        <w:rPr>
          <w:rFonts w:ascii="Times New Roman" w:eastAsia="Times New Roman" w:hAnsi="Times New Roman" w:cs="Times New Roman"/>
          <w:i/>
        </w:rPr>
        <w:t>Ox</w:t>
      </w:r>
      <w:r>
        <w:t>轴正向，竖直向下为</w:t>
      </w:r>
      <w:r>
        <w:rPr>
          <w:rFonts w:ascii="Times New Roman" w:eastAsia="Times New Roman" w:hAnsi="Times New Roman" w:cs="Times New Roman"/>
          <w:i/>
        </w:rPr>
        <w:t>Oy</w:t>
      </w:r>
      <w:r>
        <w:t>轴正方向建立直角坐标系；经一段时间小球运动到</w:t>
      </w:r>
      <w:r>
        <w:rPr>
          <w:rFonts w:ascii="Times New Roman" w:eastAsia="Times New Roman" w:hAnsi="Times New Roman" w:cs="Times New Roman"/>
          <w:i/>
        </w:rPr>
        <w:t>P</w:t>
      </w:r>
      <w:r>
        <w:t>（</w: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，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）点，若过</w:t>
      </w:r>
      <w:r>
        <w:rPr>
          <w:rFonts w:ascii="Times New Roman" w:eastAsia="Times New Roman" w:hAnsi="Times New Roman" w:cs="Times New Roman"/>
          <w:i/>
        </w:rPr>
        <w:t>P</w:t>
      </w:r>
      <w:r>
        <w:t>点作轨迹的切线，切线与</w:t>
      </w:r>
      <w:r>
        <w:rPr>
          <w:rFonts w:ascii="Times New Roman" w:eastAsia="Times New Roman" w:hAnsi="Times New Roman" w:cs="Times New Roman"/>
          <w:i/>
        </w:rPr>
        <w:t>Ox</w:t>
      </w:r>
      <w:r>
        <w:t>轴交于</w:t>
      </w:r>
      <w:r>
        <w:rPr>
          <w:rFonts w:ascii="Times New Roman" w:eastAsia="Times New Roman" w:hAnsi="Times New Roman" w:cs="Times New Roman"/>
          <w:i/>
        </w:rPr>
        <w:t>Q</w:t>
      </w:r>
      <w:r>
        <w:t>点，则</w:t>
      </w:r>
      <w:r>
        <w:rPr>
          <w:rFonts w:ascii="Times New Roman" w:eastAsia="Times New Roman" w:hAnsi="Times New Roman" w:cs="Times New Roman"/>
          <w:i/>
        </w:rPr>
        <w:t>Q</w:t>
      </w:r>
      <w:r>
        <w:t>点的横坐标为（ 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057400" cy="1238250"/>
            <wp:docPr id="100003" name="" descr="@@@827aed07-5138-4885-8397-d6cfac4fe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A．</w:t>
      </w:r>
      <w:r>
        <w:object>
          <v:shape id="_x0000_i1027" type="#_x0000_t75" alt="eqIdc471cf1540eee0681263e39f02709e2c" style="width:41.36pt;height:20.31pt" o:oleicon="f" o:ole="">
            <v:imagedata r:id="rId11" o:title="eqIdc471cf1540eee0681263e39f02709e2c"/>
          </v:shape>
          <o:OLEObject Type="Embed" ProgID="Equation.DSMT4" ShapeID="_x0000_i1027" DrawAspect="Content" ObjectID="_3" r:id="rId12"/>
        </w:object>
      </w:r>
      <w:r>
        <w:tab/>
      </w:r>
      <w:r>
        <w:t>B．</w:t>
      </w:r>
      <w:r>
        <w:object>
          <v:shape id="_x0000_i1028" type="#_x0000_t75" alt="eqIdf89eef3148f2d4d09379767b4af69132" style="width:10.56pt;height:21.11pt" o:oleicon="f" o:ole="">
            <v:imagedata r:id="rId13" o:title="eqIdf89eef3148f2d4d09379767b4af69132"/>
          </v:shape>
          <o:OLEObject Type="Embed" ProgID="Equation.DSMT4" ShapeID="_x0000_i1028" DrawAspect="Content" ObjectID="_4" r:id="rId14"/>
        </w:objec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29" type="#_x0000_t75" alt="eqId8b2a698891d42c70b597f0da4f215f09" style="width:10.5pt;height:27.2pt" o:oleicon="f" o:ole="">
            <v:imagedata r:id="rId15" o:title="eqId8b2a698891d42c70b597f0da4f215f09"/>
          </v:shape>
          <o:OLEObject Type="Embed" ProgID="Equation.DSMT4" ShapeID="_x0000_i1029" DrawAspect="Content" ObjectID="_5" r:id="rId16"/>
        </w:object>
      </w:r>
      <w:r>
        <w:rPr>
          <w:rFonts w:ascii="Times New Roman" w:eastAsia="Times New Roman" w:hAnsi="Times New Roman" w:cs="Times New Roman"/>
          <w:i/>
        </w:rPr>
        <w:t>x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rPr>
          <w:rFonts w:ascii="Times New Roman" w:eastAsia="Times New Roman" w:hAnsi="Times New Roman" w:cs="Times New Roman"/>
          <w:i/>
        </w:rPr>
        <w:tab/>
      </w:r>
      <w:r>
        <w:t>D．条件不足，无法确定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．为了加快建设海洋强国，根据《中国民用空间基础设施中长期发展规划》和《海洋卫星业务发展“十三五”规划》，我国将研制和发射海洋卫星共十余颗。如图所示，海洋卫星</w:t>
      </w:r>
      <w:r>
        <w:object>
          <v:shape id="_x0000_i1030" type="#_x0000_t75" alt="eqId0a6936d370d6a238a608ca56f87198de" style="width:8.79pt;height:9.52pt" o:oleicon="f" o:ole="">
            <v:imagedata r:id="rId17" o:title="eqId0a6936d370d6a238a608ca56f87198de"/>
          </v:shape>
          <o:OLEObject Type="Embed" ProgID="Equation.DSMT4" ShapeID="_x0000_i1030" DrawAspect="Content" ObjectID="_6" r:id="rId18"/>
        </w:object>
      </w:r>
      <w:r>
        <w:t>、</w:t>
      </w:r>
      <w:r>
        <w:object>
          <v:shape id="_x0000_i1031" type="#_x0000_t75" alt="eqId2c94bb12cee76221e13f9ef955b0aab1" style="width:8.78pt;height:12.73pt" o:oleicon="f" o:ole="">
            <v:imagedata r:id="rId19" o:title="eqId2c94bb12cee76221e13f9ef955b0aab1"/>
          </v:shape>
          <o:OLEObject Type="Embed" ProgID="Equation.DSMT4" ShapeID="_x0000_i1031" DrawAspect="Content" ObjectID="_7" r:id="rId20"/>
        </w:object>
      </w:r>
      <w:r>
        <w:t>、</w:t>
      </w:r>
      <w:r>
        <w:object>
          <v:shape id="_x0000_i1032" type="#_x0000_t75" alt="eqId071a7e733d466949ac935b4b8ee8d183" style="width:7.91pt;height:9.89pt" o:oleicon="f" o:ole="">
            <v:imagedata r:id="rId21" o:title="eqId071a7e733d466949ac935b4b8ee8d183"/>
          </v:shape>
          <o:OLEObject Type="Embed" ProgID="Equation.DSMT4" ShapeID="_x0000_i1032" DrawAspect="Content" ObjectID="_8" r:id="rId22"/>
        </w:object>
      </w:r>
      <w:r>
        <w:t>是在地球赤道平面内绕地球做匀速圆周运动的三颗卫星，已知海洋卫星</w:t>
      </w:r>
      <w:r>
        <w:object>
          <v:shape id="_x0000_i1033" type="#_x0000_t75" alt="eqId0a6936d370d6a238a608ca56f87198de" style="width:8.79pt;height:9.52pt" o:oleicon="f" o:ole="">
            <v:imagedata r:id="rId17" o:title="eqId0a6936d370d6a238a608ca56f87198de"/>
          </v:shape>
          <o:OLEObject Type="Embed" ProgID="Equation.DSMT4" ShapeID="_x0000_i1033" DrawAspect="Content" ObjectID="_9" r:id="rId23"/>
        </w:object>
      </w:r>
      <w:r>
        <w:t>的周期为12h，海洋卫星</w:t>
      </w:r>
      <w:r>
        <w:object>
          <v:shape id="_x0000_i1034" type="#_x0000_t75" alt="eqId2c94bb12cee76221e13f9ef955b0aab1" style="width:8.78pt;height:12.73pt" o:oleicon="f" o:ole="">
            <v:imagedata r:id="rId19" o:title="eqId2c94bb12cee76221e13f9ef955b0aab1"/>
          </v:shape>
          <o:OLEObject Type="Embed" ProgID="Equation.DSMT4" ShapeID="_x0000_i1034" DrawAspect="Content" ObjectID="_10" r:id="rId24"/>
        </w:object>
      </w:r>
      <w:r>
        <w:t>、</w:t>
      </w:r>
      <w:r>
        <w:object>
          <v:shape id="_x0000_i1035" type="#_x0000_t75" alt="eqId071a7e733d466949ac935b4b8ee8d183" style="width:7.91pt;height:9.89pt" o:oleicon="f" o:ole="">
            <v:imagedata r:id="rId21" o:title="eqId071a7e733d466949ac935b4b8ee8d183"/>
          </v:shape>
          <o:OLEObject Type="Embed" ProgID="Equation.DSMT4" ShapeID="_x0000_i1035" DrawAspect="Content" ObjectID="_11" r:id="rId25"/>
        </w:object>
      </w:r>
      <w:r>
        <w:t>是地球同步卫星，此时海洋卫星</w:t>
      </w:r>
      <w:r>
        <w:object>
          <v:shape id="_x0000_i1036" type="#_x0000_t75" alt="eqId0a6936d370d6a238a608ca56f87198de" style="width:8.79pt;height:9.52pt" o:oleicon="f" o:ole="">
            <v:imagedata r:id="rId17" o:title="eqId0a6936d370d6a238a608ca56f87198de"/>
          </v:shape>
          <o:OLEObject Type="Embed" ProgID="Equation.DSMT4" ShapeID="_x0000_i1036" DrawAspect="Content" ObjectID="_12" r:id="rId26"/>
        </w:object>
      </w:r>
      <w:r>
        <w:t>、</w:t>
      </w:r>
      <w:r>
        <w:object>
          <v:shape id="_x0000_i1037" type="#_x0000_t75" alt="eqId2c94bb12cee76221e13f9ef955b0aab1" style="width:8.78pt;height:12.73pt" o:oleicon="f" o:ole="">
            <v:imagedata r:id="rId19" o:title="eqId2c94bb12cee76221e13f9ef955b0aab1"/>
          </v:shape>
          <o:OLEObject Type="Embed" ProgID="Equation.DSMT4" ShapeID="_x0000_i1037" DrawAspect="Content" ObjectID="_13" r:id="rId27"/>
        </w:object>
      </w:r>
      <w:r>
        <w:t>恰好相距最近，地球自转的自转周期为24h，则下列说法正确的是（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8"/>
          <w:footerReference w:type="default" r:id="rId2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95425" cy="1447800"/>
            <wp:docPr id="100005" name="" descr="@@@38dfe1df-5e7d-49a3-9bc0-b67c8c87aa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A．海洋卫星</w:t>
      </w:r>
      <w:r>
        <w:rPr>
          <w:rFonts w:ascii="Times New Roman" w:eastAsia="Times New Roman" w:hAnsi="Times New Roman" w:cs="Times New Roman"/>
          <w:i/>
        </w:rPr>
        <w:t>a</w:t>
      </w:r>
      <w:r>
        <w:t>的运行速度大于第一宇宙速度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B．海洋卫星</w:t>
      </w:r>
      <w:r>
        <w:rPr>
          <w:rFonts w:ascii="Times New Roman" w:eastAsia="Times New Roman" w:hAnsi="Times New Roman" w:cs="Times New Roman"/>
          <w:i/>
        </w:rPr>
        <w:t>b</w:t>
      </w:r>
      <w:r>
        <w:t>的机械能一定等于海洋卫星</w:t>
      </w:r>
      <w:r>
        <w:rPr>
          <w:rFonts w:ascii="Times New Roman" w:eastAsia="Times New Roman" w:hAnsi="Times New Roman" w:cs="Times New Roman"/>
          <w:i/>
        </w:rPr>
        <w:t>c</w:t>
      </w:r>
      <w:r>
        <w:t>的机械能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C．海洋卫星</w:t>
      </w:r>
      <w:r>
        <w:rPr>
          <w:rFonts w:ascii="Times New Roman" w:eastAsia="Times New Roman" w:hAnsi="Times New Roman" w:cs="Times New Roman"/>
          <w:i/>
        </w:rPr>
        <w:t>a</w:t>
      </w:r>
      <w:r>
        <w:t>在降低轨道的过程中质量保持不变，海洋卫星</w:t>
      </w:r>
      <w:r>
        <w:rPr>
          <w:rFonts w:ascii="Times New Roman" w:eastAsia="Times New Roman" w:hAnsi="Times New Roman" w:cs="Times New Roman"/>
          <w:i/>
        </w:rPr>
        <w:t>a</w:t>
      </w:r>
      <w:r>
        <w:t>的机械能将增加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D．海洋卫星</w:t>
      </w:r>
      <w:r>
        <w:rPr>
          <w:rFonts w:ascii="Times New Roman" w:eastAsia="Times New Roman" w:hAnsi="Times New Roman" w:cs="Times New Roman"/>
          <w:i/>
        </w:rPr>
        <w:t>a</w:t>
      </w:r>
      <w:r>
        <w:t>和海洋卫星</w:t>
      </w:r>
      <w:r>
        <w:rPr>
          <w:rFonts w:ascii="Times New Roman" w:eastAsia="Times New Roman" w:hAnsi="Times New Roman" w:cs="Times New Roman"/>
          <w:i/>
        </w:rPr>
        <w:t>b</w:t>
      </w:r>
      <w:r>
        <w:t>下一次相距最近经过时间可能为8h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．如图（</w:t>
      </w:r>
      <w:r>
        <w:rPr>
          <w:rFonts w:ascii="Times New Roman" w:eastAsia="Times New Roman" w:hAnsi="Times New Roman" w:cs="Times New Roman"/>
          <w:i/>
        </w:rPr>
        <w:t>a</w:t>
      </w:r>
      <w:r>
        <w:t>）所示，理想变压器的原、副线圈的匝数比为</w:t>
      </w:r>
      <w:r>
        <w:object>
          <v:shape id="_x0000_i1038" type="#_x0000_t75" alt="eqIda17eb00a441ee7a30138dfea6f033d3e" style="width:17.58pt;height:14.88pt" o:oleicon="f" o:ole="">
            <v:imagedata r:id="rId31" o:title="eqIda17eb00a441ee7a30138dfea6f033d3e"/>
          </v:shape>
          <o:OLEObject Type="Embed" ProgID="Equation.DSMT4" ShapeID="_x0000_i1038" DrawAspect="Content" ObjectID="_14" r:id="rId32"/>
        </w:object>
      </w:r>
      <w:r>
        <w:t>，</w:t>
      </w:r>
      <w:r>
        <w:object>
          <v:shape id="_x0000_i1039" type="#_x0000_t75" alt="eqId3d8c918b22abe1fc6d4de84c559eebc4" style="width:14.07pt;height:16.08pt" o:oleicon="f" o:ole="">
            <v:imagedata r:id="rId33" o:title="eqId3d8c918b22abe1fc6d4de84c559eebc4"/>
          </v:shape>
          <o:OLEObject Type="Embed" ProgID="Equation.DSMT4" ShapeID="_x0000_i1039" DrawAspect="Content" ObjectID="_15" r:id="rId34"/>
        </w:object>
      </w:r>
      <w:r>
        <w:t>为阻值随温度升高而减小的热敏电阻，</w:t>
      </w:r>
      <w:r>
        <w:object>
          <v:shape id="_x0000_i1040" type="#_x0000_t75" alt="eqId5d0efe726d2002e3dd9b556af6cc7a83" style="width:11.44pt;height:16.14pt" o:oleicon="f" o:ole="">
            <v:imagedata r:id="rId35" o:title="eqId5d0efe726d2002e3dd9b556af6cc7a83"/>
          </v:shape>
          <o:OLEObject Type="Embed" ProgID="Equation.DSMT4" ShapeID="_x0000_i1040" DrawAspect="Content" ObjectID="_16" r:id="rId36"/>
        </w:object>
      </w:r>
      <w:r>
        <w:t>为定值电阻，电压表和电流表均为理想交流电表。原线圈所接电压</w:t>
      </w:r>
      <w:r>
        <w:object>
          <v:shape id="_x0000_i1041" type="#_x0000_t75" alt="eqIdad481cbfb67ac9cdbc0537f3de23b022" style="width:8.78pt;height:9.66pt" o:oleicon="f" o:ole="">
            <v:imagedata r:id="rId37" o:title="eqIdad481cbfb67ac9cdbc0537f3de23b022"/>
          </v:shape>
          <o:OLEObject Type="Embed" ProgID="Equation.DSMT4" ShapeID="_x0000_i1041" DrawAspect="Content" ObjectID="_17" r:id="rId38"/>
        </w:object>
      </w:r>
      <w:r>
        <w:t>随时间</w:t>
      </w:r>
      <w:r>
        <w:object>
          <v:shape id="_x0000_i1042" type="#_x0000_t75" alt="eqId36a1b09c653185842513e24ebba60bb3" style="width:6.15pt;height:9.96pt" o:oleicon="f" o:ole="">
            <v:imagedata r:id="rId39" o:title="eqId36a1b09c653185842513e24ebba60bb3"/>
          </v:shape>
          <o:OLEObject Type="Embed" ProgID="Equation.DSMT4" ShapeID="_x0000_i1042" DrawAspect="Content" ObjectID="_18" r:id="rId40"/>
        </w:object>
      </w:r>
      <w:r>
        <w:t>按正弦规律变化，如图(</w:t>
      </w:r>
      <w:r>
        <w:rPr>
          <w:rFonts w:ascii="Times New Roman" w:eastAsia="Times New Roman" w:hAnsi="Times New Roman" w:cs="Times New Roman"/>
          <w:i/>
        </w:rPr>
        <w:t>b</w:t>
      </w:r>
      <w:r>
        <w:t>)所示。下列说法正确的是（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781425" cy="1123950"/>
            <wp:docPr id="100007" name="" descr="@@@7483c0a2-da30-4db7-afe8-ba8fd9f33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7814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A．变压器输入、输出功率之比为</w:t>
      </w:r>
      <w:r>
        <w:object>
          <v:shape id="_x0000_i1043" type="#_x0000_t75" alt="eqIda17eb00a441ee7a30138dfea6f033d3e" style="width:17.58pt;height:14.88pt" o:oleicon="f" o:ole="">
            <v:imagedata r:id="rId31" o:title="eqIda17eb00a441ee7a30138dfea6f033d3e"/>
          </v:shape>
          <o:OLEObject Type="Embed" ProgID="Equation.DSMT4" ShapeID="_x0000_i1043" DrawAspect="Content" ObjectID="_19" r:id="rId42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B．变压器原、副线圈中的电流强度之比为</w:t>
      </w:r>
      <w:r>
        <w:object>
          <v:shape id="_x0000_i1044" type="#_x0000_t75" alt="eqIda17eb00a441ee7a30138dfea6f033d3e" style="width:17.58pt;height:14.88pt" o:oleicon="f" o:ole="">
            <v:imagedata r:id="rId31" o:title="eqIda17eb00a441ee7a30138dfea6f033d3e"/>
          </v:shape>
          <o:OLEObject Type="Embed" ProgID="Equation.DSMT4" ShapeID="_x0000_i1044" DrawAspect="Content" ObjectID="_20" r:id="rId43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45" type="#_x0000_t75" alt="eqIdad481cbfb67ac9cdbc0537f3de23b022" style="width:8.78pt;height:9.66pt" o:oleicon="f" o:ole="">
            <v:imagedata r:id="rId37" o:title="eqIdad481cbfb67ac9cdbc0537f3de23b022"/>
          </v:shape>
          <o:OLEObject Type="Embed" ProgID="Equation.DSMT4" ShapeID="_x0000_i1045" DrawAspect="Content" ObjectID="_21" r:id="rId44"/>
        </w:object>
      </w:r>
      <w:r>
        <w:t>随</w:t>
      </w:r>
      <w:r>
        <w:object>
          <v:shape id="_x0000_i1046" type="#_x0000_t75" alt="eqId36a1b09c653185842513e24ebba60bb3" style="width:6.15pt;height:9.96pt" o:oleicon="f" o:ole="">
            <v:imagedata r:id="rId39" o:title="eqId36a1b09c653185842513e24ebba60bb3"/>
          </v:shape>
          <o:OLEObject Type="Embed" ProgID="Equation.DSMT4" ShapeID="_x0000_i1046" DrawAspect="Content" ObjectID="_22" r:id="rId45"/>
        </w:object>
      </w:r>
      <w:r>
        <w:t>变化的规律为</w:t>
      </w:r>
      <w:r>
        <w:object>
          <v:shape id="_x0000_i1047" type="#_x0000_t75" alt="eqIdd6a97b3aab40aac992d016e5d6bfea11" style="width:81.8pt;height:17.81pt" o:oleicon="f" o:ole="">
            <v:imagedata r:id="rId46" o:title="eqIdd6a97b3aab40aac992d016e5d6bfea11"/>
          </v:shape>
          <o:OLEObject Type="Embed" ProgID="Equation.DSMT4" ShapeID="_x0000_i1047" DrawAspect="Content" ObjectID="_23" r:id="rId4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D．若热敏电阻</w:t>
      </w:r>
      <w:r>
        <w:object>
          <v:shape id="_x0000_i1048" type="#_x0000_t75" alt="eqId3d8c918b22abe1fc6d4de84c559eebc4" style="width:14.07pt;height:16.08pt" o:oleicon="f" o:ole="">
            <v:imagedata r:id="rId33" o:title="eqId3d8c918b22abe1fc6d4de84c559eebc4"/>
          </v:shape>
          <o:OLEObject Type="Embed" ProgID="Equation.DSMT4" ShapeID="_x0000_i1048" DrawAspect="Content" ObjectID="_24" r:id="rId48"/>
        </w:object>
      </w:r>
      <w:r>
        <w:t>的温度升高，则电压表的示数不变，电流表的示数变大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5</w:t>
      </w:r>
      <w:r>
        <w:t>．</w:t>
      </w:r>
      <w:r>
        <w:rPr>
          <w:sz w:val="21"/>
        </w:rPr>
        <w:t>如图，质量为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sz w:val="21"/>
        </w:rPr>
        <w:t>，倾角为</w:t>
      </w:r>
      <w:r>
        <w:object>
          <v:shape id="_x0000_i1049" type="#_x0000_t75" alt="eqIde170f206fdbbd834aad7580c727e2cc6" style="width:10.56pt;height:9.59pt" o:oleicon="f" o:ole="">
            <v:imagedata r:id="rId49" o:title="eqIde170f206fdbbd834aad7580c727e2cc6"/>
          </v:shape>
          <o:OLEObject Type="Embed" ProgID="Equation.DSMT4" ShapeID="_x0000_i1049" DrawAspect="Content" ObjectID="_25" r:id="rId50"/>
        </w:object>
      </w:r>
      <w:r>
        <w:rPr>
          <w:sz w:val="21"/>
        </w:rPr>
        <w:t>的斜面体放在粗糙的水平地面上，质量为</w:t>
      </w:r>
      <w:r>
        <w:object>
          <v:shape id="_x0000_i1050" type="#_x0000_t75" alt="eqId294f5ba74cdf695fc9a8a8e52f421328" style="width:11.43pt;height:10.09pt" o:oleicon="f" o:ole="">
            <v:imagedata r:id="rId51" o:title="eqId294f5ba74cdf695fc9a8a8e52f421328"/>
          </v:shape>
          <o:OLEObject Type="Embed" ProgID="Equation.DSMT4" ShapeID="_x0000_i1050" DrawAspect="Content" ObjectID="_26" r:id="rId52"/>
        </w:object>
      </w:r>
      <w:r>
        <w:rPr>
          <w:sz w:val="21"/>
        </w:rPr>
        <w:t>的物体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sz w:val="21"/>
        </w:rPr>
        <w:t>与一劲度系数为</w:t>
      </w:r>
      <w:r>
        <w:object>
          <v:shape id="_x0000_i1051" type="#_x0000_t75" alt="eqIdf0a532e15e232cb4b99a8d4d07c89575" style="width:8.79pt;height:12.66pt" o:oleicon="f" o:ole="">
            <v:imagedata r:id="rId53" o:title="eqIdf0a532e15e232cb4b99a8d4d07c89575"/>
          </v:shape>
          <o:OLEObject Type="Embed" ProgID="Equation.DSMT4" ShapeID="_x0000_i1051" DrawAspect="Content" ObjectID="_27" r:id="rId54"/>
        </w:object>
      </w:r>
      <w:r>
        <w:rPr>
          <w:sz w:val="21"/>
        </w:rPr>
        <w:t>的轻弹簧相连．现用拉力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sz w:val="21"/>
        </w:rPr>
        <w:t>沿光滑斜面向上拉弹簧，使物体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sz w:val="21"/>
        </w:rPr>
        <w:t>匀速上滑，斜面体仍处于静止状态，重力加速度为</w:t>
      </w:r>
      <w:r>
        <w:object>
          <v:shape id="_x0000_i1052" type="#_x0000_t75" alt="eqId276509f01529d982ab21e479a4619268" style="width:9.67pt;height:10.88pt" o:oleicon="f" o:ole="">
            <v:imagedata r:id="rId55" o:title="eqId276509f01529d982ab21e479a4619268"/>
          </v:shape>
          <o:OLEObject Type="Embed" ProgID="Equation.DSMT4" ShapeID="_x0000_i1052" DrawAspect="Content" ObjectID="_28" r:id="rId56"/>
        </w:object>
      </w:r>
      <w:r>
        <w:rPr>
          <w:sz w:val="21"/>
        </w:rPr>
        <w:t>．下列说法正确的是（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04975" cy="990600"/>
            <wp:docPr id="100009" name="" descr="@@@84e86afa-2a4f-4bb8-ad74-b322413734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rPr>
          <w:sz w:val="21"/>
        </w:rPr>
        <w:t>水平面对斜面体的支持力大小为</w:t>
      </w:r>
      <w:r>
        <w:object>
          <v:shape id="_x0000_i1053" type="#_x0000_t75" alt="eqId8511f71ac5f61d118f7238dd73f6db5b" style="width:67.76pt;height:15.79pt" o:oleicon="f" o:ole="">
            <v:imagedata r:id="rId58" o:title="eqId8511f71ac5f61d118f7238dd73f6db5b"/>
          </v:shape>
          <o:OLEObject Type="Embed" ProgID="Equation.DSMT4" ShapeID="_x0000_i1053" DrawAspect="Content" ObjectID="_29" r:id="rId59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B．</w:t>
      </w:r>
      <w:r>
        <w:rPr>
          <w:sz w:val="21"/>
        </w:rPr>
        <w:t>物体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sz w:val="21"/>
        </w:rPr>
        <w:t>对斜面体的压力大小为</w:t>
      </w:r>
      <w:r>
        <w:rPr>
          <w:sz w:val="21"/>
        </w:rPr>
        <w:t>mgsin</w:t>
      </w:r>
      <w:r>
        <w:object>
          <v:shape id="_x0000_i1054" type="#_x0000_t75" alt="eqIde170f206fdbbd834aad7580c727e2cc6" style="width:10.56pt;height:9.59pt" o:oleicon="f" o:ole="">
            <v:imagedata r:id="rId49" o:title="eqIde170f206fdbbd834aad7580c727e2cc6"/>
          </v:shape>
          <o:OLEObject Type="Embed" ProgID="Equation.DSMT4" ShapeID="_x0000_i1054" DrawAspect="Content" ObjectID="_30" r:id="rId60"/>
        </w:object>
      </w:r>
      <w:r>
        <w:rPr>
          <w:sz w:val="21"/>
        </w:rPr>
        <w:t>；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rPr>
          <w:sz w:val="21"/>
        </w:rPr>
        <w:t>斜面体受地面的摩擦力大小为零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</w:t>
      </w:r>
      <w:r>
        <w:rPr>
          <w:sz w:val="21"/>
        </w:rPr>
        <w:t>弹簧伸长量为</w:t>
      </w:r>
      <w:r>
        <w:object>
          <v:shape id="_x0000_i1055" type="#_x0000_t75" alt="eqIdcf4eca95ec4037040d6120d6b86cc43d" style="width:45.74pt;height:27.86pt" o:oleicon="f" o:ole="">
            <v:imagedata r:id="rId61" o:title="eqIdcf4eca95ec4037040d6120d6b86cc43d"/>
          </v:shape>
          <o:OLEObject Type="Embed" ProgID="Equation.DSMT4" ShapeID="_x0000_i1055" DrawAspect="Content" ObjectID="_31" r:id="rId62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63"/>
          <w:footerReference w:type="default" r:id="rId64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6</w:t>
      </w:r>
      <w:r>
        <w:t>．如图所示，将一质量为</w:t>
      </w:r>
      <w:r>
        <w:rPr>
          <w:rFonts w:ascii="Times New Roman" w:eastAsia="Times New Roman" w:hAnsi="Times New Roman" w:cs="Times New Roman"/>
          <w:i/>
        </w:rPr>
        <w:t>m</w:t>
      </w:r>
      <w:r>
        <w:t>，带电量为+</w:t>
      </w:r>
      <w:r>
        <w:rPr>
          <w:rFonts w:ascii="Times New Roman" w:eastAsia="Times New Roman" w:hAnsi="Times New Roman" w:cs="Times New Roman"/>
          <w:i/>
        </w:rPr>
        <w:t>q</w:t>
      </w:r>
      <w:r>
        <w:t>的小球在空间垂直纸面向里的匀强磁场中由静止释放，其运动轨迹为“ 轮摆线”，为方便分析，可将初始状态的速度（为零）分解为一对水平方向等大反向的速度</w:t>
      </w:r>
      <w:r>
        <w:rPr>
          <w:rFonts w:ascii="Times New Roman" w:eastAsia="Times New Roman" w:hAnsi="Times New Roman" w:cs="Times New Roman"/>
          <w:i/>
        </w:rPr>
        <w:t>v</w:t>
      </w:r>
      <w:r>
        <w:t>，即该运动可以分解为一个匀速直线运动1和一个匀速圆周运动2两个分运动，重力加速度为</w:t>
      </w:r>
      <w:r>
        <w:rPr>
          <w:rFonts w:ascii="Times New Roman" w:eastAsia="Times New Roman" w:hAnsi="Times New Roman" w:cs="Times New Roman"/>
          <w:i/>
        </w:rPr>
        <w:t>g</w:t>
      </w:r>
      <w:r>
        <w:t>，磁感应强度大小为</w:t>
      </w:r>
      <w:r>
        <w:rPr>
          <w:rFonts w:ascii="Times New Roman" w:eastAsia="Times New Roman" w:hAnsi="Times New Roman" w:cs="Times New Roman"/>
          <w:i/>
        </w:rPr>
        <w:t>B</w:t>
      </w:r>
      <w:r>
        <w:t>，为实现上述运动的分解，下列说法正确的是（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914525" cy="1514475"/>
            <wp:docPr id="100011" name="" descr="@@@e1d227ce-80b2-4ca9-9a6a-41d20bc7d8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A．速度</w:t>
      </w:r>
      <w:r>
        <w:object>
          <v:shape id="_x0000_i1056" type="#_x0000_t75" alt="eqIdcffae74895d0bbe5a33509841b497dd5" style="width:39.59pt;height:29.03pt" o:oleicon="f" o:ole="">
            <v:imagedata r:id="rId66" o:title="eqIdcffae74895d0bbe5a33509841b497dd5"/>
          </v:shape>
          <o:OLEObject Type="Embed" ProgID="Equation.DSMT4" ShapeID="_x0000_i1056" DrawAspect="Content" ObjectID="_32" r:id="rId67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B．分运动2的半径为</w:t>
      </w:r>
      <w:r>
        <w:object>
          <v:shape id="_x0000_i1057" type="#_x0000_t75" alt="eqId6e44ba00d4eec8bbbd7d9166c0606b75" style="width:31.68pt;height:30.8pt" o:oleicon="f" o:ole="">
            <v:imagedata r:id="rId68" o:title="eqId6e44ba00d4eec8bbbd7d9166c0606b75"/>
          </v:shape>
          <o:OLEObject Type="Embed" ProgID="Equation.DSMT4" ShapeID="_x0000_i1057" DrawAspect="Content" ObjectID="_33" r:id="rId69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C．小球在轨迹最低点处的曲率半径为</w:t>
      </w:r>
      <w:r>
        <w:object>
          <v:shape id="_x0000_i1058" type="#_x0000_t75" alt="eqId7b0ed58ad7f0e18284653cd010a3627e" style="width:28.14pt;height:30.74pt" o:oleicon="f" o:ole="">
            <v:imagedata r:id="rId70" o:title="eqId7b0ed58ad7f0e18284653cd010a3627e"/>
          </v:shape>
          <o:OLEObject Type="Embed" ProgID="Equation.DSMT4" ShapeID="_x0000_i1058" DrawAspect="Content" ObjectID="_34" r:id="rId71"/>
        </w:objec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D．小球从释放到最低点的过程中重力势能的减少量为</w:t>
      </w:r>
      <w:r>
        <w:object>
          <v:shape id="_x0000_i1059" type="#_x0000_t75" alt="eqId97bd463905139343c245180b89a091be" style="width:31.67pt;height:31.01pt" o:oleicon="f" o:ole="">
            <v:imagedata r:id="rId72" o:title="eqId97bd463905139343c245180b89a091be"/>
          </v:shape>
          <o:OLEObject Type="Embed" ProgID="Equation.DSMT4" ShapeID="_x0000_i1059" DrawAspect="Content" ObjectID="_35" r:id="rId73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．甲、乙两物体以相同的初动量在水平面上做匀减速直线运动，直到停止，其动量随时间变化的</w:t>
      </w:r>
      <w:r>
        <w:object>
          <v:shape id="_x0000_i1060" type="#_x0000_t75" alt="eqId95505ec26b082fcac180356c66a1c6eb" style="width:23.75pt;height:13.27pt" o:oleicon="f" o:ole="">
            <v:imagedata r:id="rId74" o:title="eqId95505ec26b082fcac180356c66a1c6eb"/>
          </v:shape>
          <o:OLEObject Type="Embed" ProgID="Equation.DSMT4" ShapeID="_x0000_i1060" DrawAspect="Content" ObjectID="_36" r:id="rId75"/>
        </w:object>
      </w:r>
      <w:r>
        <w:t>图像如图所示，已知甲、乙两物体与地面间的动摩擦因数相同，则在此过程中（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52575" cy="990600"/>
            <wp:docPr id="100013" name="" descr="@@@34fc6ce7-4e0f-4d2b-9e1d-f7f399cb16e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A．甲、乙两物体的质量之比为2∶1</w:t>
      </w:r>
      <w:r>
        <w:tab/>
      </w:r>
      <w:r>
        <w:t>B．甲、乙两物体的质量之比为1∶2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C．甲、乙两物体受到的摩擦力做功之比为2∶1</w:t>
      </w:r>
      <w:r>
        <w:tab/>
      </w:r>
      <w:r>
        <w:t>D．甲、乙两物体受到的摩擦力做功之比为1∶2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．如图所示，真空中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两点分别固定电荷量为＋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i/>
        </w:rPr>
        <w:t>、</w:t>
      </w:r>
      <w:r>
        <w:t>－</w:t>
      </w:r>
      <w:r>
        <w:rPr>
          <w:rFonts w:ascii="Times New Roman" w:eastAsia="Times New Roman" w:hAnsi="Times New Roman" w:cs="Times New Roman"/>
          <w:i/>
        </w:rPr>
        <w:t>q</w:t>
      </w:r>
      <w:r>
        <w:t>的点电荷，以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连线中点</w:t>
      </w:r>
      <w:r>
        <w:rPr>
          <w:rFonts w:ascii="Times New Roman" w:eastAsia="Times New Roman" w:hAnsi="Times New Roman" w:cs="Times New Roman"/>
          <w:i/>
        </w:rPr>
        <w:t>O</w:t>
      </w:r>
      <w:r>
        <w:t>为圆心的圆与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连线的中垂线</w:t>
      </w:r>
      <w:r>
        <w:rPr>
          <w:rFonts w:ascii="Times New Roman" w:eastAsia="Times New Roman" w:hAnsi="Times New Roman" w:cs="Times New Roman"/>
          <w:i/>
        </w:rPr>
        <w:t>cd</w:t>
      </w:r>
      <w:r>
        <w:t>交于</w:t>
      </w:r>
      <w:r>
        <w:rPr>
          <w:rFonts w:ascii="Times New Roman" w:eastAsia="Times New Roman" w:hAnsi="Times New Roman" w:cs="Times New Roman"/>
          <w:i/>
        </w:rPr>
        <w:t>K</w:t>
      </w:r>
      <w:r>
        <w:t>点。圆上的四个点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P</w:t>
      </w:r>
      <w:r>
        <w:t>为矩形的四个顶点，且</w:t>
      </w:r>
      <w:r>
        <w:rPr>
          <w:rFonts w:ascii="Times New Roman" w:eastAsia="Times New Roman" w:hAnsi="Times New Roman" w:cs="Times New Roman"/>
          <w:i/>
        </w:rPr>
        <w:t>MP</w:t>
      </w:r>
      <w:r>
        <w:t>平行于</w:t>
      </w:r>
      <w:r>
        <w:rPr>
          <w:rFonts w:ascii="Times New Roman" w:eastAsia="Times New Roman" w:hAnsi="Times New Roman" w:cs="Times New Roman"/>
          <w:i/>
        </w:rPr>
        <w:t>cd</w:t>
      </w:r>
      <w:r>
        <w:t>。则下列说法不正确的是（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24075" cy="1352550"/>
            <wp:docPr id="100015" name="" descr="@@@5ce15546-f84a-44c8-8766-fa215e900f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两点电场强度相同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sectPr>
          <w:footerReference w:type="even" r:id="rId78"/>
          <w:footerReference w:type="default" r:id="rId79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B．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i/>
        </w:rPr>
        <w:t>、</w:t>
      </w:r>
      <w:r>
        <w:rPr>
          <w:rFonts w:ascii="Times New Roman" w:eastAsia="Times New Roman" w:hAnsi="Times New Roman" w:cs="Times New Roman"/>
          <w:i/>
        </w:rPr>
        <w:t>N</w:t>
      </w:r>
      <w:r>
        <w:t>两点电势相等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C．电性为负的试探电荷位于</w:t>
      </w:r>
      <w:r>
        <w:rPr>
          <w:rFonts w:ascii="Times New Roman" w:eastAsia="Times New Roman" w:hAnsi="Times New Roman" w:cs="Times New Roman"/>
          <w:i/>
        </w:rPr>
        <w:t>K</w:t>
      </w:r>
      <w:r>
        <w:t>点时的电势能小于其位于</w:t>
      </w:r>
      <w:r>
        <w:rPr>
          <w:rFonts w:ascii="Times New Roman" w:eastAsia="Times New Roman" w:hAnsi="Times New Roman" w:cs="Times New Roman"/>
          <w:i/>
        </w:rPr>
        <w:t>M</w:t>
      </w:r>
      <w:r>
        <w:t>点时的电势能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D．电性为正的试探电荷（不计重力）沿</w:t>
      </w:r>
      <w:r>
        <w:rPr>
          <w:rFonts w:ascii="Times New Roman" w:eastAsia="Times New Roman" w:hAnsi="Times New Roman" w:cs="Times New Roman"/>
          <w:i/>
        </w:rPr>
        <w:t>OK</w:t>
      </w:r>
      <w:r>
        <w:t>方向以一定的速度射出，该电荷将做匀速直线运动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．如图所示，</w:t>
      </w:r>
      <w:r>
        <w:rPr>
          <w:rFonts w:ascii="Times New Roman" w:eastAsia="Times New Roman" w:hAnsi="Times New Roman" w:cs="Times New Roman"/>
          <w:i/>
        </w:rPr>
        <w:t>PN</w:t>
      </w:r>
      <w:r>
        <w:t>与</w:t>
      </w:r>
      <w:r>
        <w:rPr>
          <w:rFonts w:ascii="Times New Roman" w:eastAsia="Times New Roman" w:hAnsi="Times New Roman" w:cs="Times New Roman"/>
          <w:i/>
        </w:rPr>
        <w:t>QM</w:t>
      </w:r>
      <w:r>
        <w:t>两平行金属导轨相距1m，电阻不计，两端分别接有电阻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和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，且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＝6Ω，</w:t>
      </w:r>
      <w:r>
        <w:rPr>
          <w:rFonts w:ascii="Times New Roman" w:eastAsia="Times New Roman" w:hAnsi="Times New Roman" w:cs="Times New Roman"/>
          <w:i/>
        </w:rPr>
        <w:t>ab</w:t>
      </w:r>
      <w:r>
        <w:t>杆的电阻为2Ω，在导轨上可无摩擦地滑动，垂直穿过导轨平面的匀强磁场的磁感应强度为1T。现</w:t>
      </w:r>
      <w:r>
        <w:rPr>
          <w:rFonts w:ascii="Times New Roman" w:eastAsia="Times New Roman" w:hAnsi="Times New Roman" w:cs="Times New Roman"/>
          <w:i/>
        </w:rPr>
        <w:t>ab</w:t>
      </w:r>
      <w:r>
        <w:t>以恒定速度</w:t>
      </w:r>
      <w:r>
        <w:rPr>
          <w:rFonts w:ascii="Times New Roman" w:eastAsia="Times New Roman" w:hAnsi="Times New Roman" w:cs="Times New Roman"/>
          <w:i/>
        </w:rPr>
        <w:t>v</w:t>
      </w:r>
      <w:r>
        <w:t>＝3m/s匀速向右移动，这时</w:t>
      </w:r>
      <w:r>
        <w:rPr>
          <w:rFonts w:ascii="Times New Roman" w:eastAsia="Times New Roman" w:hAnsi="Times New Roman" w:cs="Times New Roman"/>
          <w:i/>
        </w:rPr>
        <w:t>ab</w:t>
      </w:r>
      <w:r>
        <w:t>杆上消耗的电功率与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、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消耗的电功率之和相等。则（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981075" cy="809625"/>
            <wp:docPr id="100017" name="" descr="@@@947a51e0e2674ab2b0b40b6a068207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＝3Ω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R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上消耗的电功率为0.75W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间电压为3V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D．拉</w:t>
      </w:r>
      <w:r>
        <w:rPr>
          <w:rFonts w:ascii="Times New Roman" w:eastAsia="Times New Roman" w:hAnsi="Times New Roman" w:cs="Times New Roman"/>
          <w:i/>
        </w:rPr>
        <w:t>ab</w:t>
      </w:r>
      <w:r>
        <w:t>杆水平向右的拉力为0.75N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．如图所示，水平转台上的小物体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通过弹簧连接，并静止在转台上，现转台从静止开始缓慢地增大其转速（即在每个转速下可认为是匀速转动），已知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的质量分别为</w:t>
      </w:r>
      <w:r>
        <w:rPr>
          <w:rFonts w:ascii="Times New Roman" w:eastAsia="Times New Roman" w:hAnsi="Times New Roman" w:cs="Times New Roman"/>
          <w:i/>
        </w:rPr>
        <w:t>m</w:t>
      </w:r>
      <w:r>
        <w:t>、2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与转台的动摩擦因数均为</w:t>
      </w:r>
      <w:r>
        <w:object>
          <v:shape id="_x0000_i1061" type="#_x0000_t75" alt="eqId1100379a4385b9ce064847bc21760adc" style="width:10.55pt;height:11.21pt;mso-position-horizontal-relative:page;mso-position-vertical-relative:page" o:oleicon="f" o:ole="">
            <v:imagedata r:id="rId81" o:title="eqId1100379a4385b9ce064847bc21760adc"/>
          </v:shape>
          <o:OLEObject Type="Embed" ProgID="Equation.DSMT4" ShapeID="_x0000_i1061" DrawAspect="Content" ObjectID="_37" r:id="rId82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离转台中心的距离都为</w:t>
      </w:r>
      <w:r>
        <w:rPr>
          <w:rFonts w:ascii="Times New Roman" w:eastAsia="Times New Roman" w:hAnsi="Times New Roman" w:cs="Times New Roman"/>
          <w:i/>
        </w:rPr>
        <w:t>r</w:t>
      </w:r>
      <w:r>
        <w:t>且与转台保持相对静止，已知弹簧的原长为</w:t>
      </w:r>
      <w:r>
        <w:rPr>
          <w:rFonts w:ascii="Times New Roman" w:eastAsia="Times New Roman" w:hAnsi="Times New Roman" w:cs="Times New Roman"/>
          <w:i/>
        </w:rPr>
        <w:t>r</w:t>
      </w:r>
      <w:r>
        <w:t>，劲度系数为</w:t>
      </w:r>
      <w:r>
        <w:rPr>
          <w:rFonts w:ascii="Times New Roman" w:eastAsia="Times New Roman" w:hAnsi="Times New Roman" w:cs="Times New Roman"/>
          <w:i/>
        </w:rPr>
        <w:t>k</w:t>
      </w:r>
      <w:r>
        <w:t>，最大静摩擦力等于滑动摩擦力，以下说法中正确的是（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28750" cy="1409700"/>
            <wp:docPr id="100019" name="" descr="@@@9e096d25-5e28-45b2-afb5-38cb3ffa82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A．当</w:t>
      </w:r>
      <w:r>
        <w:rPr>
          <w:rFonts w:ascii="Times New Roman" w:eastAsia="Times New Roman" w:hAnsi="Times New Roman" w:cs="Times New Roman"/>
          <w:i/>
        </w:rPr>
        <w:t>a</w:t>
      </w:r>
      <w:r>
        <w:t>受到的摩擦力为0时，</w:t>
      </w:r>
      <w:r>
        <w:rPr>
          <w:rFonts w:ascii="Times New Roman" w:eastAsia="Times New Roman" w:hAnsi="Times New Roman" w:cs="Times New Roman"/>
          <w:i/>
        </w:rPr>
        <w:t>b</w:t>
      </w:r>
      <w:r>
        <w:t>的摩擦力指向圆心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B．当</w:t>
      </w:r>
      <w:r>
        <w:rPr>
          <w:rFonts w:ascii="Times New Roman" w:eastAsia="Times New Roman" w:hAnsi="Times New Roman" w:cs="Times New Roman"/>
          <w:i/>
        </w:rPr>
        <w:t>b</w:t>
      </w:r>
      <w:r>
        <w:t>受到的摩擦力为0时，</w:t>
      </w:r>
      <w:r>
        <w:rPr>
          <w:rFonts w:ascii="Times New Roman" w:eastAsia="Times New Roman" w:hAnsi="Times New Roman" w:cs="Times New Roman"/>
          <w:i/>
        </w:rPr>
        <w:t>a</w:t>
      </w:r>
      <w:r>
        <w:t>的摩擦力指向圆心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C．物体</w:t>
      </w:r>
      <w:r>
        <w:rPr>
          <w:rFonts w:ascii="Times New Roman" w:eastAsia="Times New Roman" w:hAnsi="Times New Roman" w:cs="Times New Roman"/>
          <w:i/>
        </w:rPr>
        <w:t>a</w:t>
      </w:r>
      <w:r>
        <w:t>和</w:t>
      </w:r>
      <w:r>
        <w:rPr>
          <w:rFonts w:ascii="Times New Roman" w:eastAsia="Times New Roman" w:hAnsi="Times New Roman" w:cs="Times New Roman"/>
          <w:i/>
        </w:rPr>
        <w:t>b</w:t>
      </w:r>
      <w:r>
        <w:t>同时相对转台发生滑动，当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相对转台静止时，允许的最大角速度为：</w:t>
      </w:r>
      <w:r>
        <w:object>
          <v:shape id="_x0000_i1062" type="#_x0000_t75" alt="eqId62575552158e1355251dc00c81d9e9fc" style="width:55.43pt;height:30.62pt;mso-position-horizontal-relative:page;mso-position-vertical-relative:page" o:oleicon="f" o:ole="">
            <v:imagedata r:id="rId84" o:title="eqId62575552158e1355251dc00c81d9e9fc"/>
          </v:shape>
          <o:OLEObject Type="Embed" ProgID="Equation.DSMT4" ShapeID="_x0000_i1062" DrawAspect="Content" ObjectID="_38" r:id="rId85"/>
        </w:objec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86"/>
          <w:footerReference w:type="default" r:id="rId8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D．物体</w:t>
      </w:r>
      <w:r>
        <w:rPr>
          <w:rFonts w:ascii="Times New Roman" w:eastAsia="Times New Roman" w:hAnsi="Times New Roman" w:cs="Times New Roman"/>
          <w:i/>
        </w:rPr>
        <w:t>b</w:t>
      </w:r>
      <w:r>
        <w:t>先相对转台发生滑动，当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均相对转台静止时，允许的最大角速度为</w:t>
      </w:r>
      <w:r>
        <w:object>
          <v:shape id="_x0000_i1063" type="#_x0000_t75" alt="eqId9ec8803ee9162427179062d4969ca6a4" style="width:51.04pt;height:31.15pt" o:oleicon="f" o:ole="">
            <v:imagedata r:id="rId88" o:title="eqId9ec8803ee9162427179062d4969ca6a4"/>
          </v:shape>
          <o:OLEObject Type="Embed" ProgID="Equation.DSMT4" ShapeID="_x0000_i1063" DrawAspect="Content" ObjectID="_39" r:id="rId89"/>
        </w:objec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三、实验题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．某同学利用如图1所示装置测量某种单色光波长。实验时，接通电源使光源正常发光，调整光路，使得从目镜中可以观察到干涉条纹。回答下列问题：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543425" cy="1514475"/>
            <wp:docPr id="100021" name="" descr="@@@e5562a92-fc7f-4eb0-93aa-3925572bc0b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454342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（1）关于本实验下列说法正确的是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A．若照在毛玻璃屏上的光很弱或不亮，可能是因为光源、单缝、双缝与遮光筒不共轴所致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</w:t>
      </w:r>
      <w:r>
        <w:rPr>
          <w:rFonts w:ascii="Times New Roman" w:eastAsia="Times New Roman" w:hAnsi="Times New Roman" w:cs="Times New Roman"/>
          <w:i/>
        </w:rPr>
        <w:t>A</w:t>
      </w:r>
      <w:r>
        <w:t>处为单缝、</w:t>
      </w:r>
      <w:r>
        <w:rPr>
          <w:rFonts w:ascii="Times New Roman" w:eastAsia="Times New Roman" w:hAnsi="Times New Roman" w:cs="Times New Roman"/>
          <w:i/>
        </w:rPr>
        <w:t>B</w:t>
      </w:r>
      <w:r>
        <w:t>处为双缝、滤光片在</w:t>
      </w:r>
      <w:r>
        <w:rPr>
          <w:rFonts w:ascii="Times New Roman" w:eastAsia="Times New Roman" w:hAnsi="Times New Roman" w:cs="Times New Roman"/>
          <w:i/>
        </w:rPr>
        <w:t>A</w:t>
      </w:r>
      <w:r>
        <w:t>和</w:t>
      </w:r>
      <w:r>
        <w:rPr>
          <w:rFonts w:ascii="Times New Roman" w:eastAsia="Times New Roman" w:hAnsi="Times New Roman" w:cs="Times New Roman"/>
          <w:i/>
        </w:rPr>
        <w:t>B</w:t>
      </w:r>
      <w:r>
        <w:t>之间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i/>
        </w:rPr>
        <w:t>A</w:t>
      </w:r>
      <w:r>
        <w:t>处为单缝、</w:t>
      </w:r>
      <w:r>
        <w:rPr>
          <w:rFonts w:ascii="Times New Roman" w:eastAsia="Times New Roman" w:hAnsi="Times New Roman" w:cs="Times New Roman"/>
          <w:i/>
        </w:rPr>
        <w:t>B</w:t>
      </w:r>
      <w:r>
        <w:t>处为双缝、滤光片在凸透镜和</w:t>
      </w:r>
      <w:r>
        <w:rPr>
          <w:rFonts w:ascii="Times New Roman" w:eastAsia="Times New Roman" w:hAnsi="Times New Roman" w:cs="Times New Roman"/>
          <w:i/>
        </w:rPr>
        <w:t>A</w:t>
      </w:r>
      <w:r>
        <w:t>之间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D．若想增加从目镜中观察到的条纹个数，可以换用间距更小的双缝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（2）某次测量时，选用的双缝的间距为0.4mm，测得屏与双缝间的距离为0.5m，用某种单色光实验得到的干涉条纹如图2所示，分划板在图中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位置时游标卡尺的读数也如图2中所示，则</w:t>
      </w:r>
      <w:r>
        <w:rPr>
          <w:rFonts w:ascii="Times New Roman" w:eastAsia="Times New Roman" w:hAnsi="Times New Roman" w:cs="Times New Roman"/>
          <w:i/>
        </w:rPr>
        <w:t>A</w:t>
      </w:r>
      <w:r>
        <w:t>位置对应的读数为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mm。</w:t>
      </w:r>
      <w:r>
        <w:rPr>
          <w:rFonts w:ascii="Times New Roman" w:eastAsia="Times New Roman" w:hAnsi="Times New Roman" w:cs="Times New Roman"/>
          <w:i/>
        </w:rPr>
        <w:t>B</w:t>
      </w:r>
      <w:r>
        <w:t>位置对应的读数为15.6mm，则所测单色光的波长约为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nm（结果保留整数部分）；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867275" cy="2238375"/>
            <wp:docPr id="100023" name="" descr="@@@5b523788-24a7-4658-83a2-98a96e7ed1d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（3）若某次实验观察到的干涉条纹与分划板的中心刻线不平行，如图3所示，在这种情况测量相邻条纹间距</w:t>
      </w:r>
      <w:r>
        <w:object>
          <v:shape id="_x0000_i1064" type="#_x0000_t75" alt="eqIdd1268e217016ff7e12b9bc51341c4cde" style="width:15.83pt;height:11.22pt" o:oleicon="f" o:ole="">
            <v:imagedata r:id="rId92" o:title="eqIdd1268e217016ff7e12b9bc51341c4cde"/>
          </v:shape>
          <o:OLEObject Type="Embed" ProgID="Equation.DSMT4" ShapeID="_x0000_i1064" DrawAspect="Content" ObjectID="_40" r:id="rId93"/>
        </w:object>
      </w:r>
      <w:r>
        <w:t>，则波长</w:t>
      </w:r>
      <w:r>
        <w:object>
          <v:shape id="_x0000_i1065" type="#_x0000_t75" alt="eqIddf64046e91b047037f19e4032e3b6de3" style="width:9.68pt;height:11.83pt" o:oleicon="f" o:ole="">
            <v:imagedata r:id="rId94" o:title="eqIddf64046e91b047037f19e4032e3b6de3"/>
          </v:shape>
          <o:OLEObject Type="Embed" ProgID="Equation.DSMT4" ShapeID="_x0000_i1065" DrawAspect="Content" ObjectID="_41" r:id="rId95"/>
        </w:object>
      </w:r>
      <w:r>
        <w:t>的测量值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 </w:t>
      </w:r>
      <w:r>
        <w:t>（填“大于”“小于”或“等于”）实际值。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96"/>
          <w:footerReference w:type="default" r:id="rId97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12</w:t>
      </w:r>
      <w:r>
        <w:t>．如图甲为某同学组装的双倍率欧姆表电路图，该欧姆表的低倍率挡位为“</w:t>
      </w:r>
      <w:r>
        <w:object>
          <v:shape id="_x0000_i1066" type="#_x0000_t75" alt="eqIdd55519bd96aba05e6f1533ddc7bb63fa" style="width:19.36pt;height:12.68pt" o:oleicon="f" o:ole="">
            <v:imagedata r:id="rId98" o:title="eqIdd55519bd96aba05e6f1533ddc7bb63fa"/>
          </v:shape>
          <o:OLEObject Type="Embed" ProgID="Equation.DSMT4" ShapeID="_x0000_i1066" DrawAspect="Content" ObjectID="_42" r:id="rId99"/>
        </w:object>
      </w:r>
      <w:r>
        <w:t>”，高倍率挡位为“</w:t>
      </w:r>
      <w:r>
        <w:object>
          <v:shape id="_x0000_i1067" type="#_x0000_t75" alt="eqIdeebdb972b35aaa81a6662aaf8db1c282" style="width:24.61pt;height:12.3pt" o:oleicon="f" o:ole="">
            <v:imagedata r:id="rId100" o:title="eqIdeebdb972b35aaa81a6662aaf8db1c282"/>
          </v:shape>
          <o:OLEObject Type="Embed" ProgID="Equation.DSMT4" ShapeID="_x0000_i1067" DrawAspect="Content" ObjectID="_43" r:id="rId101"/>
        </w:object>
      </w:r>
      <w:r>
        <w:t>”，使用过程中只需控制开关K的断开或闭合，结合可调电阻</w:t>
      </w:r>
      <w:r>
        <w:rPr>
          <w:rFonts w:ascii="Times New Roman" w:eastAsia="Times New Roman" w:hAnsi="Times New Roman" w:cs="Times New Roman"/>
          <w:i/>
        </w:rPr>
        <w:t>R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的调整，就能实现双倍率测量。所用器材如下：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A．干电池（电动势</w:t>
      </w:r>
      <w:r>
        <w:object>
          <v:shape id="_x0000_i1068" type="#_x0000_t75" alt="eqId1d945368499bfc901be3d60cbcdac557" style="width:41.34pt;height:12.19pt" o:oleicon="f" o:ole="">
            <v:imagedata r:id="rId102" o:title="eqId1d945368499bfc901be3d60cbcdac557"/>
          </v:shape>
          <o:OLEObject Type="Embed" ProgID="Equation.DSMT4" ShapeID="_x0000_i1068" DrawAspect="Content" ObjectID="_44" r:id="rId103"/>
        </w:object>
      </w:r>
      <w:r>
        <w:t>，内阻</w:t>
      </w:r>
      <w:r>
        <w:object>
          <v:shape id="_x0000_i1069" type="#_x0000_t75" alt="eqIdabd8f7460285e583a76553b55afc11c0" style="width:38.7pt;height:12.31pt" o:oleicon="f" o:ole="">
            <v:imagedata r:id="rId104" o:title="eqIdabd8f7460285e583a76553b55afc11c0"/>
          </v:shape>
          <o:OLEObject Type="Embed" ProgID="Equation.DSMT4" ShapeID="_x0000_i1069" DrawAspect="Content" ObjectID="_45" r:id="rId105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B．电流表G（满偏电流</w:t>
      </w:r>
      <w:r>
        <w:object>
          <v:shape id="_x0000_i1070" type="#_x0000_t75" alt="eqId3a4d824e1e2ad5096e7c87e081c2301f" style="width:42.22pt;height:16.49pt" o:oleicon="f" o:ole="">
            <v:imagedata r:id="rId106" o:title="eqId3a4d824e1e2ad5096e7c87e081c2301f"/>
          </v:shape>
          <o:OLEObject Type="Embed" ProgID="Equation.DSMT4" ShapeID="_x0000_i1070" DrawAspect="Content" ObjectID="_46" r:id="rId107"/>
        </w:object>
      </w:r>
      <w:r>
        <w:t>，内阻</w:t>
      </w:r>
      <w:r>
        <w:object>
          <v:shape id="_x0000_i1071" type="#_x0000_t75" alt="eqId16254f375d7c13fba1bcbcc8384b0be3" style="width:45.74pt;height:16.82pt" o:oleicon="f" o:ole="">
            <v:imagedata r:id="rId108" o:title="eqId16254f375d7c13fba1bcbcc8384b0be3"/>
          </v:shape>
          <o:OLEObject Type="Embed" ProgID="Equation.DSMT4" ShapeID="_x0000_i1071" DrawAspect="Content" ObjectID="_47" r:id="rId109"/>
        </w:objec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 定值电阻</w:t>
      </w:r>
      <w:r>
        <w:object>
          <v:shape id="_x0000_i1072" type="#_x0000_t75" alt="eqId0b34153cf0fdd7c917d76bd23ee037ec" style="width:36.94pt;height:13.95pt" o:oleicon="f" o:ole="">
            <v:imagedata r:id="rId110" o:title="eqId0b34153cf0fdd7c917d76bd23ee037ec"/>
          </v:shape>
          <o:OLEObject Type="Embed" ProgID="Equation.DSMT4" ShapeID="_x0000_i1072" DrawAspect="Content" ObjectID="_48" r:id="rId111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rFonts w:ascii="Times New Roman" w:eastAsia="Times New Roman" w:hAnsi="Times New Roman" w:cs="Times New Roman"/>
          <w:i/>
        </w:rPr>
      </w:pPr>
      <w:r>
        <w:t>D．可调电阻</w:t>
      </w:r>
      <w:r>
        <w:rPr>
          <w:rFonts w:ascii="Times New Roman" w:eastAsia="Times New Roman" w:hAnsi="Times New Roman" w:cs="Times New Roman"/>
          <w:i/>
        </w:rPr>
        <w:t>R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E. 开关一个，红、黑表笔各一支，导线若干。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欧姆表正确组装完成之后，这位同学把原来的表盘刻度改为欧姆表的刻度，欧姆表刻度线正中央的值为“15”。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514850" cy="2381250"/>
            <wp:docPr id="100025" name="" descr="@@@5104f50b-9641-4c53-9010-5c41a6c08e2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（1）欧姆表的表笔分为红黑两种颜色，电路图甲中的表笔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是黑表笔（填“1”或“2”）；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（2）请根据电路图判断，电路中开关K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（填“断开”或“闭合”）时对应欧姆表的高倍率；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（3）使用“</w:t>
      </w:r>
      <w:r>
        <w:object>
          <v:shape id="_x0000_i1073" type="#_x0000_t75" alt="eqIdeebdb972b35aaa81a6662aaf8db1c282" style="width:24.61pt;height:12.3pt" o:oleicon="f" o:ole="">
            <v:imagedata r:id="rId100" o:title="eqIdeebdb972b35aaa81a6662aaf8db1c282"/>
          </v:shape>
          <o:OLEObject Type="Embed" ProgID="Equation.DSMT4" ShapeID="_x0000_i1073" DrawAspect="Content" ObjectID="_49" r:id="rId113"/>
        </w:object>
      </w:r>
      <w:r>
        <w:t>”挡位时，两表笔短接电流表指针满偏，可调电阻</w:t>
      </w:r>
      <w:r>
        <w:rPr>
          <w:rFonts w:ascii="Times New Roman" w:eastAsia="Times New Roman" w:hAnsi="Times New Roman" w:cs="Times New Roman"/>
          <w:i/>
        </w:rPr>
        <w:t>R</w: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74" type="#_x0000_t75" alt="eqIdcffa35373ec4e4684107b42adb7a5161" style="width:11.43pt;height:11.43pt" o:oleicon="f" o:ole="">
            <v:imagedata r:id="rId114" o:title="eqIdcffa35373ec4e4684107b42adb7a5161"/>
          </v:shape>
          <o:OLEObject Type="Embed" ProgID="Equation.DSMT4" ShapeID="_x0000_i1074" DrawAspect="Content" ObjectID="_50" r:id="rId115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（4）使用“</w:t>
      </w:r>
      <w:r>
        <w:object>
          <v:shape id="_x0000_i1075" type="#_x0000_t75" alt="eqIdd55519bd96aba05e6f1533ddc7bb63fa" style="width:19.36pt;height:12.68pt" o:oleicon="f" o:ole="">
            <v:imagedata r:id="rId98" o:title="eqIdd55519bd96aba05e6f1533ddc7bb63fa"/>
          </v:shape>
          <o:OLEObject Type="Embed" ProgID="Equation.DSMT4" ShapeID="_x0000_i1075" DrawAspect="Content" ObjectID="_51" r:id="rId116"/>
        </w:object>
      </w:r>
      <w:r>
        <w:t>”挡位测量某电阻，指针在欧姆表刻度盘上“5”时对应电流表G上通过的电流为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mA；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（5）欧姆表使用一段时间后，电池电动势变为1.3V，内阻变为</w:t>
      </w:r>
      <w:r>
        <w:object>
          <v:shape id="_x0000_i1076" type="#_x0000_t75" alt="eqId8ac2aa4ec55c8857efd709b13691c82c" style="width:16.71pt;height:11.36pt" o:oleicon="f" o:ole="">
            <v:imagedata r:id="rId117" o:title="eqId8ac2aa4ec55c8857efd709b13691c82c"/>
          </v:shape>
          <o:OLEObject Type="Embed" ProgID="Equation.DSMT4" ShapeID="_x0000_i1076" DrawAspect="Content" ObjectID="_52" r:id="rId118"/>
        </w:object>
      </w:r>
      <w:r>
        <w:t>，但此表仍能进行欧姆调零。若用此表规范操作，测量某待测电阻得到的测量值为</w:t>
      </w:r>
      <w:r>
        <w:object>
          <v:shape id="_x0000_i1077" type="#_x0000_t75" alt="eqId6505d03797e57e7f1c8afcefec368175" style="width:27.26pt;height:12.06pt" o:oleicon="f" o:ole="">
            <v:imagedata r:id="rId119" o:title="eqId6505d03797e57e7f1c8afcefec368175"/>
          </v:shape>
          <o:OLEObject Type="Embed" ProgID="Equation.DSMT4" ShapeID="_x0000_i1077" DrawAspect="Content" ObjectID="_53" r:id="rId120"/>
        </w:object>
      </w:r>
      <w:r>
        <w:t>，则该电阻的真实值为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object>
          <v:shape id="_x0000_i1078" type="#_x0000_t75" alt="eqIdcffa35373ec4e4684107b42adb7a5161" style="width:11.43pt;height:11.43pt" o:oleicon="f" o:ole="">
            <v:imagedata r:id="rId114" o:title="eqIdcffa35373ec4e4684107b42adb7a5161"/>
          </v:shape>
          <o:OLEObject Type="Embed" ProgID="Equation.DSMT4" ShapeID="_x0000_i1078" DrawAspect="Content" ObjectID="_54" r:id="rId121"/>
        </w:object>
      </w:r>
      <w:r>
        <w:t>。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22"/>
          <w:footerReference w:type="default" r:id="rId123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13</w:t>
      </w:r>
      <w:r>
        <w:t>．如图所示，两段粗细均匀内壁光滑的玻璃管竖直放置，开口向上，粗管的横截面积为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=7.5×10</w:t>
      </w:r>
      <w:r>
        <w:rPr>
          <w:rFonts w:ascii="SimSun" w:eastAsia="SimSun" w:hAnsi="SimSun" w:cs="SimSun"/>
          <w:vertAlign w:val="superscript"/>
        </w:rPr>
        <w:t>﹣</w:t>
      </w:r>
      <w:r>
        <w:rPr>
          <w:vertAlign w:val="superscript"/>
        </w:rPr>
        <w:t>3</w:t>
      </w:r>
      <w:r>
        <w:t>m</w:t>
      </w:r>
      <w:r>
        <w:rPr>
          <w:vertAlign w:val="superscript"/>
        </w:rPr>
        <w:t>2</w:t>
      </w:r>
      <w:r>
        <w:t>，足够长的细管的横截面积为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=2.5×10</w:t>
      </w:r>
      <w:r>
        <w:rPr>
          <w:rFonts w:ascii="SimSun" w:eastAsia="SimSun" w:hAnsi="SimSun" w:cs="SimSun"/>
          <w:vertAlign w:val="superscript"/>
        </w:rPr>
        <w:t>﹣</w:t>
      </w:r>
      <w:r>
        <w:rPr>
          <w:vertAlign w:val="superscript"/>
        </w:rPr>
        <w:t>3</w:t>
      </w:r>
      <w:r>
        <w:t>m</w:t>
      </w:r>
      <w:r>
        <w:rPr>
          <w:vertAlign w:val="superscript"/>
        </w:rPr>
        <w:t>2</w:t>
      </w:r>
      <w:r>
        <w:t>。粗管中静止着一段长度为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=5cm的水银柱，水银柱上表面到细管下端口的距离</w:t>
      </w:r>
      <w:r>
        <w:rPr>
          <w:rFonts w:ascii="Times New Roman" w:eastAsia="Times New Roman" w:hAnsi="Times New Roman" w:cs="Times New Roman"/>
          <w:i/>
        </w:rPr>
        <w:t>h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=20cm，水银柱下端封闭了一段长度为</w:t>
      </w:r>
      <w:r>
        <w:rPr>
          <w:rFonts w:ascii="Times New Roman" w:eastAsia="Times New Roman" w:hAnsi="Times New Roman" w:cs="Times New Roman"/>
          <w:i/>
        </w:rPr>
        <w:t>L</w:t>
      </w:r>
      <w:r>
        <w:t>=30cm的理想气体。此时管中气体温度为</w:t>
      </w:r>
      <w:r>
        <w:rPr>
          <w:rFonts w:ascii="Times New Roman" w:eastAsia="Times New Roman" w:hAnsi="Times New Roman" w:cs="Times New Roman"/>
          <w:i/>
        </w:rPr>
        <w:t>t</w:t>
      </w:r>
      <w:r>
        <w:t>=27℃，当地大气压强</w:t>
      </w:r>
      <w:r>
        <w:rPr>
          <w:rFonts w:ascii="Times New Roman" w:eastAsia="Times New Roman" w:hAnsi="Times New Roman" w:cs="Times New Roman"/>
          <w:i/>
        </w:rPr>
        <w:t>p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=75cmHg，水银密度为</w:t>
      </w:r>
      <w:r>
        <w:rPr>
          <w:rFonts w:ascii="Times New Roman" w:eastAsia="Times New Roman" w:hAnsi="Times New Roman" w:cs="Times New Roman"/>
          <w:i/>
        </w:rPr>
        <w:t>ρ</w:t>
      </w:r>
      <w:r>
        <w:t>=13.6×10</w:t>
      </w:r>
      <w:r>
        <w:rPr>
          <w:vertAlign w:val="superscript"/>
        </w:rPr>
        <w:t>3</w:t>
      </w:r>
      <w:r>
        <w:t>kg/m</w:t>
      </w:r>
      <w:r>
        <w:rPr>
          <w:vertAlign w:val="superscript"/>
        </w:rPr>
        <w:t>3</w:t>
      </w:r>
      <w:r>
        <w:t>，水银柱的下端粘有一薄层轻质绝热材料，重力加速度</w:t>
      </w:r>
      <w:r>
        <w:rPr>
          <w:rFonts w:ascii="Times New Roman" w:eastAsia="Times New Roman" w:hAnsi="Times New Roman" w:cs="Times New Roman"/>
          <w:i/>
        </w:rPr>
        <w:t>g</w:t>
      </w:r>
      <w:r>
        <w:t>取10m/s</w:t>
      </w:r>
      <w:r>
        <w:rPr>
          <w:vertAlign w:val="superscript"/>
        </w:rPr>
        <w:t>2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(1)若给管中封闭的气体缓缓加热，使温度达到127℃，求此过程中气体对外做的功；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(2)若管中封闭的气体缓缓加热到477℃稳定下来，求系统静止后封闭气体的体积。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666750" cy="2009775"/>
            <wp:docPr id="100027" name="" descr="@@@0c0aa3f3-4300-4778-86a1-ed559d1c56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．如图所示，</w:t>
      </w:r>
      <w:r>
        <w:rPr>
          <w:rFonts w:ascii="Times New Roman" w:eastAsia="Times New Roman" w:hAnsi="Times New Roman" w:cs="Times New Roman"/>
          <w:i/>
        </w:rPr>
        <w:t>S</w:t>
      </w:r>
      <w:r>
        <w:t>为一离子源，</w:t>
      </w:r>
      <w:r>
        <w:object>
          <v:shape id="_x0000_i1079" type="#_x0000_t75" alt="eqId411461db15ee8086332c531e086c40c7" style="width:20.23pt;height:12.4pt" o:oleicon="f" o:ole="">
            <v:imagedata r:id="rId125" o:title="eqId411461db15ee8086332c531e086c40c7"/>
          </v:shape>
          <o:OLEObject Type="Embed" ProgID="Equation.DSMT4" ShapeID="_x0000_i1079" DrawAspect="Content" ObjectID="_55" r:id="rId126"/>
        </w:object>
      </w:r>
      <w:r>
        <w:t>为足够长的荧光屏，</w:t>
      </w:r>
      <w:r>
        <w:rPr>
          <w:rFonts w:ascii="Times New Roman" w:eastAsia="Times New Roman" w:hAnsi="Times New Roman" w:cs="Times New Roman"/>
          <w:i/>
        </w:rPr>
        <w:t>S</w:t>
      </w:r>
      <w:r>
        <w:t>到</w:t>
      </w:r>
      <w:r>
        <w:object>
          <v:shape id="_x0000_i1080" type="#_x0000_t75" alt="eqId411461db15ee8086332c531e086c40c7" style="width:20.23pt;height:12.4pt" o:oleicon="f" o:ole="">
            <v:imagedata r:id="rId125" o:title="eqId411461db15ee8086332c531e086c40c7"/>
          </v:shape>
          <o:OLEObject Type="Embed" ProgID="Equation.DSMT4" ShapeID="_x0000_i1080" DrawAspect="Content" ObjectID="_56" r:id="rId127"/>
        </w:object>
      </w:r>
      <w:r>
        <w:t>的距离为</w:t>
      </w:r>
      <w:r>
        <w:object>
          <v:shape id="_x0000_i1081" type="#_x0000_t75" alt="eqId5ab3e0b7eaf6cdb904b8df2492340c88" style="width:30.79pt;height:14.32pt" o:oleicon="f" o:ole="">
            <v:imagedata r:id="rId128" o:title="eqId5ab3e0b7eaf6cdb904b8df2492340c88"/>
          </v:shape>
          <o:OLEObject Type="Embed" ProgID="Equation.DSMT4" ShapeID="_x0000_i1081" DrawAspect="Content" ObjectID="_57" r:id="rId129"/>
        </w:object>
      </w:r>
      <w:r>
        <w:t>左侧区域有范围足够大的匀强磁场，磁场的磁感应强度大小为</w:t>
      </w:r>
      <w:r>
        <w:rPr>
          <w:rFonts w:ascii="Times New Roman" w:eastAsia="Times New Roman" w:hAnsi="Times New Roman" w:cs="Times New Roman"/>
          <w:i/>
        </w:rPr>
        <w:t>B</w:t>
      </w:r>
      <w:r>
        <w:t>、方向垂直纸面向里。某时刻离子源</w:t>
      </w:r>
      <w:r>
        <w:rPr>
          <w:rFonts w:ascii="Times New Roman" w:eastAsia="Times New Roman" w:hAnsi="Times New Roman" w:cs="Times New Roman"/>
          <w:i/>
        </w:rPr>
        <w:t>S</w:t>
      </w:r>
      <w:r>
        <w:t>一次性沿平行纸面各个方向均匀地发出大量的质量为</w:t>
      </w:r>
      <w:r>
        <w:rPr>
          <w:rFonts w:ascii="Times New Roman" w:eastAsia="Times New Roman" w:hAnsi="Times New Roman" w:cs="Times New Roman"/>
          <w:i/>
        </w:rPr>
        <w:t>m</w:t>
      </w:r>
      <w:r>
        <w:t>、电荷量为</w:t>
      </w:r>
      <w:r>
        <w:rPr>
          <w:rFonts w:ascii="Times New Roman" w:eastAsia="Times New Roman" w:hAnsi="Times New Roman" w:cs="Times New Roman"/>
          <w:i/>
        </w:rPr>
        <w:t>q</w:t>
      </w:r>
      <w:r>
        <w:t>、速率为</w:t>
      </w:r>
      <w:r>
        <w:object>
          <v:shape id="_x0000_i1082" type="#_x0000_t75" alt="eqId948ae6d8228d88f69fc3fc93c4f155d7" style="width:22.87pt;height:26.48pt" o:oleicon="f" o:ole="">
            <v:imagedata r:id="rId130" o:title="eqId948ae6d8228d88f69fc3fc93c4f155d7"/>
          </v:shape>
          <o:OLEObject Type="Embed" ProgID="Equation.DSMT4" ShapeID="_x0000_i1082" DrawAspect="Content" ObjectID="_58" r:id="rId131"/>
        </w:object>
      </w:r>
      <w:r>
        <w:t>的正离子（此后不再喷发），不计离子受到的重力，不考虑离子之间的相互作用力。求：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（1）离子从发出到打中荧光屏的最短时间和最长时间；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（2）离子打中荧光屏的宽度。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95425" cy="1952625"/>
            <wp:docPr id="100029" name="" descr="@@@eb960e73-27e0-4623-8544-2b735c6c3d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95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3"/>
          <w:footerReference w:type="default" r:id="rId134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15</w:t>
      </w:r>
      <w:r>
        <w:t>．如图所示，开口向上竖直放置的内壁光滑的绝热气缸中有加热装置，气缸壁内有卡槽，卡槽距缸底的高度</w:t>
      </w:r>
      <w:r>
        <w:object>
          <v:shape id="_x0000_i1083" type="#_x0000_t75" alt="eqIde6cf77b6dd6b0736d282822c4b587536" style="width:36.93pt;height:11.21pt" o:oleicon="f" o:ole="">
            <v:imagedata r:id="rId135" o:title="eqIde6cf77b6dd6b0736d282822c4b587536"/>
          </v:shape>
          <o:OLEObject Type="Embed" ProgID="Equation.DSMT4" ShapeID="_x0000_i1083" DrawAspect="Content" ObjectID="_59" r:id="rId136"/>
        </w:object>
      </w:r>
      <w:r>
        <w:t>。质量</w:t>
      </w:r>
      <w:r>
        <w:object>
          <v:shape id="_x0000_i1084" type="#_x0000_t75" alt="eqId6303b416a8ed328dc85b63ad82fe6912" style="width:44.88pt;height:14.08pt" o:oleicon="f" o:ole="">
            <v:imagedata r:id="rId137" o:title="eqId6303b416a8ed328dc85b63ad82fe6912"/>
          </v:shape>
          <o:OLEObject Type="Embed" ProgID="Equation.DSMT4" ShapeID="_x0000_i1084" DrawAspect="Content" ObjectID="_60" r:id="rId138"/>
        </w:object>
      </w:r>
      <w:r>
        <w:t>、横截面积</w:t>
      </w:r>
      <w:r>
        <w:object>
          <v:shape id="_x0000_i1085" type="#_x0000_t75" alt="eqIda2c9e729f16d6cdead2061e2ffa1b9cd" style="width:62.45pt;height:13.97pt" o:oleicon="f" o:ole="">
            <v:imagedata r:id="rId139" o:title="eqIda2c9e729f16d6cdead2061e2ffa1b9cd"/>
          </v:shape>
          <o:OLEObject Type="Embed" ProgID="Equation.DSMT4" ShapeID="_x0000_i1085" DrawAspect="Content" ObjectID="_61" r:id="rId140"/>
        </w:object>
      </w:r>
      <w:r>
        <w:t>的活塞停在卡槽处，其下方封闭有一定质量压强为</w:t>
      </w:r>
      <w:r>
        <w:object>
          <v:shape id="_x0000_i1086" type="#_x0000_t75" alt="eqIdde0b96477a3e01c64a687e87e649a617" style="width:69.49pt;height:17.02pt" o:oleicon="f" o:ole="">
            <v:imagedata r:id="rId141" o:title="eqIdde0b96477a3e01c64a687e87e649a617"/>
          </v:shape>
          <o:OLEObject Type="Embed" ProgID="Equation.DSMT4" ShapeID="_x0000_i1086" DrawAspect="Content" ObjectID="_62" r:id="rId142"/>
        </w:object>
      </w:r>
      <w:r>
        <w:t>、温度为</w:t>
      </w:r>
      <w:r>
        <w:object>
          <v:shape id="_x0000_i1087" type="#_x0000_t75" alt="eqIdc47b9325ff41899a674eade1273d022e" style="width:41.36pt;height:16.41pt" o:oleicon="f" o:ole="">
            <v:imagedata r:id="rId143" o:title="eqIdc47b9325ff41899a674eade1273d022e"/>
          </v:shape>
          <o:OLEObject Type="Embed" ProgID="Equation.DSMT4" ShapeID="_x0000_i1087" DrawAspect="Content" ObjectID="_63" r:id="rId144"/>
        </w:object>
      </w:r>
      <w:r>
        <w:t>的理想气体，现通过加热装置对缸内气体缓慢加热。已知外界大气压强</w:t>
      </w:r>
      <w:r>
        <w:object>
          <v:shape id="_x0000_i1088" type="#_x0000_t75" alt="eqId2e7c22d882c2c93717d575f8adff76d0" style="width:60.72pt;height:16.5pt" o:oleicon="f" o:ole="">
            <v:imagedata r:id="rId145" o:title="eqId2e7c22d882c2c93717d575f8adff76d0"/>
          </v:shape>
          <o:OLEObject Type="Embed" ProgID="Equation.DSMT4" ShapeID="_x0000_i1088" DrawAspect="Content" ObjectID="_64" r:id="rId146"/>
        </w:object>
      </w:r>
      <w:r>
        <w:t>保持不变，热力学温度与摄氏温度的关系</w:t>
      </w:r>
      <w:r>
        <w:object>
          <v:shape id="_x0000_i1089" type="#_x0000_t75" alt="eqIdd75007a3c1eeeb701310bf5205873270" style="width:57.2pt;height:12.49pt" o:oleicon="f" o:ole="">
            <v:imagedata r:id="rId147" o:title="eqIdd75007a3c1eeeb701310bf5205873270"/>
          </v:shape>
          <o:OLEObject Type="Embed" ProgID="Equation.DSMT4" ShapeID="_x0000_i1089" DrawAspect="Content" ObjectID="_65" r:id="rId148"/>
        </w:object>
      </w:r>
      <w:r>
        <w:t>，重力加速度</w:t>
      </w:r>
      <w:r>
        <w:object>
          <v:shape id="_x0000_i1090" type="#_x0000_t75" alt="eqId8517774547e328a278ad47c2da716aaa" style="width:52.78pt;height:15.83pt" o:oleicon="f" o:ole="">
            <v:imagedata r:id="rId149" o:title="eqId8517774547e328a278ad47c2da716aaa"/>
          </v:shape>
          <o:OLEObject Type="Embed" ProgID="Equation.DSMT4" ShapeID="_x0000_i1090" DrawAspect="Content" ObjectID="_66" r:id="rId150"/>
        </w:objec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（1）求活塞刚要离开卡槽时缸内气体的热力学温度</w:t>
      </w:r>
      <w:r>
        <w:object>
          <v:shape id="_x0000_i1091" type="#_x0000_t75" alt="eqId9275bd8ce17fcc4a786510b008414ab0" style="width:11.43pt;height:16.42pt" o:oleicon="f" o:ole="">
            <v:imagedata r:id="rId151" o:title="eqId9275bd8ce17fcc4a786510b008414ab0"/>
          </v:shape>
          <o:OLEObject Type="Embed" ProgID="Equation.DSMT4" ShapeID="_x0000_i1091" DrawAspect="Content" ObjectID="_67" r:id="rId15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（2）若活塞离开卡槽后继续上升了</w:t>
      </w:r>
      <w:r>
        <w:object>
          <v:shape id="_x0000_i1092" type="#_x0000_t75" alt="eqId4eb9d95c79f13b53d1f225bb27407543" style="width:40.44pt;height:12.6pt" o:oleicon="f" o:ole="">
            <v:imagedata r:id="rId153" o:title="eqId4eb9d95c79f13b53d1f225bb27407543"/>
          </v:shape>
          <o:OLEObject Type="Embed" ProgID="Equation.DSMT4" ShapeID="_x0000_i1092" DrawAspect="Content" ObjectID="_68" r:id="rId154"/>
        </w:object>
      </w:r>
      <w:r>
        <w:t>，该过程中气体吸收了</w:t>
      </w:r>
      <w:r>
        <w:object>
          <v:shape id="_x0000_i1093" type="#_x0000_t75" alt="eqId0c661b9c1c84ea6401cd1682bc2a7c6f" style="width:41.34pt;height:14.32pt" o:oleicon="f" o:ole="">
            <v:imagedata r:id="rId155" o:title="eqId0c661b9c1c84ea6401cd1682bc2a7c6f"/>
          </v:shape>
          <o:OLEObject Type="Embed" ProgID="Equation.DSMT4" ShapeID="_x0000_i1093" DrawAspect="Content" ObjectID="_69" r:id="rId156"/>
        </w:object>
      </w:r>
      <w:r>
        <w:t>的热量，求该过程中气体内能的变化量</w:t>
      </w:r>
      <w:r>
        <w:object>
          <v:shape id="_x0000_i1094" type="#_x0000_t75" alt="eqId22aa57bd256e50068ece901f7cf82bb2" style="width:18.46pt;height:12.26pt" o:oleicon="f" o:ole="">
            <v:imagedata r:id="rId157" o:title="eqId22aa57bd256e50068ece901f7cf82bb2"/>
          </v:shape>
          <o:OLEObject Type="Embed" ProgID="Equation.DSMT4" ShapeID="_x0000_i1094" DrawAspect="Content" ObjectID="_70" r:id="rId158"/>
        </w:objec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71625" cy="1485900"/>
            <wp:docPr id="100031" name="" descr="@@@1bcf28e5-6be8-4bc7-9eaa-566c98a2c23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．某发光二极管由一种透明材料封装而成，为研究其光学属性，某同学找来一个用这种材料制成的半圆柱体，其横截面是半径为</w:t>
      </w:r>
      <w:r>
        <w:object>
          <v:shape id="_x0000_i1095" type="#_x0000_t75" alt="eqId4aa0df7f1e45f9de29e802c7f19a4f64" style="width:9.68pt;height:10.32pt" o:oleicon="f" o:ole="">
            <v:imagedata r:id="rId160" o:title="eqId4aa0df7f1e45f9de29e802c7f19a4f64"/>
          </v:shape>
          <o:OLEObject Type="Embed" ProgID="Equation.DSMT4" ShapeID="_x0000_i1095" DrawAspect="Content" ObjectID="_71" r:id="rId161"/>
        </w:object>
      </w:r>
      <w:r>
        <w:t>的半圆，</w:t>
      </w:r>
      <w:r>
        <w:object>
          <v:shape id="_x0000_i1096" type="#_x0000_t75" alt="eqId1dde8112e8eb968fd042418dd632759e" style="width:10.55pt;height:12.52pt" o:oleicon="f" o:ole="">
            <v:imagedata r:id="rId162" o:title="eqId1dde8112e8eb968fd042418dd632759e"/>
          </v:shape>
          <o:OLEObject Type="Embed" ProgID="Equation.DSMT4" ShapeID="_x0000_i1096" DrawAspect="Content" ObjectID="_72" r:id="rId163"/>
        </w:object>
      </w:r>
      <w:r>
        <w:t>是半圆的圆心，</w:t>
      </w:r>
      <w:r>
        <w:object>
          <v:shape id="_x0000_i1097" type="#_x0000_t75" alt="eqIdf52a58fbaf4fea03567e88a9f0f6e37e" style="width:17.58pt;height:11.07pt" o:oleicon="f" o:ole="">
            <v:imagedata r:id="rId164" o:title="eqIdf52a58fbaf4fea03567e88a9f0f6e37e"/>
          </v:shape>
          <o:OLEObject Type="Embed" ProgID="Equation.DSMT4" ShapeID="_x0000_i1097" DrawAspect="Content" ObjectID="_73" r:id="rId165"/>
        </w:object>
      </w:r>
      <w:r>
        <w:t>为水平直径。单色光</w:t>
      </w:r>
      <w:r>
        <w:object>
          <v:shape id="_x0000_i1098" type="#_x0000_t75" alt="eqId0a6936d370d6a238a608ca56f87198de" style="width:8.79pt;height:9.52pt" o:oleicon="f" o:ole="">
            <v:imagedata r:id="rId17" o:title="eqId0a6936d370d6a238a608ca56f87198de"/>
          </v:shape>
          <o:OLEObject Type="Embed" ProgID="Equation.DSMT4" ShapeID="_x0000_i1098" DrawAspect="Content" ObjectID="_74" r:id="rId166"/>
        </w:object>
      </w:r>
      <w:r>
        <w:t>以入射角</w:t>
      </w:r>
      <w:r>
        <w:object>
          <v:shape id="_x0000_i1099" type="#_x0000_t75" alt="eqIdf72bf0fce80daad394f2a9d013829c5c" style="width:35.2pt;height:12.62pt" o:oleicon="f" o:ole="">
            <v:imagedata r:id="rId167" o:title="eqIdf72bf0fce80daad394f2a9d013829c5c"/>
          </v:shape>
          <o:OLEObject Type="Embed" ProgID="Equation.DSMT4" ShapeID="_x0000_i1099" DrawAspect="Content" ObjectID="_75" r:id="rId168"/>
        </w:object>
      </w:r>
      <w:r>
        <w:t>从</w:t>
      </w:r>
      <w:r>
        <w:rPr>
          <w:rFonts w:ascii="Times New Roman" w:eastAsia="Times New Roman" w:hAnsi="Times New Roman" w:cs="Times New Roman"/>
          <w:i/>
        </w:rPr>
        <w:t>A</w:t>
      </w:r>
      <w:r>
        <w:t>点射入半圆柱体，经</w:t>
      </w:r>
      <w:r>
        <w:object>
          <v:shape id="_x0000_i1100" type="#_x0000_t75" alt="eqIdf52a58fbaf4fea03567e88a9f0f6e37e" style="width:17.58pt;height:11.07pt" o:oleicon="f" o:ole="">
            <v:imagedata r:id="rId164" o:title="eqIdf52a58fbaf4fea03567e88a9f0f6e37e"/>
          </v:shape>
          <o:OLEObject Type="Embed" ProgID="Equation.DSMT4" ShapeID="_x0000_i1100" DrawAspect="Content" ObjectID="_76" r:id="rId169"/>
        </w:object>
      </w:r>
      <w:r>
        <w:t>折射后到达弧面上的</w:t>
      </w:r>
      <w:r>
        <w:object>
          <v:shape id="_x0000_i1101" type="#_x0000_t75" alt="eqId8455657dde27aabe6adb7b188e031c11" style="width:11.43pt;height:11.43pt" o:oleicon="f" o:ole="">
            <v:imagedata r:id="rId170" o:title="eqId8455657dde27aabe6adb7b188e031c11"/>
          </v:shape>
          <o:OLEObject Type="Embed" ProgID="Equation.DSMT4" ShapeID="_x0000_i1101" DrawAspect="Content" ObjectID="_77" r:id="rId171"/>
        </w:object>
      </w:r>
      <w:r>
        <w:t>点，如图所示。已知</w:t>
      </w:r>
      <w:r>
        <w:object>
          <v:shape id="_x0000_i1102" type="#_x0000_t75" alt="eqId89b9ff626c7739277fd1f69fac48dc1e" style="width:28.15pt;height:12.31pt" o:oleicon="f" o:ole="">
            <v:imagedata r:id="rId172" o:title="eqId89b9ff626c7739277fd1f69fac48dc1e"/>
          </v:shape>
          <o:OLEObject Type="Embed" ProgID="Equation.DSMT4" ShapeID="_x0000_i1102" DrawAspect="Content" ObjectID="_78" r:id="rId173"/>
        </w:object>
      </w:r>
      <w:r>
        <w:t>间的水平距离为</w:t>
      </w:r>
      <w:r>
        <w:object>
          <v:shape id="_x0000_i1103" type="#_x0000_t75" alt="eqIdd873158f54a6cc76bd44d3dac934781d" style="width:12.3pt;height:28.58pt" o:oleicon="f" o:ole="">
            <v:imagedata r:id="rId174" o:title="eqIdd873158f54a6cc76bd44d3dac934781d"/>
          </v:shape>
          <o:OLEObject Type="Embed" ProgID="Equation.DSMT4" ShapeID="_x0000_i1103" DrawAspect="Content" ObjectID="_79" r:id="rId175"/>
        </w:object>
      </w:r>
      <w:r>
        <w:t>，真空中的光速为</w:t>
      </w:r>
      <w:r>
        <w:object>
          <v:shape id="_x0000_i1104" type="#_x0000_t75" alt="eqId071a7e733d466949ac935b4b8ee8d183" style="width:7.91pt;height:9.89pt" o:oleicon="f" o:ole="">
            <v:imagedata r:id="rId21" o:title="eqId071a7e733d466949ac935b4b8ee8d183"/>
          </v:shape>
          <o:OLEObject Type="Embed" ProgID="Equation.DSMT4" ShapeID="_x0000_i1104" DrawAspect="Content" ObjectID="_80" r:id="rId176"/>
        </w:object>
      </w:r>
      <w:r>
        <w:t>，求∶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（1）该材料对单色光</w:t>
      </w:r>
      <w:r>
        <w:object>
          <v:shape id="_x0000_i1105" type="#_x0000_t75" alt="eqId0a6936d370d6a238a608ca56f87198de" style="width:8.79pt;height:9.52pt" o:oleicon="f" o:ole="">
            <v:imagedata r:id="rId17" o:title="eqId0a6936d370d6a238a608ca56f87198de"/>
          </v:shape>
          <o:OLEObject Type="Embed" ProgID="Equation.DSMT4" ShapeID="_x0000_i1105" DrawAspect="Content" ObjectID="_81" r:id="rId177"/>
        </w:object>
      </w:r>
      <w:r>
        <w:t>的折射率</w:t>
      </w:r>
      <w:r>
        <w:object>
          <v:shape id="_x0000_i1106" type="#_x0000_t75" alt="eqIdb6a24198bd04c29321ae5dc5a28fe421" style="width:8.79pt;height:10.14pt" o:oleicon="f" o:ole="">
            <v:imagedata r:id="rId178" o:title="eqIdb6a24198bd04c29321ae5dc5a28fe421"/>
          </v:shape>
          <o:OLEObject Type="Embed" ProgID="Equation.DSMT4" ShapeID="_x0000_i1106" DrawAspect="Content" ObjectID="_82" r:id="rId17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（2）单色光</w:t>
      </w:r>
      <w:r>
        <w:object>
          <v:shape id="_x0000_i1107" type="#_x0000_t75" alt="eqId0a6936d370d6a238a608ca56f87198de" style="width:8.79pt;height:9.52pt" o:oleicon="f" o:ole="">
            <v:imagedata r:id="rId17" o:title="eqId0a6936d370d6a238a608ca56f87198de"/>
          </v:shape>
          <o:OLEObject Type="Embed" ProgID="Equation.DSMT4" ShapeID="_x0000_i1107" DrawAspect="Content" ObjectID="_83" r:id="rId180"/>
        </w:object>
      </w:r>
      <w:r>
        <w:t>从</w:t>
      </w:r>
      <w:r>
        <w:rPr>
          <w:rFonts w:ascii="Times New Roman" w:eastAsia="Times New Roman" w:hAnsi="Times New Roman" w:cs="Times New Roman"/>
          <w:i/>
        </w:rPr>
        <w:t>A</w:t>
      </w:r>
      <w:r>
        <w:t>到</w:t>
      </w:r>
      <w:r>
        <w:object>
          <v:shape id="_x0000_i1108" type="#_x0000_t75" alt="eqId8455657dde27aabe6adb7b188e031c11" style="width:11.43pt;height:11.43pt" o:oleicon="f" o:ole="">
            <v:imagedata r:id="rId170" o:title="eqId8455657dde27aabe6adb7b188e031c11"/>
          </v:shape>
          <o:OLEObject Type="Embed" ProgID="Equation.DSMT4" ShapeID="_x0000_i1108" DrawAspect="Content" ObjectID="_84" r:id="rId181"/>
        </w:object>
      </w:r>
      <w:r>
        <w:t>的传播时间</w:t>
      </w:r>
      <w:r>
        <w:object>
          <v:shape id="_x0000_i1109" type="#_x0000_t75" alt="eqId36a1b09c653185842513e24ebba60bb3" style="width:6.15pt;height:9.96pt" o:oleicon="f" o:ole="">
            <v:imagedata r:id="rId39" o:title="eqId36a1b09c653185842513e24ebba60bb3"/>
          </v:shape>
          <o:OLEObject Type="Embed" ProgID="Equation.DSMT4" ShapeID="_x0000_i1109" DrawAspect="Content" ObjectID="_85" r:id="rId182"/>
        </w:objec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266950" cy="1219200"/>
            <wp:docPr id="100033" name="" descr="@@@bbf36719-a928-4b92-8bb9-e754ea639d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4"/>
          <w:footerReference w:type="default" r:id="rId185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【详解】A．α射线是发生α衰变时产生的，生成核与原来的原子核相比，质子数和中子数均减少2个，故A错误；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B．半衰期是描述大量原子核衰变的统计规律，对极少量原子核的衰变并不适用，故B错误；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C．设</w:t>
      </w:r>
      <w:r>
        <w:object>
          <v:shape id="_x0000_i1110" type="#_x0000_t75" alt="eqId549ba34829fd827a4162ac4fe86bf713" style="width:21.98pt;height:16.65pt" o:oleicon="f" o:ole="">
            <v:imagedata r:id="rId6" o:title="eqId549ba34829fd827a4162ac4fe86bf713"/>
          </v:shape>
          <o:OLEObject Type="Embed" ProgID="Equation.DSMT4" ShapeID="_x0000_i1110" DrawAspect="Content" ObjectID="_86" r:id="rId186"/>
        </w:object>
      </w:r>
      <w:r>
        <w:t>衰变成</w:t>
      </w:r>
      <w:r>
        <w:object>
          <v:shape id="_x0000_i1111" type="#_x0000_t75" alt="eqId30e7c5516e1be834a5f7131310c6cd03" style="width:25.52pt;height:16.36pt" o:oleicon="f" o:ole="">
            <v:imagedata r:id="rId8" o:title="eqId30e7c5516e1be834a5f7131310c6cd03"/>
          </v:shape>
          <o:OLEObject Type="Embed" ProgID="Equation.DSMT4" ShapeID="_x0000_i1111" DrawAspect="Content" ObjectID="_87" r:id="rId187"/>
        </w:object>
      </w:r>
      <w:r>
        <w:t>要经过</w:t>
      </w:r>
      <w:r>
        <w:object>
          <v:shape id="_x0000_i1112" type="#_x0000_t75" alt="eqId294f5ba74cdf695fc9a8a8e52f421328" style="width:11.43pt;height:10.09pt" o:oleicon="f" o:ole="">
            <v:imagedata r:id="rId51" o:title="eqId294f5ba74cdf695fc9a8a8e52f421328"/>
          </v:shape>
          <o:OLEObject Type="Embed" ProgID="Equation.DSMT4" ShapeID="_x0000_i1112" DrawAspect="Content" ObjectID="_88" r:id="rId188"/>
        </w:object>
      </w:r>
      <w:r>
        <w:t>次β衰变和</w:t>
      </w:r>
      <w:r>
        <w:object>
          <v:shape id="_x0000_i1113" type="#_x0000_t75" alt="eqIdb6a24198bd04c29321ae5dc5a28fe421" style="width:8.79pt;height:10.14pt" o:oleicon="f" o:ole="">
            <v:imagedata r:id="rId178" o:title="eqIdb6a24198bd04c29321ae5dc5a28fe421"/>
          </v:shape>
          <o:OLEObject Type="Embed" ProgID="Equation.DSMT4" ShapeID="_x0000_i1113" DrawAspect="Content" ObjectID="_89" r:id="rId189"/>
        </w:object>
      </w:r>
      <w:r>
        <w:t>次α衰变，根据质量数和电荷数守恒可得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4" type="#_x0000_t75" alt="eqIda15e766dfb9be1eb97481bc8b9901b69" style="width:65.97pt;height:12.53pt" o:oleicon="f" o:ole="">
            <v:imagedata r:id="rId190" o:title="eqIda15e766dfb9be1eb97481bc8b9901b69"/>
          </v:shape>
          <o:OLEObject Type="Embed" ProgID="Equation.DSMT4" ShapeID="_x0000_i1114" DrawAspect="Content" ObjectID="_90" r:id="rId191"/>
        </w:object>
      </w:r>
      <w:r>
        <w:t>，</w:t>
      </w:r>
      <w:r>
        <w:object>
          <v:shape id="_x0000_i1115" type="#_x0000_t75" alt="eqIdb87a9aabebbf6e06202d90098926c70f" style="width:71.25pt;height:12.53pt" o:oleicon="f" o:ole="">
            <v:imagedata r:id="rId192" o:title="eqIdb87a9aabebbf6e06202d90098926c70f"/>
          </v:shape>
          <o:OLEObject Type="Embed" ProgID="Equation.DSMT4" ShapeID="_x0000_i1115" DrawAspect="Content" ObjectID="_91" r:id="rId19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6" type="#_x0000_t75" alt="eqIde3967d620e2fef3ecc724c66e29f68a8" style="width:23.74pt;height:11.21pt" o:oleicon="f" o:ole="">
            <v:imagedata r:id="rId194" o:title="eqIde3967d620e2fef3ecc724c66e29f68a8"/>
          </v:shape>
          <o:OLEObject Type="Embed" ProgID="Equation.DSMT4" ShapeID="_x0000_i1116" DrawAspect="Content" ObjectID="_92" r:id="rId195"/>
        </w:object>
      </w:r>
      <w:r>
        <w:t>，</w:t>
      </w:r>
      <w:r>
        <w:object>
          <v:shape id="_x0000_i1117" type="#_x0000_t75" alt="eqId08ec5d76db9bd05547932966c9913dc2" style="width:21.1pt;height:11.43pt" o:oleicon="f" o:ole="">
            <v:imagedata r:id="rId196" o:title="eqId08ec5d76db9bd05547932966c9913dc2"/>
          </v:shape>
          <o:OLEObject Type="Embed" ProgID="Equation.DSMT4" ShapeID="_x0000_i1117" DrawAspect="Content" ObjectID="_93" r:id="rId19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故C错误；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D．放射性元素发生β衰变时所释放的电子是原子核内的中子转化为质子时产生的，故D正确。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【详解】∠</w:t>
      </w:r>
      <w:r>
        <w:rPr>
          <w:rFonts w:ascii="Times New Roman" w:eastAsia="Times New Roman" w:hAnsi="Times New Roman" w:cs="Times New Roman"/>
          <w:i/>
        </w:rPr>
        <w:t>xQP</w:t>
      </w:r>
      <w:r>
        <w:t>为</w:t>
      </w:r>
      <w:r>
        <w:rPr>
          <w:rFonts w:ascii="Times New Roman" w:eastAsia="Times New Roman" w:hAnsi="Times New Roman" w:cs="Times New Roman"/>
          <w:i/>
        </w:rPr>
        <w:t>P</w:t>
      </w:r>
      <w:r>
        <w:t>点速度偏转角，设此角为</w:t>
      </w:r>
      <w:r>
        <w:rPr>
          <w:rFonts w:ascii="Times New Roman" w:eastAsia="Times New Roman" w:hAnsi="Times New Roman" w:cs="Times New Roman"/>
          <w:i/>
        </w:rPr>
        <w:t>θ</w:t>
      </w:r>
      <w:r>
        <w:t>，设∠</w:t>
      </w:r>
      <w:r>
        <w:rPr>
          <w:rFonts w:ascii="Times New Roman" w:eastAsia="Times New Roman" w:hAnsi="Times New Roman" w:cs="Times New Roman"/>
          <w:i/>
        </w:rPr>
        <w:t>xOP</w:t>
      </w:r>
      <w:r>
        <w:t>为角α，初速度为</w:t>
      </w: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0</w:t>
      </w:r>
      <w:r>
        <w:t>，根据平抛运动规律：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rPr>
          <w:rFonts w:ascii="Times New Roman" w:eastAsia="Times New Roman" w:hAnsi="Times New Roman" w:cs="Times New Roman"/>
          <w:i/>
        </w:rPr>
        <w:t>v</w:t>
      </w:r>
      <w:r>
        <w:rPr>
          <w:rFonts w:ascii="Times New Roman" w:eastAsia="Times New Roman" w:hAnsi="Times New Roman" w:cs="Times New Roman"/>
          <w:i/>
          <w:vertAlign w:val="subscript"/>
        </w:rPr>
        <w:t>y</w:t>
      </w:r>
      <w:r>
        <w:t>=</w:t>
      </w:r>
      <w:r>
        <w:rPr>
          <w:rFonts w:ascii="Times New Roman" w:eastAsia="Times New Roman" w:hAnsi="Times New Roman" w:cs="Times New Roman"/>
          <w:i/>
        </w:rPr>
        <w:t>gt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8" type="#_x0000_t75" alt="eqId3e4cd8030076b16d9d9d87c6c0db1f31" style="width:94.16pt;height:42.24pt" o:oleicon="f" o:ole="">
            <v:imagedata r:id="rId198" o:title="eqId3e4cd8030076b16d9d9d87c6c0db1f31"/>
          </v:shape>
          <o:OLEObject Type="Embed" ProgID="Equation.DSMT4" ShapeID="_x0000_i1118" DrawAspect="Content" ObjectID="_94" r:id="rId19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而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19" type="#_x0000_t75" alt="eqIde285457c522059a1f2645bd6cd0bdbfd" style="width:80.96pt;height:42.24pt" o:oleicon="f" o:ole="">
            <v:imagedata r:id="rId200" o:title="eqIde285457c522059a1f2645bd6cd0bdbfd"/>
          </v:shape>
          <o:OLEObject Type="Embed" ProgID="Equation.DSMT4" ShapeID="_x0000_i1119" DrawAspect="Content" ObjectID="_95" r:id="rId20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t>tan</w:t>
      </w:r>
      <w:r>
        <w:rPr>
          <w:rFonts w:ascii="Times New Roman" w:eastAsia="Times New Roman" w:hAnsi="Times New Roman" w:cs="Times New Roman"/>
          <w:i/>
        </w:rPr>
        <w:t>θ</w:t>
      </w:r>
      <w:r>
        <w:t>=</w:t>
      </w:r>
      <w:r>
        <w:rPr>
          <w:rFonts w:ascii="Times New Roman" w:eastAsia="Times New Roman" w:hAnsi="Times New Roman" w:cs="Times New Roman"/>
          <w:i/>
        </w:rPr>
        <w:t>2</w:t>
      </w:r>
      <w:r>
        <w:t>tanα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0" type="#_x0000_t75" alt="eqId35554846abb63a88407063d07c3c3ac9" style="width:58.05pt;height:29.69pt" o:oleicon="f" o:ole="">
            <v:imagedata r:id="rId202" o:title="eqId35554846abb63a88407063d07c3c3ac9"/>
          </v:shape>
          <o:OLEObject Type="Embed" ProgID="Equation.DSMT4" ShapeID="_x0000_i1120" DrawAspect="Content" ObjectID="_96" r:id="rId20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</w:p>
    <w:p>
      <w:pPr>
        <w:shd w:val="clear" w:color="auto" w:fill="FFFFFF"/>
        <w:spacing w:line="360" w:lineRule="auto"/>
        <w:jc w:val="center"/>
        <w:textAlignment w:val="center"/>
      </w:pPr>
      <w:r>
        <w:object>
          <v:shape id="_x0000_i1121" type="#_x0000_t75" alt="eqId4575f8da61d4d417c320555c44ed2648" style="width:36.06pt;height:27.42pt" o:oleicon="f" o:ole="">
            <v:imagedata r:id="rId204" o:title="eqId4575f8da61d4d417c320555c44ed2648"/>
          </v:shape>
          <o:OLEObject Type="Embed" ProgID="Equation.DSMT4" ShapeID="_x0000_i1121" DrawAspect="Content" ObjectID="_97" r:id="rId20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故选B。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https://d.book118.com/318037012002006044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207"/>
      <w:headerReference w:type="default" r:id="rId208"/>
      <w:footerReference w:type="even" r:id="rId209"/>
      <w:footerReference w:type="default" r:id="rId210"/>
      <w:pgSz w:w="11906" w:h="16838" w:code="9"/>
      <w:pgMar w:top="1440" w:right="1797" w:bottom="1440" w:left="1797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12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12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00" Type="http://schemas.openxmlformats.org/officeDocument/2006/relationships/image" Target="media/image44.wmf" /><Relationship Id="rId101" Type="http://schemas.openxmlformats.org/officeDocument/2006/relationships/oleObject" Target="embeddings/oleObject43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44.bin" /><Relationship Id="rId104" Type="http://schemas.openxmlformats.org/officeDocument/2006/relationships/image" Target="media/image46.wmf" /><Relationship Id="rId105" Type="http://schemas.openxmlformats.org/officeDocument/2006/relationships/oleObject" Target="embeddings/oleObject45.bin" /><Relationship Id="rId106" Type="http://schemas.openxmlformats.org/officeDocument/2006/relationships/image" Target="media/image47.wmf" /><Relationship Id="rId107" Type="http://schemas.openxmlformats.org/officeDocument/2006/relationships/oleObject" Target="embeddings/oleObject46.bin" /><Relationship Id="rId108" Type="http://schemas.openxmlformats.org/officeDocument/2006/relationships/image" Target="media/image48.wmf" /><Relationship Id="rId109" Type="http://schemas.openxmlformats.org/officeDocument/2006/relationships/oleObject" Target="embeddings/oleObject47.bin" /><Relationship Id="rId11" Type="http://schemas.openxmlformats.org/officeDocument/2006/relationships/image" Target="media/image5.wmf" /><Relationship Id="rId110" Type="http://schemas.openxmlformats.org/officeDocument/2006/relationships/image" Target="media/image49.wmf" /><Relationship Id="rId111" Type="http://schemas.openxmlformats.org/officeDocument/2006/relationships/oleObject" Target="embeddings/oleObject48.bin" /><Relationship Id="rId112" Type="http://schemas.openxmlformats.org/officeDocument/2006/relationships/image" Target="media/image50.png" /><Relationship Id="rId113" Type="http://schemas.openxmlformats.org/officeDocument/2006/relationships/oleObject" Target="embeddings/oleObject49.bin" /><Relationship Id="rId114" Type="http://schemas.openxmlformats.org/officeDocument/2006/relationships/image" Target="media/image51.wmf" /><Relationship Id="rId115" Type="http://schemas.openxmlformats.org/officeDocument/2006/relationships/oleObject" Target="embeddings/oleObject50.bin" /><Relationship Id="rId116" Type="http://schemas.openxmlformats.org/officeDocument/2006/relationships/oleObject" Target="embeddings/oleObject51.bin" /><Relationship Id="rId117" Type="http://schemas.openxmlformats.org/officeDocument/2006/relationships/image" Target="media/image52.wmf" /><Relationship Id="rId118" Type="http://schemas.openxmlformats.org/officeDocument/2006/relationships/oleObject" Target="embeddings/oleObject52.bin" /><Relationship Id="rId119" Type="http://schemas.openxmlformats.org/officeDocument/2006/relationships/image" Target="media/image53.wmf" /><Relationship Id="rId12" Type="http://schemas.openxmlformats.org/officeDocument/2006/relationships/oleObject" Target="embeddings/oleObject3.bin" /><Relationship Id="rId120" Type="http://schemas.openxmlformats.org/officeDocument/2006/relationships/oleObject" Target="embeddings/oleObject53.bin" /><Relationship Id="rId121" Type="http://schemas.openxmlformats.org/officeDocument/2006/relationships/oleObject" Target="embeddings/oleObject54.bin" /><Relationship Id="rId122" Type="http://schemas.openxmlformats.org/officeDocument/2006/relationships/footer" Target="footer11.xml" /><Relationship Id="rId123" Type="http://schemas.openxmlformats.org/officeDocument/2006/relationships/footer" Target="footer12.xml" /><Relationship Id="rId124" Type="http://schemas.openxmlformats.org/officeDocument/2006/relationships/image" Target="media/image54.png" /><Relationship Id="rId125" Type="http://schemas.openxmlformats.org/officeDocument/2006/relationships/image" Target="media/image55.wmf" /><Relationship Id="rId126" Type="http://schemas.openxmlformats.org/officeDocument/2006/relationships/oleObject" Target="embeddings/oleObject55.bin" /><Relationship Id="rId127" Type="http://schemas.openxmlformats.org/officeDocument/2006/relationships/oleObject" Target="embeddings/oleObject56.bin" /><Relationship Id="rId128" Type="http://schemas.openxmlformats.org/officeDocument/2006/relationships/image" Target="media/image56.wmf" /><Relationship Id="rId129" Type="http://schemas.openxmlformats.org/officeDocument/2006/relationships/oleObject" Target="embeddings/oleObject57.bin" /><Relationship Id="rId13" Type="http://schemas.openxmlformats.org/officeDocument/2006/relationships/image" Target="media/image6.wmf" /><Relationship Id="rId130" Type="http://schemas.openxmlformats.org/officeDocument/2006/relationships/image" Target="media/image57.wmf" /><Relationship Id="rId131" Type="http://schemas.openxmlformats.org/officeDocument/2006/relationships/oleObject" Target="embeddings/oleObject58.bin" /><Relationship Id="rId132" Type="http://schemas.openxmlformats.org/officeDocument/2006/relationships/image" Target="media/image58.png" /><Relationship Id="rId133" Type="http://schemas.openxmlformats.org/officeDocument/2006/relationships/footer" Target="footer13.xml" /><Relationship Id="rId134" Type="http://schemas.openxmlformats.org/officeDocument/2006/relationships/footer" Target="footer14.xml" /><Relationship Id="rId135" Type="http://schemas.openxmlformats.org/officeDocument/2006/relationships/image" Target="media/image59.wmf" /><Relationship Id="rId136" Type="http://schemas.openxmlformats.org/officeDocument/2006/relationships/oleObject" Target="embeddings/oleObject59.bin" /><Relationship Id="rId137" Type="http://schemas.openxmlformats.org/officeDocument/2006/relationships/image" Target="media/image60.wmf" /><Relationship Id="rId138" Type="http://schemas.openxmlformats.org/officeDocument/2006/relationships/oleObject" Target="embeddings/oleObject60.bin" /><Relationship Id="rId139" Type="http://schemas.openxmlformats.org/officeDocument/2006/relationships/image" Target="media/image61.wmf" /><Relationship Id="rId14" Type="http://schemas.openxmlformats.org/officeDocument/2006/relationships/oleObject" Target="embeddings/oleObject4.bin" /><Relationship Id="rId140" Type="http://schemas.openxmlformats.org/officeDocument/2006/relationships/oleObject" Target="embeddings/oleObject61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62.bin" /><Relationship Id="rId143" Type="http://schemas.openxmlformats.org/officeDocument/2006/relationships/image" Target="media/image63.wmf" /><Relationship Id="rId144" Type="http://schemas.openxmlformats.org/officeDocument/2006/relationships/oleObject" Target="embeddings/oleObject63.bin" /><Relationship Id="rId145" Type="http://schemas.openxmlformats.org/officeDocument/2006/relationships/image" Target="media/image64.wmf" /><Relationship Id="rId146" Type="http://schemas.openxmlformats.org/officeDocument/2006/relationships/oleObject" Target="embeddings/oleObject64.bin" /><Relationship Id="rId147" Type="http://schemas.openxmlformats.org/officeDocument/2006/relationships/image" Target="media/image65.wmf" /><Relationship Id="rId148" Type="http://schemas.openxmlformats.org/officeDocument/2006/relationships/oleObject" Target="embeddings/oleObject65.bin" /><Relationship Id="rId149" Type="http://schemas.openxmlformats.org/officeDocument/2006/relationships/image" Target="media/image66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66.bin" /><Relationship Id="rId151" Type="http://schemas.openxmlformats.org/officeDocument/2006/relationships/image" Target="media/image67.wmf" /><Relationship Id="rId152" Type="http://schemas.openxmlformats.org/officeDocument/2006/relationships/oleObject" Target="embeddings/oleObject67.bin" /><Relationship Id="rId153" Type="http://schemas.openxmlformats.org/officeDocument/2006/relationships/image" Target="media/image68.wmf" /><Relationship Id="rId154" Type="http://schemas.openxmlformats.org/officeDocument/2006/relationships/oleObject" Target="embeddings/oleObject68.bin" /><Relationship Id="rId155" Type="http://schemas.openxmlformats.org/officeDocument/2006/relationships/image" Target="media/image69.wmf" /><Relationship Id="rId156" Type="http://schemas.openxmlformats.org/officeDocument/2006/relationships/oleObject" Target="embeddings/oleObject69.bin" /><Relationship Id="rId157" Type="http://schemas.openxmlformats.org/officeDocument/2006/relationships/image" Target="media/image70.wmf" /><Relationship Id="rId158" Type="http://schemas.openxmlformats.org/officeDocument/2006/relationships/oleObject" Target="embeddings/oleObject70.bin" /><Relationship Id="rId159" Type="http://schemas.openxmlformats.org/officeDocument/2006/relationships/image" Target="media/image71.png" /><Relationship Id="rId16" Type="http://schemas.openxmlformats.org/officeDocument/2006/relationships/oleObject" Target="embeddings/oleObject5.bin" /><Relationship Id="rId160" Type="http://schemas.openxmlformats.org/officeDocument/2006/relationships/image" Target="media/image72.wmf" /><Relationship Id="rId161" Type="http://schemas.openxmlformats.org/officeDocument/2006/relationships/oleObject" Target="embeddings/oleObject71.bin" /><Relationship Id="rId162" Type="http://schemas.openxmlformats.org/officeDocument/2006/relationships/image" Target="media/image73.wmf" /><Relationship Id="rId163" Type="http://schemas.openxmlformats.org/officeDocument/2006/relationships/oleObject" Target="embeddings/oleObject72.bin" /><Relationship Id="rId164" Type="http://schemas.openxmlformats.org/officeDocument/2006/relationships/image" Target="media/image74.wmf" /><Relationship Id="rId165" Type="http://schemas.openxmlformats.org/officeDocument/2006/relationships/oleObject" Target="embeddings/oleObject73.bin" /><Relationship Id="rId166" Type="http://schemas.openxmlformats.org/officeDocument/2006/relationships/oleObject" Target="embeddings/oleObject74.bin" /><Relationship Id="rId167" Type="http://schemas.openxmlformats.org/officeDocument/2006/relationships/image" Target="media/image75.wmf" /><Relationship Id="rId168" Type="http://schemas.openxmlformats.org/officeDocument/2006/relationships/oleObject" Target="embeddings/oleObject75.bin" /><Relationship Id="rId169" Type="http://schemas.openxmlformats.org/officeDocument/2006/relationships/oleObject" Target="embeddings/oleObject76.bin" /><Relationship Id="rId17" Type="http://schemas.openxmlformats.org/officeDocument/2006/relationships/image" Target="media/image8.wmf" /><Relationship Id="rId170" Type="http://schemas.openxmlformats.org/officeDocument/2006/relationships/image" Target="media/image76.wmf" /><Relationship Id="rId171" Type="http://schemas.openxmlformats.org/officeDocument/2006/relationships/oleObject" Target="embeddings/oleObject77.bin" /><Relationship Id="rId172" Type="http://schemas.openxmlformats.org/officeDocument/2006/relationships/image" Target="media/image77.wmf" /><Relationship Id="rId173" Type="http://schemas.openxmlformats.org/officeDocument/2006/relationships/oleObject" Target="embeddings/oleObject78.bin" /><Relationship Id="rId174" Type="http://schemas.openxmlformats.org/officeDocument/2006/relationships/image" Target="media/image78.wmf" /><Relationship Id="rId175" Type="http://schemas.openxmlformats.org/officeDocument/2006/relationships/oleObject" Target="embeddings/oleObject79.bin" /><Relationship Id="rId176" Type="http://schemas.openxmlformats.org/officeDocument/2006/relationships/oleObject" Target="embeddings/oleObject80.bin" /><Relationship Id="rId177" Type="http://schemas.openxmlformats.org/officeDocument/2006/relationships/oleObject" Target="embeddings/oleObject81.bin" /><Relationship Id="rId178" Type="http://schemas.openxmlformats.org/officeDocument/2006/relationships/image" Target="media/image79.wmf" /><Relationship Id="rId179" Type="http://schemas.openxmlformats.org/officeDocument/2006/relationships/oleObject" Target="embeddings/oleObject82.bin" /><Relationship Id="rId18" Type="http://schemas.openxmlformats.org/officeDocument/2006/relationships/oleObject" Target="embeddings/oleObject6.bin" /><Relationship Id="rId180" Type="http://schemas.openxmlformats.org/officeDocument/2006/relationships/oleObject" Target="embeddings/oleObject83.bin" /><Relationship Id="rId181" Type="http://schemas.openxmlformats.org/officeDocument/2006/relationships/oleObject" Target="embeddings/oleObject84.bin" /><Relationship Id="rId182" Type="http://schemas.openxmlformats.org/officeDocument/2006/relationships/oleObject" Target="embeddings/oleObject85.bin" /><Relationship Id="rId183" Type="http://schemas.openxmlformats.org/officeDocument/2006/relationships/image" Target="media/image80.png" /><Relationship Id="rId184" Type="http://schemas.openxmlformats.org/officeDocument/2006/relationships/footer" Target="footer15.xml" /><Relationship Id="rId185" Type="http://schemas.openxmlformats.org/officeDocument/2006/relationships/footer" Target="footer16.xml" /><Relationship Id="rId186" Type="http://schemas.openxmlformats.org/officeDocument/2006/relationships/oleObject" Target="embeddings/oleObject86.bin" /><Relationship Id="rId187" Type="http://schemas.openxmlformats.org/officeDocument/2006/relationships/oleObject" Target="embeddings/oleObject87.bin" /><Relationship Id="rId188" Type="http://schemas.openxmlformats.org/officeDocument/2006/relationships/oleObject" Target="embeddings/oleObject88.bin" /><Relationship Id="rId189" Type="http://schemas.openxmlformats.org/officeDocument/2006/relationships/oleObject" Target="embeddings/oleObject89.bin" /><Relationship Id="rId19" Type="http://schemas.openxmlformats.org/officeDocument/2006/relationships/image" Target="media/image9.wmf" /><Relationship Id="rId190" Type="http://schemas.openxmlformats.org/officeDocument/2006/relationships/image" Target="media/image81.wmf" /><Relationship Id="rId191" Type="http://schemas.openxmlformats.org/officeDocument/2006/relationships/oleObject" Target="embeddings/oleObject90.bin" /><Relationship Id="rId192" Type="http://schemas.openxmlformats.org/officeDocument/2006/relationships/image" Target="media/image82.wmf" /><Relationship Id="rId193" Type="http://schemas.openxmlformats.org/officeDocument/2006/relationships/oleObject" Target="embeddings/oleObject91.bin" /><Relationship Id="rId194" Type="http://schemas.openxmlformats.org/officeDocument/2006/relationships/image" Target="media/image83.wmf" /><Relationship Id="rId195" Type="http://schemas.openxmlformats.org/officeDocument/2006/relationships/oleObject" Target="embeddings/oleObject92.bin" /><Relationship Id="rId196" Type="http://schemas.openxmlformats.org/officeDocument/2006/relationships/image" Target="media/image84.wmf" /><Relationship Id="rId197" Type="http://schemas.openxmlformats.org/officeDocument/2006/relationships/oleObject" Target="embeddings/oleObject93.bin" /><Relationship Id="rId198" Type="http://schemas.openxmlformats.org/officeDocument/2006/relationships/image" Target="media/image85.wmf" /><Relationship Id="rId199" Type="http://schemas.openxmlformats.org/officeDocument/2006/relationships/oleObject" Target="embeddings/oleObject94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00" Type="http://schemas.openxmlformats.org/officeDocument/2006/relationships/image" Target="media/image86.wmf" /><Relationship Id="rId201" Type="http://schemas.openxmlformats.org/officeDocument/2006/relationships/oleObject" Target="embeddings/oleObject95.bin" /><Relationship Id="rId202" Type="http://schemas.openxmlformats.org/officeDocument/2006/relationships/image" Target="media/image87.wmf" /><Relationship Id="rId203" Type="http://schemas.openxmlformats.org/officeDocument/2006/relationships/oleObject" Target="embeddings/oleObject96.bin" /><Relationship Id="rId204" Type="http://schemas.openxmlformats.org/officeDocument/2006/relationships/image" Target="media/image88.wmf" /><Relationship Id="rId205" Type="http://schemas.openxmlformats.org/officeDocument/2006/relationships/oleObject" Target="embeddings/oleObject97.bin" /><Relationship Id="rId206" Type="http://schemas.openxmlformats.org/officeDocument/2006/relationships/hyperlink" Target="https://d.book118.com/318037012002006044" TargetMode="External" /><Relationship Id="rId207" Type="http://schemas.openxmlformats.org/officeDocument/2006/relationships/header" Target="header1.xml" /><Relationship Id="rId208" Type="http://schemas.openxmlformats.org/officeDocument/2006/relationships/header" Target="header2.xml" /><Relationship Id="rId209" Type="http://schemas.openxmlformats.org/officeDocument/2006/relationships/footer" Target="footer17.xml" /><Relationship Id="rId21" Type="http://schemas.openxmlformats.org/officeDocument/2006/relationships/image" Target="media/image10.wmf" /><Relationship Id="rId210" Type="http://schemas.openxmlformats.org/officeDocument/2006/relationships/footer" Target="footer18.xml" /><Relationship Id="rId211" Type="http://schemas.openxmlformats.org/officeDocument/2006/relationships/theme" Target="theme/theme1.xml" /><Relationship Id="rId212" Type="http://schemas.openxmlformats.org/officeDocument/2006/relationships/styles" Target="styles.xml" /><Relationship Id="rId22" Type="http://schemas.openxmlformats.org/officeDocument/2006/relationships/oleObject" Target="embeddings/oleObject8.bin" /><Relationship Id="rId23" Type="http://schemas.openxmlformats.org/officeDocument/2006/relationships/oleObject" Target="embeddings/oleObject9.bin" /><Relationship Id="rId24" Type="http://schemas.openxmlformats.org/officeDocument/2006/relationships/oleObject" Target="embeddings/oleObject10.bin" /><Relationship Id="rId25" Type="http://schemas.openxmlformats.org/officeDocument/2006/relationships/oleObject" Target="embeddings/oleObject11.bin" /><Relationship Id="rId26" Type="http://schemas.openxmlformats.org/officeDocument/2006/relationships/oleObject" Target="embeddings/oleObject12.bin" /><Relationship Id="rId27" Type="http://schemas.openxmlformats.org/officeDocument/2006/relationships/oleObject" Target="embeddings/oleObject13.bin" /><Relationship Id="rId28" Type="http://schemas.openxmlformats.org/officeDocument/2006/relationships/footer" Target="footer1.xml" /><Relationship Id="rId29" Type="http://schemas.openxmlformats.org/officeDocument/2006/relationships/footer" Target="footer2.xml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image" Target="media/image12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3.wmf" /><Relationship Id="rId34" Type="http://schemas.openxmlformats.org/officeDocument/2006/relationships/oleObject" Target="embeddings/oleObject15.bin" /><Relationship Id="rId35" Type="http://schemas.openxmlformats.org/officeDocument/2006/relationships/image" Target="media/image14.wmf" /><Relationship Id="rId36" Type="http://schemas.openxmlformats.org/officeDocument/2006/relationships/oleObject" Target="embeddings/oleObject16.bin" /><Relationship Id="rId37" Type="http://schemas.openxmlformats.org/officeDocument/2006/relationships/image" Target="media/image15.wmf" /><Relationship Id="rId38" Type="http://schemas.openxmlformats.org/officeDocument/2006/relationships/oleObject" Target="embeddings/oleObject17.bin" /><Relationship Id="rId39" Type="http://schemas.openxmlformats.org/officeDocument/2006/relationships/image" Target="media/image16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1" Type="http://schemas.openxmlformats.org/officeDocument/2006/relationships/image" Target="media/image17.png" /><Relationship Id="rId42" Type="http://schemas.openxmlformats.org/officeDocument/2006/relationships/oleObject" Target="embeddings/oleObject19.bin" /><Relationship Id="rId43" Type="http://schemas.openxmlformats.org/officeDocument/2006/relationships/oleObject" Target="embeddings/oleObject20.bin" /><Relationship Id="rId44" Type="http://schemas.openxmlformats.org/officeDocument/2006/relationships/oleObject" Target="embeddings/oleObject21.bin" /><Relationship Id="rId45" Type="http://schemas.openxmlformats.org/officeDocument/2006/relationships/oleObject" Target="embeddings/oleObject22.bin" /><Relationship Id="rId46" Type="http://schemas.openxmlformats.org/officeDocument/2006/relationships/image" Target="media/image18.wmf" /><Relationship Id="rId47" Type="http://schemas.openxmlformats.org/officeDocument/2006/relationships/oleObject" Target="embeddings/oleObject23.bin" /><Relationship Id="rId48" Type="http://schemas.openxmlformats.org/officeDocument/2006/relationships/oleObject" Target="embeddings/oleObject24.bin" /><Relationship Id="rId49" Type="http://schemas.openxmlformats.org/officeDocument/2006/relationships/image" Target="media/image19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1" Type="http://schemas.openxmlformats.org/officeDocument/2006/relationships/image" Target="media/image20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1.wmf" /><Relationship Id="rId54" Type="http://schemas.openxmlformats.org/officeDocument/2006/relationships/oleObject" Target="embeddings/oleObject27.bin" /><Relationship Id="rId55" Type="http://schemas.openxmlformats.org/officeDocument/2006/relationships/image" Target="media/image22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3.png" /><Relationship Id="rId58" Type="http://schemas.openxmlformats.org/officeDocument/2006/relationships/image" Target="media/image24.wmf" /><Relationship Id="rId59" Type="http://schemas.openxmlformats.org/officeDocument/2006/relationships/oleObject" Target="embeddings/oleObject29.bin" /><Relationship Id="rId6" Type="http://schemas.openxmlformats.org/officeDocument/2006/relationships/image" Target="media/image2.wmf" /><Relationship Id="rId60" Type="http://schemas.openxmlformats.org/officeDocument/2006/relationships/oleObject" Target="embeddings/oleObject30.bin" /><Relationship Id="rId61" Type="http://schemas.openxmlformats.org/officeDocument/2006/relationships/image" Target="media/image25.wmf" /><Relationship Id="rId62" Type="http://schemas.openxmlformats.org/officeDocument/2006/relationships/oleObject" Target="embeddings/oleObject31.bin" /><Relationship Id="rId63" Type="http://schemas.openxmlformats.org/officeDocument/2006/relationships/footer" Target="footer3.xml" /><Relationship Id="rId64" Type="http://schemas.openxmlformats.org/officeDocument/2006/relationships/footer" Target="footer4.xml" /><Relationship Id="rId65" Type="http://schemas.openxmlformats.org/officeDocument/2006/relationships/image" Target="media/image26.png" /><Relationship Id="rId66" Type="http://schemas.openxmlformats.org/officeDocument/2006/relationships/image" Target="media/image27.wmf" /><Relationship Id="rId67" Type="http://schemas.openxmlformats.org/officeDocument/2006/relationships/oleObject" Target="embeddings/oleObject32.bin" /><Relationship Id="rId68" Type="http://schemas.openxmlformats.org/officeDocument/2006/relationships/image" Target="media/image28.wmf" /><Relationship Id="rId69" Type="http://schemas.openxmlformats.org/officeDocument/2006/relationships/oleObject" Target="embeddings/oleObject33.bin" /><Relationship Id="rId7" Type="http://schemas.openxmlformats.org/officeDocument/2006/relationships/oleObject" Target="embeddings/oleObject1.bin" /><Relationship Id="rId70" Type="http://schemas.openxmlformats.org/officeDocument/2006/relationships/image" Target="media/image29.wmf" /><Relationship Id="rId71" Type="http://schemas.openxmlformats.org/officeDocument/2006/relationships/oleObject" Target="embeddings/oleObject34.bin" /><Relationship Id="rId72" Type="http://schemas.openxmlformats.org/officeDocument/2006/relationships/image" Target="media/image30.wmf" /><Relationship Id="rId73" Type="http://schemas.openxmlformats.org/officeDocument/2006/relationships/oleObject" Target="embeddings/oleObject35.bin" /><Relationship Id="rId74" Type="http://schemas.openxmlformats.org/officeDocument/2006/relationships/image" Target="media/image31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2.png" /><Relationship Id="rId77" Type="http://schemas.openxmlformats.org/officeDocument/2006/relationships/image" Target="media/image33.png" /><Relationship Id="rId78" Type="http://schemas.openxmlformats.org/officeDocument/2006/relationships/footer" Target="footer5.xml" /><Relationship Id="rId79" Type="http://schemas.openxmlformats.org/officeDocument/2006/relationships/footer" Target="footer6.xml" /><Relationship Id="rId8" Type="http://schemas.openxmlformats.org/officeDocument/2006/relationships/image" Target="media/image3.wmf" /><Relationship Id="rId80" Type="http://schemas.openxmlformats.org/officeDocument/2006/relationships/image" Target="media/image34.png" /><Relationship Id="rId81" Type="http://schemas.openxmlformats.org/officeDocument/2006/relationships/image" Target="media/image35.wmf" /><Relationship Id="rId82" Type="http://schemas.openxmlformats.org/officeDocument/2006/relationships/oleObject" Target="embeddings/oleObject37.bin" /><Relationship Id="rId83" Type="http://schemas.openxmlformats.org/officeDocument/2006/relationships/image" Target="media/image36.png" /><Relationship Id="rId84" Type="http://schemas.openxmlformats.org/officeDocument/2006/relationships/image" Target="media/image37.wmf" /><Relationship Id="rId85" Type="http://schemas.openxmlformats.org/officeDocument/2006/relationships/oleObject" Target="embeddings/oleObject38.bin" /><Relationship Id="rId86" Type="http://schemas.openxmlformats.org/officeDocument/2006/relationships/footer" Target="footer7.xml" /><Relationship Id="rId87" Type="http://schemas.openxmlformats.org/officeDocument/2006/relationships/footer" Target="footer8.xml" /><Relationship Id="rId88" Type="http://schemas.openxmlformats.org/officeDocument/2006/relationships/image" Target="media/image38.wmf" /><Relationship Id="rId89" Type="http://schemas.openxmlformats.org/officeDocument/2006/relationships/oleObject" Target="embeddings/oleObject39.bin" /><Relationship Id="rId9" Type="http://schemas.openxmlformats.org/officeDocument/2006/relationships/oleObject" Target="embeddings/oleObject2.bin" /><Relationship Id="rId90" Type="http://schemas.openxmlformats.org/officeDocument/2006/relationships/image" Target="media/image39.png" /><Relationship Id="rId91" Type="http://schemas.openxmlformats.org/officeDocument/2006/relationships/image" Target="media/image40.png" /><Relationship Id="rId92" Type="http://schemas.openxmlformats.org/officeDocument/2006/relationships/image" Target="media/image41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2.wmf" /><Relationship Id="rId95" Type="http://schemas.openxmlformats.org/officeDocument/2006/relationships/oleObject" Target="embeddings/oleObject41.bin" /><Relationship Id="rId96" Type="http://schemas.openxmlformats.org/officeDocument/2006/relationships/footer" Target="footer9.xml" /><Relationship Id="rId97" Type="http://schemas.openxmlformats.org/officeDocument/2006/relationships/footer" Target="footer10.xml" /><Relationship Id="rId98" Type="http://schemas.openxmlformats.org/officeDocument/2006/relationships/image" Target="media/image43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b2b488bb65ef4dc787f0c13e7076110amzu1mzizodgzoq</vt:lpwstr>
  </property>
</Properties>
</file>